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42" w:rsidRPr="00F72492" w:rsidRDefault="00B10142" w:rsidP="00B10142">
      <w:pPr>
        <w:pStyle w:val="4"/>
        <w:shd w:val="clear" w:color="auto" w:fill="auto"/>
        <w:tabs>
          <w:tab w:val="left" w:pos="966"/>
          <w:tab w:val="left" w:pos="9353"/>
        </w:tabs>
        <w:spacing w:after="73" w:line="270" w:lineRule="exact"/>
        <w:ind w:right="-3" w:firstLine="0"/>
        <w:jc w:val="center"/>
        <w:rPr>
          <w:b/>
          <w:sz w:val="26"/>
          <w:szCs w:val="26"/>
        </w:rPr>
      </w:pPr>
      <w:bookmarkStart w:id="0" w:name="_GoBack"/>
      <w:bookmarkEnd w:id="0"/>
      <w:r w:rsidRPr="00F72492">
        <w:rPr>
          <w:b/>
          <w:sz w:val="24"/>
          <w:szCs w:val="24"/>
        </w:rPr>
        <w:t>Министерство культуры Российской Федерации</w:t>
      </w: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b/>
          <w:sz w:val="26"/>
          <w:szCs w:val="26"/>
        </w:rPr>
      </w:pPr>
      <w:r w:rsidRPr="00F72492">
        <w:rPr>
          <w:b/>
          <w:sz w:val="26"/>
          <w:szCs w:val="26"/>
        </w:rPr>
        <w:t xml:space="preserve">ФЕДЕРАЛЬНОЕ ГОСУДАРСТВЕННОЕ БЮДЖЕТНОЕ </w:t>
      </w: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b/>
          <w:sz w:val="26"/>
          <w:szCs w:val="26"/>
        </w:rPr>
      </w:pPr>
      <w:r w:rsidRPr="00F72492">
        <w:rPr>
          <w:b/>
          <w:sz w:val="26"/>
          <w:szCs w:val="26"/>
        </w:rPr>
        <w:t xml:space="preserve">ОБРАЗОВАТЕЛЬНОЕ УЧРЕЖДЕНИЕ </w:t>
      </w: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6"/>
          <w:szCs w:val="26"/>
        </w:rPr>
      </w:pPr>
      <w:r w:rsidRPr="00F72492">
        <w:rPr>
          <w:b/>
          <w:sz w:val="26"/>
          <w:szCs w:val="26"/>
        </w:rPr>
        <w:t>ВЫСШЕГО ОБРАЗОВАНИЯ</w:t>
      </w:r>
    </w:p>
    <w:p w:rsidR="00B10142" w:rsidRPr="00F72492" w:rsidRDefault="00B10142" w:rsidP="00B10142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jc w:val="center"/>
        <w:rPr>
          <w:sz w:val="26"/>
          <w:szCs w:val="26"/>
        </w:rPr>
      </w:pPr>
      <w:r w:rsidRPr="00F72492">
        <w:rPr>
          <w:sz w:val="26"/>
          <w:szCs w:val="26"/>
        </w:rPr>
        <w:t>«ВСЕРОССИЙСКИЙ ГОСУДАРСТВЕННЫЙ ИНСТИТУТ</w:t>
      </w:r>
    </w:p>
    <w:p w:rsidR="00B10142" w:rsidRPr="00F72492" w:rsidRDefault="00B10142" w:rsidP="00B10142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  <w:jc w:val="center"/>
      </w:pPr>
      <w:r w:rsidRPr="00F72492">
        <w:rPr>
          <w:sz w:val="26"/>
          <w:szCs w:val="26"/>
        </w:rPr>
        <w:t>КИНЕМАТОГРАФИИ имени С.А.ГЕРАСИМОВА»</w:t>
      </w:r>
    </w:p>
    <w:p w:rsidR="00B10142" w:rsidRPr="00F72492" w:rsidRDefault="00B10142" w:rsidP="00B10142">
      <w:pPr>
        <w:pStyle w:val="40"/>
        <w:keepNext/>
        <w:keepLines/>
        <w:shd w:val="clear" w:color="auto" w:fill="auto"/>
        <w:tabs>
          <w:tab w:val="left" w:pos="9353"/>
        </w:tabs>
        <w:spacing w:after="487" w:line="270" w:lineRule="exact"/>
        <w:ind w:right="-3"/>
      </w:pPr>
    </w:p>
    <w:p w:rsidR="00B10142" w:rsidRPr="00F72492" w:rsidRDefault="00B10142" w:rsidP="00B10142">
      <w:pPr>
        <w:pStyle w:val="40"/>
        <w:keepNext/>
        <w:keepLines/>
        <w:shd w:val="clear" w:color="auto" w:fill="auto"/>
        <w:tabs>
          <w:tab w:val="left" w:pos="9353"/>
        </w:tabs>
        <w:spacing w:line="240" w:lineRule="auto"/>
        <w:ind w:right="-3"/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b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b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b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360" w:lineRule="auto"/>
        <w:ind w:right="-3"/>
        <w:jc w:val="center"/>
        <w:rPr>
          <w:b/>
          <w:sz w:val="32"/>
          <w:szCs w:val="32"/>
        </w:rPr>
      </w:pPr>
      <w:r w:rsidRPr="00F72492">
        <w:rPr>
          <w:b/>
          <w:sz w:val="28"/>
          <w:szCs w:val="28"/>
        </w:rPr>
        <w:t>ПРОГРАММА ПРОФИЛЬНОГО ВСТУПИТЕЛЬНОГО ИСПЫТАНИЯ</w:t>
      </w:r>
      <w:r w:rsidRPr="00F72492">
        <w:rPr>
          <w:b/>
          <w:sz w:val="32"/>
          <w:szCs w:val="32"/>
        </w:rPr>
        <w:t xml:space="preserve"> </w:t>
      </w: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360" w:lineRule="auto"/>
        <w:ind w:right="-3"/>
        <w:jc w:val="center"/>
        <w:rPr>
          <w:sz w:val="24"/>
          <w:szCs w:val="32"/>
        </w:rPr>
      </w:pPr>
      <w:r w:rsidRPr="00F72492">
        <w:rPr>
          <w:sz w:val="24"/>
          <w:szCs w:val="32"/>
        </w:rPr>
        <w:t>ДЛЯ ПОСТУПАЮЩИХ НА ОБУЧЕНИЕ ПО ОБРАЗОВАТЕЛЬНЫМ ПРОГРАММАМ ВЫСШЕГО ОБРАЗОВАНИЯ-ПО ПРОГРАММАМ АССИСТЕНТУРЫ- СТАЖИРОВКИ ПО НАПРАВЛЕНИЮ ПОДГОТОВКИ</w:t>
      </w:r>
    </w:p>
    <w:p w:rsidR="00B10142" w:rsidRPr="00F72492" w:rsidRDefault="00B10142" w:rsidP="00B10142">
      <w:pPr>
        <w:tabs>
          <w:tab w:val="left" w:pos="9353"/>
        </w:tabs>
        <w:spacing w:after="60" w:line="360" w:lineRule="auto"/>
        <w:ind w:right="-6"/>
        <w:jc w:val="center"/>
        <w:rPr>
          <w:rFonts w:cs="Times New Roman"/>
          <w:b/>
          <w:sz w:val="28"/>
          <w:szCs w:val="28"/>
        </w:rPr>
      </w:pPr>
      <w:r w:rsidRPr="00F72492">
        <w:rPr>
          <w:rFonts w:cs="Times New Roman"/>
          <w:b/>
          <w:sz w:val="28"/>
          <w:szCs w:val="28"/>
        </w:rPr>
        <w:t>55.09.03 «Звукорежиссура аудиовизуальных искусств»</w:t>
      </w:r>
    </w:p>
    <w:p w:rsidR="00445433" w:rsidRPr="00F72492" w:rsidRDefault="00445433" w:rsidP="00445433">
      <w:pPr>
        <w:tabs>
          <w:tab w:val="left" w:pos="9353"/>
        </w:tabs>
        <w:spacing w:after="60" w:line="276" w:lineRule="auto"/>
        <w:ind w:right="-6"/>
        <w:jc w:val="center"/>
        <w:rPr>
          <w:rFonts w:cs="Times New Roman"/>
          <w:sz w:val="28"/>
          <w:szCs w:val="28"/>
        </w:rPr>
      </w:pPr>
      <w:r w:rsidRPr="00F72492">
        <w:rPr>
          <w:rFonts w:cs="Times New Roman"/>
          <w:b/>
          <w:sz w:val="28"/>
          <w:szCs w:val="28"/>
        </w:rPr>
        <w:t xml:space="preserve">Квалификация </w:t>
      </w:r>
      <w:r w:rsidR="00231740" w:rsidRPr="00F72492">
        <w:rPr>
          <w:rFonts w:cs="Times New Roman"/>
          <w:sz w:val="28"/>
          <w:szCs w:val="28"/>
        </w:rPr>
        <w:t xml:space="preserve">Звукорежиссер аудиовизуальных искусств высшей квалификации. </w:t>
      </w:r>
      <w:r w:rsidRPr="00F72492">
        <w:rPr>
          <w:rFonts w:cs="Times New Roman"/>
          <w:sz w:val="28"/>
          <w:szCs w:val="28"/>
        </w:rPr>
        <w:t>Преподаватель творческих дисциплин в высшей школе</w:t>
      </w:r>
    </w:p>
    <w:p w:rsidR="00B10142" w:rsidRPr="00F72492" w:rsidRDefault="00B10142" w:rsidP="00B10142">
      <w:pPr>
        <w:tabs>
          <w:tab w:val="left" w:pos="9353"/>
        </w:tabs>
        <w:spacing w:after="60"/>
        <w:ind w:right="-6"/>
        <w:jc w:val="center"/>
        <w:rPr>
          <w:rFonts w:cs="Times New Roman"/>
          <w:b/>
          <w:sz w:val="28"/>
          <w:szCs w:val="28"/>
        </w:rPr>
      </w:pPr>
    </w:p>
    <w:p w:rsidR="00B10142" w:rsidRPr="00F72492" w:rsidRDefault="00B10142" w:rsidP="00B10142">
      <w:pPr>
        <w:tabs>
          <w:tab w:val="left" w:pos="9353"/>
        </w:tabs>
        <w:spacing w:after="60"/>
        <w:ind w:right="-6"/>
        <w:jc w:val="center"/>
        <w:rPr>
          <w:sz w:val="28"/>
          <w:szCs w:val="28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9"/>
        <w:shd w:val="clear" w:color="auto" w:fill="auto"/>
        <w:tabs>
          <w:tab w:val="left" w:pos="9353"/>
        </w:tabs>
        <w:spacing w:before="0" w:after="0" w:line="240" w:lineRule="auto"/>
        <w:ind w:right="-3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445433" w:rsidRPr="00F72492" w:rsidRDefault="00445433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sz w:val="24"/>
          <w:szCs w:val="24"/>
        </w:rPr>
      </w:pPr>
    </w:p>
    <w:p w:rsidR="00B10142" w:rsidRPr="00F72492" w:rsidRDefault="00B10142" w:rsidP="00B10142">
      <w:pPr>
        <w:pStyle w:val="4"/>
        <w:shd w:val="clear" w:color="auto" w:fill="auto"/>
        <w:tabs>
          <w:tab w:val="left" w:pos="9353"/>
        </w:tabs>
        <w:spacing w:line="240" w:lineRule="auto"/>
        <w:ind w:right="-3" w:firstLine="0"/>
        <w:jc w:val="center"/>
        <w:rPr>
          <w:b/>
          <w:sz w:val="28"/>
          <w:szCs w:val="28"/>
        </w:rPr>
      </w:pPr>
      <w:r w:rsidRPr="00F72492">
        <w:rPr>
          <w:b/>
          <w:sz w:val="24"/>
          <w:szCs w:val="24"/>
        </w:rPr>
        <w:t>Москва, 2019 г.</w:t>
      </w:r>
    </w:p>
    <w:p w:rsidR="00363E0A" w:rsidRPr="00F72492" w:rsidRDefault="00363E0A"/>
    <w:p w:rsidR="00B10142" w:rsidRPr="00F72492" w:rsidRDefault="00B10142" w:rsidP="00B10142">
      <w:pPr>
        <w:tabs>
          <w:tab w:val="left" w:pos="9353"/>
        </w:tabs>
        <w:spacing w:after="60" w:line="360" w:lineRule="auto"/>
        <w:ind w:right="-6"/>
        <w:jc w:val="both"/>
        <w:rPr>
          <w:rFonts w:cs="Times New Roman"/>
          <w:sz w:val="28"/>
        </w:rPr>
      </w:pPr>
      <w:r w:rsidRPr="00F72492">
        <w:rPr>
          <w:sz w:val="28"/>
        </w:rPr>
        <w:t xml:space="preserve">Программа </w:t>
      </w:r>
      <w:r w:rsidRPr="00F72492">
        <w:rPr>
          <w:b/>
          <w:bCs/>
          <w:sz w:val="28"/>
        </w:rPr>
        <w:t>профильного вступительного испытания</w:t>
      </w:r>
      <w:r w:rsidRPr="00F72492">
        <w:rPr>
          <w:sz w:val="28"/>
        </w:rPr>
        <w:t xml:space="preserve"> для поступающих на обучение по образовательным программам высшего образования – программам ассистентуры-стажировки по направлению подготовки </w:t>
      </w:r>
      <w:r w:rsidRPr="00F72492">
        <w:rPr>
          <w:rFonts w:cs="Times New Roman"/>
          <w:sz w:val="28"/>
        </w:rPr>
        <w:t>55.09.03 «Звукорежиссура аудиовизуальных искусств»</w:t>
      </w:r>
      <w:r w:rsidR="009B45F8" w:rsidRPr="00F72492">
        <w:rPr>
          <w:rFonts w:cs="Times New Roman"/>
          <w:sz w:val="28"/>
        </w:rPr>
        <w:t>.</w:t>
      </w:r>
    </w:p>
    <w:p w:rsidR="00F95811" w:rsidRPr="00F72492" w:rsidRDefault="00F95811" w:rsidP="00F95811">
      <w:pPr>
        <w:spacing w:line="360" w:lineRule="auto"/>
        <w:ind w:firstLine="540"/>
        <w:jc w:val="both"/>
        <w:rPr>
          <w:sz w:val="28"/>
          <w:szCs w:val="28"/>
        </w:rPr>
      </w:pPr>
    </w:p>
    <w:p w:rsidR="00F95811" w:rsidRPr="00F72492" w:rsidRDefault="00F95811" w:rsidP="00772DFC">
      <w:pPr>
        <w:spacing w:line="360" w:lineRule="auto"/>
        <w:ind w:firstLine="540"/>
        <w:jc w:val="both"/>
        <w:rPr>
          <w:sz w:val="28"/>
          <w:szCs w:val="22"/>
        </w:rPr>
      </w:pPr>
      <w:r w:rsidRPr="00F72492">
        <w:rPr>
          <w:sz w:val="28"/>
          <w:szCs w:val="28"/>
        </w:rPr>
        <w:t xml:space="preserve">Поступающие на программу ассистентуры-стажировки по специальности </w:t>
      </w:r>
      <w:r w:rsidRPr="00F72492">
        <w:rPr>
          <w:rFonts w:cs="Times New Roman"/>
          <w:sz w:val="28"/>
        </w:rPr>
        <w:t>55.09.03 «Звукорежиссура аудиовизуальных искусств»</w:t>
      </w:r>
      <w:r w:rsidRPr="00F72492">
        <w:rPr>
          <w:sz w:val="28"/>
          <w:szCs w:val="28"/>
        </w:rPr>
        <w:t xml:space="preserve"> должны быть подготовлены к </w:t>
      </w:r>
      <w:r w:rsidR="00772DFC" w:rsidRPr="00F72492">
        <w:rPr>
          <w:sz w:val="28"/>
          <w:szCs w:val="22"/>
        </w:rPr>
        <w:t xml:space="preserve">осуществлению профессиональной звукорежиссерской деятельности в области аудиовизуальных искусств и </w:t>
      </w:r>
      <w:r w:rsidR="00772DFC" w:rsidRPr="00F72492">
        <w:rPr>
          <w:sz w:val="28"/>
          <w:szCs w:val="28"/>
        </w:rPr>
        <w:t xml:space="preserve">обладать опытом практической работы звукорежиссера, уметь </w:t>
      </w:r>
      <w:r w:rsidR="00772DFC" w:rsidRPr="00F72492">
        <w:rPr>
          <w:sz w:val="28"/>
          <w:szCs w:val="22"/>
        </w:rPr>
        <w:t xml:space="preserve">создавать </w:t>
      </w:r>
      <w:r w:rsidR="00772DFC" w:rsidRPr="00F72492">
        <w:rPr>
          <w:sz w:val="28"/>
          <w:szCs w:val="22"/>
        </w:rPr>
        <w:lastRenderedPageBreak/>
        <w:t xml:space="preserve">оригинальные звуковые решения, владеть средствами художественной выразительности </w:t>
      </w:r>
      <w:r w:rsidR="00772DFC" w:rsidRPr="00F72492">
        <w:rPr>
          <w:rFonts w:cs="Times New Roman"/>
          <w:sz w:val="28"/>
        </w:rPr>
        <w:t>аудиовизуальных искусств</w:t>
      </w:r>
      <w:r w:rsidR="00772DFC" w:rsidRPr="00F72492">
        <w:rPr>
          <w:sz w:val="28"/>
          <w:szCs w:val="22"/>
        </w:rPr>
        <w:t>, быть готовыми с</w:t>
      </w:r>
      <w:r w:rsidRPr="00F72492">
        <w:rPr>
          <w:sz w:val="28"/>
          <w:szCs w:val="28"/>
        </w:rPr>
        <w:t xml:space="preserve">формулировать цели и задачи </w:t>
      </w:r>
      <w:r w:rsidR="00772DFC" w:rsidRPr="00F72492">
        <w:rPr>
          <w:sz w:val="28"/>
          <w:szCs w:val="28"/>
        </w:rPr>
        <w:t xml:space="preserve">будущего </w:t>
      </w:r>
      <w:r w:rsidRPr="00F72492">
        <w:rPr>
          <w:sz w:val="28"/>
          <w:szCs w:val="28"/>
        </w:rPr>
        <w:t>исследования.</w:t>
      </w:r>
    </w:p>
    <w:p w:rsidR="00F95811" w:rsidRPr="00F72492" w:rsidRDefault="00F95811" w:rsidP="00F95811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" w:line="360" w:lineRule="auto"/>
        <w:ind w:firstLine="567"/>
        <w:jc w:val="center"/>
        <w:rPr>
          <w:b/>
          <w:color w:val="auto"/>
          <w:spacing w:val="-2"/>
          <w:szCs w:val="28"/>
        </w:rPr>
      </w:pPr>
    </w:p>
    <w:p w:rsidR="00724214" w:rsidRPr="00F72492" w:rsidRDefault="00F95811" w:rsidP="00E30CC7">
      <w:pPr>
        <w:pStyle w:val="1"/>
        <w:widowControl w:val="0"/>
        <w:spacing w:line="360" w:lineRule="auto"/>
        <w:ind w:firstLine="540"/>
        <w:rPr>
          <w:color w:val="auto"/>
          <w:szCs w:val="28"/>
        </w:rPr>
      </w:pPr>
      <w:r w:rsidRPr="00F72492">
        <w:rPr>
          <w:b/>
          <w:bCs/>
          <w:color w:val="auto"/>
          <w:szCs w:val="28"/>
        </w:rPr>
        <w:t>Цель</w:t>
      </w:r>
      <w:r w:rsidRPr="00F72492">
        <w:rPr>
          <w:color w:val="auto"/>
          <w:szCs w:val="28"/>
        </w:rPr>
        <w:t xml:space="preserve"> вступительного испытания состоит в проверке способностей поступающего и уровня его подготовленности к обучению по направлению </w:t>
      </w:r>
      <w:r w:rsidR="00772DFC" w:rsidRPr="00F72492">
        <w:rPr>
          <w:color w:val="auto"/>
          <w:szCs w:val="28"/>
        </w:rPr>
        <w:t>55.09.03 «Звукорежиссура аудиовизуальных искусств»</w:t>
      </w:r>
      <w:r w:rsidR="00E30CC7" w:rsidRPr="00F72492">
        <w:rPr>
          <w:color w:val="auto"/>
          <w:szCs w:val="28"/>
        </w:rPr>
        <w:t xml:space="preserve">. Во время прохождения испытания </w:t>
      </w:r>
      <w:r w:rsidRPr="00F72492">
        <w:rPr>
          <w:color w:val="auto"/>
          <w:szCs w:val="28"/>
        </w:rPr>
        <w:t xml:space="preserve">оценивается творческий потенциал </w:t>
      </w:r>
      <w:r w:rsidR="00772DFC" w:rsidRPr="00F72492">
        <w:rPr>
          <w:color w:val="auto"/>
          <w:szCs w:val="28"/>
        </w:rPr>
        <w:t>абитуриента</w:t>
      </w:r>
      <w:r w:rsidRPr="00F72492">
        <w:rPr>
          <w:color w:val="auto"/>
          <w:szCs w:val="28"/>
        </w:rPr>
        <w:t xml:space="preserve">, склонность к педагогической работе, </w:t>
      </w:r>
      <w:r w:rsidR="00724214" w:rsidRPr="00F72492">
        <w:rPr>
          <w:color w:val="auto"/>
          <w:szCs w:val="28"/>
        </w:rPr>
        <w:t xml:space="preserve">способность приобретать и использовать в практической деятельности новые знания и умения, в том числе в областях, не связанных со сферой деятельности, расширять мировоззрение, выявляется </w:t>
      </w:r>
      <w:r w:rsidRPr="00F72492">
        <w:rPr>
          <w:color w:val="auto"/>
          <w:szCs w:val="28"/>
        </w:rPr>
        <w:t xml:space="preserve">уровень мотивации к </w:t>
      </w:r>
      <w:r w:rsidR="00772DFC" w:rsidRPr="00F72492">
        <w:rPr>
          <w:color w:val="auto"/>
          <w:szCs w:val="28"/>
        </w:rPr>
        <w:t xml:space="preserve">профессиональному </w:t>
      </w:r>
      <w:r w:rsidRPr="00F72492">
        <w:rPr>
          <w:color w:val="auto"/>
          <w:szCs w:val="28"/>
        </w:rPr>
        <w:t>совершенствованию</w:t>
      </w:r>
      <w:r w:rsidR="00724214" w:rsidRPr="00F72492">
        <w:rPr>
          <w:color w:val="auto"/>
          <w:szCs w:val="28"/>
        </w:rPr>
        <w:t xml:space="preserve">. </w:t>
      </w:r>
    </w:p>
    <w:p w:rsidR="009B45F8" w:rsidRPr="00F72492" w:rsidRDefault="009B45F8" w:rsidP="00724214">
      <w:pPr>
        <w:pStyle w:val="1"/>
        <w:widowControl w:val="0"/>
        <w:spacing w:line="360" w:lineRule="auto"/>
        <w:ind w:firstLine="540"/>
        <w:rPr>
          <w:color w:val="auto"/>
          <w:sz w:val="36"/>
        </w:rPr>
      </w:pPr>
      <w:r w:rsidRPr="00F72492">
        <w:rPr>
          <w:b/>
          <w:bCs/>
          <w:color w:val="auto"/>
        </w:rPr>
        <w:t xml:space="preserve">Задачи </w:t>
      </w:r>
      <w:r w:rsidRPr="00F72492">
        <w:rPr>
          <w:color w:val="auto"/>
        </w:rPr>
        <w:t xml:space="preserve">вступительного испытания заключаются в определении уровня владения знаниями и умениями </w:t>
      </w:r>
      <w:r w:rsidR="00FA580B" w:rsidRPr="00F72492">
        <w:rPr>
          <w:color w:val="auto"/>
          <w:szCs w:val="22"/>
        </w:rPr>
        <w:t>создавать на профессиональном уровне конкурентоспособную продукцию в области звукорежисс</w:t>
      </w:r>
      <w:r w:rsidR="00724214" w:rsidRPr="00F72492">
        <w:rPr>
          <w:color w:val="auto"/>
          <w:szCs w:val="22"/>
        </w:rPr>
        <w:t xml:space="preserve">уры </w:t>
      </w:r>
      <w:r w:rsidR="00FA580B" w:rsidRPr="00F72492">
        <w:rPr>
          <w:color w:val="auto"/>
          <w:szCs w:val="22"/>
        </w:rPr>
        <w:t>и уметь выражать свой творческий замысел с привлечением технических и художественно-выразительных средств.</w:t>
      </w:r>
    </w:p>
    <w:p w:rsidR="009B45F8" w:rsidRPr="00F72492" w:rsidRDefault="009B45F8" w:rsidP="009B45F8">
      <w:pPr>
        <w:spacing w:line="360" w:lineRule="auto"/>
        <w:rPr>
          <w:sz w:val="28"/>
        </w:rPr>
      </w:pPr>
    </w:p>
    <w:p w:rsidR="000E0921" w:rsidRPr="00F72492" w:rsidRDefault="000E0921" w:rsidP="009B45F8">
      <w:pPr>
        <w:spacing w:line="360" w:lineRule="auto"/>
        <w:rPr>
          <w:sz w:val="28"/>
        </w:rPr>
      </w:pPr>
    </w:p>
    <w:p w:rsidR="000E0921" w:rsidRPr="00F72492" w:rsidRDefault="000E0921" w:rsidP="009B45F8">
      <w:pPr>
        <w:spacing w:line="360" w:lineRule="auto"/>
        <w:rPr>
          <w:sz w:val="28"/>
        </w:rPr>
      </w:pPr>
    </w:p>
    <w:p w:rsidR="009B45F8" w:rsidRPr="00F72492" w:rsidRDefault="009B45F8" w:rsidP="000000EF">
      <w:pPr>
        <w:spacing w:line="360" w:lineRule="auto"/>
        <w:jc w:val="both"/>
        <w:rPr>
          <w:sz w:val="28"/>
        </w:rPr>
      </w:pPr>
      <w:r w:rsidRPr="00F72492">
        <w:rPr>
          <w:b/>
          <w:bCs/>
          <w:sz w:val="28"/>
        </w:rPr>
        <w:t>Основные требования к уровню подготовки поступающих</w:t>
      </w:r>
    </w:p>
    <w:p w:rsidR="00445433" w:rsidRPr="00F72492" w:rsidRDefault="00445433" w:rsidP="000000EF">
      <w:pPr>
        <w:spacing w:line="360" w:lineRule="auto"/>
        <w:jc w:val="both"/>
        <w:rPr>
          <w:sz w:val="28"/>
          <w:u w:val="single"/>
        </w:rPr>
      </w:pPr>
    </w:p>
    <w:p w:rsidR="009B45F8" w:rsidRPr="00F72492" w:rsidRDefault="009B45F8" w:rsidP="000000EF">
      <w:pPr>
        <w:spacing w:line="360" w:lineRule="auto"/>
        <w:jc w:val="both"/>
        <w:rPr>
          <w:sz w:val="28"/>
          <w:u w:val="single"/>
        </w:rPr>
      </w:pPr>
      <w:r w:rsidRPr="00F72492">
        <w:rPr>
          <w:sz w:val="28"/>
          <w:u w:val="single"/>
        </w:rPr>
        <w:t>Поступающий должен</w:t>
      </w:r>
    </w:p>
    <w:p w:rsidR="00FA580B" w:rsidRPr="00F72492" w:rsidRDefault="00FA580B" w:rsidP="000000EF">
      <w:pPr>
        <w:spacing w:line="360" w:lineRule="auto"/>
        <w:jc w:val="both"/>
        <w:rPr>
          <w:b/>
          <w:sz w:val="28"/>
        </w:rPr>
      </w:pPr>
      <w:r w:rsidRPr="00F72492">
        <w:rPr>
          <w:b/>
          <w:sz w:val="28"/>
        </w:rPr>
        <w:t>знать:</w:t>
      </w:r>
    </w:p>
    <w:p w:rsidR="00FA580B" w:rsidRPr="00F72492" w:rsidRDefault="00D32BD2" w:rsidP="000E0921">
      <w:pPr>
        <w:pStyle w:val="ab"/>
        <w:numPr>
          <w:ilvl w:val="0"/>
          <w:numId w:val="4"/>
        </w:numPr>
        <w:spacing w:line="360" w:lineRule="auto"/>
        <w:jc w:val="both"/>
        <w:rPr>
          <w:sz w:val="28"/>
        </w:rPr>
      </w:pPr>
      <w:r w:rsidRPr="00F72492">
        <w:rPr>
          <w:sz w:val="28"/>
        </w:rPr>
        <w:t>основы звукорежиссуры аудиовизуальных искусств</w:t>
      </w:r>
      <w:r w:rsidR="00FA580B" w:rsidRPr="00F72492">
        <w:rPr>
          <w:sz w:val="28"/>
        </w:rPr>
        <w:t>;</w:t>
      </w:r>
    </w:p>
    <w:p w:rsidR="00FA580B" w:rsidRPr="00F72492" w:rsidRDefault="00FA580B" w:rsidP="000E0921">
      <w:pPr>
        <w:pStyle w:val="ab"/>
        <w:widowControl/>
        <w:numPr>
          <w:ilvl w:val="0"/>
          <w:numId w:val="4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этапы кинопроизводства;</w:t>
      </w:r>
    </w:p>
    <w:p w:rsidR="00445433" w:rsidRPr="00F72492" w:rsidRDefault="00FA580B" w:rsidP="000E0921">
      <w:pPr>
        <w:pStyle w:val="ab"/>
        <w:widowControl/>
        <w:numPr>
          <w:ilvl w:val="0"/>
          <w:numId w:val="4"/>
        </w:numPr>
        <w:tabs>
          <w:tab w:val="right" w:leader="underscore" w:pos="8505"/>
        </w:tabs>
        <w:suppressAutoHyphens w:val="0"/>
        <w:spacing w:line="360" w:lineRule="auto"/>
        <w:jc w:val="both"/>
      </w:pPr>
      <w:r w:rsidRPr="00F72492">
        <w:rPr>
          <w:sz w:val="28"/>
        </w:rPr>
        <w:t>специфику работы современного звукорежиссера</w:t>
      </w:r>
      <w:r w:rsidRPr="00F72492">
        <w:t>;</w:t>
      </w:r>
    </w:p>
    <w:p w:rsidR="009B45F8" w:rsidRPr="00F72492" w:rsidRDefault="009B45F8" w:rsidP="000000EF">
      <w:pPr>
        <w:spacing w:line="360" w:lineRule="auto"/>
        <w:jc w:val="both"/>
        <w:rPr>
          <w:sz w:val="28"/>
        </w:rPr>
      </w:pPr>
    </w:p>
    <w:p w:rsidR="009B45F8" w:rsidRPr="00F72492" w:rsidRDefault="009B45F8" w:rsidP="000000EF">
      <w:pPr>
        <w:spacing w:line="360" w:lineRule="auto"/>
        <w:jc w:val="both"/>
        <w:rPr>
          <w:sz w:val="28"/>
        </w:rPr>
      </w:pPr>
      <w:r w:rsidRPr="00F72492">
        <w:rPr>
          <w:b/>
          <w:bCs/>
          <w:sz w:val="28"/>
        </w:rPr>
        <w:t>уметь</w:t>
      </w:r>
      <w:r w:rsidRPr="00F72492">
        <w:rPr>
          <w:sz w:val="28"/>
        </w:rPr>
        <w:t>:</w:t>
      </w:r>
    </w:p>
    <w:p w:rsidR="00FA580B" w:rsidRPr="00F72492" w:rsidRDefault="00FA580B" w:rsidP="000E0921">
      <w:pPr>
        <w:pStyle w:val="ab"/>
        <w:widowControl/>
        <w:numPr>
          <w:ilvl w:val="0"/>
          <w:numId w:val="5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мыслить звукозрительными образами в контексте аудиовизуальных видов искусств;</w:t>
      </w:r>
    </w:p>
    <w:p w:rsidR="00FA580B" w:rsidRPr="00F72492" w:rsidRDefault="00FA580B" w:rsidP="000E0921">
      <w:pPr>
        <w:pStyle w:val="ab"/>
        <w:widowControl/>
        <w:numPr>
          <w:ilvl w:val="0"/>
          <w:numId w:val="5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 xml:space="preserve">находить оптимальные по выразительности формы сочетания различных элементов звукового ряда </w:t>
      </w:r>
      <w:r w:rsidR="00E30CC7" w:rsidRPr="00F72492">
        <w:rPr>
          <w:sz w:val="28"/>
        </w:rPr>
        <w:t>и</w:t>
      </w:r>
      <w:r w:rsidRPr="00F72492">
        <w:rPr>
          <w:sz w:val="28"/>
        </w:rPr>
        <w:t xml:space="preserve"> изображени</w:t>
      </w:r>
      <w:r w:rsidR="00E30CC7" w:rsidRPr="00F72492">
        <w:rPr>
          <w:sz w:val="28"/>
        </w:rPr>
        <w:t>я</w:t>
      </w:r>
      <w:r w:rsidRPr="00F72492">
        <w:rPr>
          <w:sz w:val="28"/>
        </w:rPr>
        <w:t>;</w:t>
      </w:r>
    </w:p>
    <w:p w:rsidR="00FC7E12" w:rsidRPr="00F72492" w:rsidRDefault="00E9213E" w:rsidP="000E0921">
      <w:pPr>
        <w:pStyle w:val="ab"/>
        <w:widowControl/>
        <w:numPr>
          <w:ilvl w:val="0"/>
          <w:numId w:val="5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принимать не</w:t>
      </w:r>
      <w:r w:rsidR="00FC7E12" w:rsidRPr="00F72492">
        <w:rPr>
          <w:sz w:val="28"/>
        </w:rPr>
        <w:t xml:space="preserve">стандартные решения на основе обширных знаний в </w:t>
      </w:r>
      <w:r w:rsidRPr="00F72492">
        <w:rPr>
          <w:sz w:val="28"/>
        </w:rPr>
        <w:t>профильной области практики;</w:t>
      </w:r>
    </w:p>
    <w:p w:rsidR="009B45F8" w:rsidRPr="00F72492" w:rsidRDefault="009B45F8" w:rsidP="000E0921">
      <w:pPr>
        <w:pStyle w:val="ab"/>
        <w:widowControl/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</w:p>
    <w:p w:rsidR="009B45F8" w:rsidRPr="00F72492" w:rsidRDefault="009B45F8" w:rsidP="000000EF">
      <w:pPr>
        <w:spacing w:line="360" w:lineRule="auto"/>
        <w:jc w:val="both"/>
        <w:rPr>
          <w:sz w:val="28"/>
        </w:rPr>
      </w:pPr>
      <w:r w:rsidRPr="00F72492">
        <w:rPr>
          <w:b/>
          <w:bCs/>
          <w:sz w:val="28"/>
        </w:rPr>
        <w:t>владеть навыками</w:t>
      </w:r>
      <w:r w:rsidRPr="00F72492">
        <w:rPr>
          <w:sz w:val="28"/>
        </w:rPr>
        <w:t>:</w:t>
      </w:r>
    </w:p>
    <w:p w:rsidR="000E0921" w:rsidRPr="00F72492" w:rsidRDefault="00445433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 xml:space="preserve">работы с </w:t>
      </w:r>
      <w:r w:rsidR="00FA580B" w:rsidRPr="00F72492">
        <w:rPr>
          <w:sz w:val="28"/>
        </w:rPr>
        <w:t xml:space="preserve">современными </w:t>
      </w:r>
      <w:r w:rsidR="000E0921" w:rsidRPr="00F72492">
        <w:rPr>
          <w:sz w:val="28"/>
        </w:rPr>
        <w:t xml:space="preserve">звуковыми </w:t>
      </w:r>
      <w:r w:rsidR="00FA580B" w:rsidRPr="00F72492">
        <w:rPr>
          <w:sz w:val="28"/>
        </w:rPr>
        <w:t>технологиями кино</w:t>
      </w:r>
      <w:r w:rsidR="00E9213E" w:rsidRPr="00F72492">
        <w:rPr>
          <w:sz w:val="28"/>
        </w:rPr>
        <w:t xml:space="preserve"> и </w:t>
      </w:r>
      <w:r w:rsidR="000E0921" w:rsidRPr="00F72492">
        <w:rPr>
          <w:sz w:val="28"/>
        </w:rPr>
        <w:t>телевидения</w:t>
      </w:r>
      <w:r w:rsidR="00FA580B" w:rsidRPr="00F72492">
        <w:rPr>
          <w:sz w:val="28"/>
        </w:rPr>
        <w:t>;</w:t>
      </w:r>
    </w:p>
    <w:p w:rsidR="00FA580B" w:rsidRPr="00F72492" w:rsidRDefault="00FA580B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lastRenderedPageBreak/>
        <w:t>практической работы со звуков</w:t>
      </w:r>
      <w:r w:rsidR="000E0921" w:rsidRPr="00F72492">
        <w:rPr>
          <w:sz w:val="28"/>
        </w:rPr>
        <w:t>ым оборудованием</w:t>
      </w:r>
      <w:r w:rsidRPr="00F72492">
        <w:rPr>
          <w:sz w:val="28"/>
        </w:rPr>
        <w:t>;</w:t>
      </w:r>
    </w:p>
    <w:p w:rsidR="000E0921" w:rsidRPr="00F72492" w:rsidRDefault="000E0921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использования информационных технологий;</w:t>
      </w:r>
    </w:p>
    <w:p w:rsidR="000E0921" w:rsidRPr="00F72492" w:rsidRDefault="000E0921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работы со специальной литературой;</w:t>
      </w:r>
    </w:p>
    <w:p w:rsidR="000E0921" w:rsidRPr="00F72492" w:rsidRDefault="000E0921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>звукозрительного анализа произведений аудиовизуальных искусств;</w:t>
      </w:r>
    </w:p>
    <w:p w:rsidR="009B45F8" w:rsidRPr="00F72492" w:rsidRDefault="004B1E3C" w:rsidP="000E0921">
      <w:pPr>
        <w:pStyle w:val="ab"/>
        <w:widowControl/>
        <w:numPr>
          <w:ilvl w:val="0"/>
          <w:numId w:val="6"/>
        </w:numPr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  <w:r w:rsidRPr="00F72492">
        <w:rPr>
          <w:sz w:val="28"/>
        </w:rPr>
        <w:t xml:space="preserve">владение приемами и </w:t>
      </w:r>
      <w:r w:rsidR="007C63F6" w:rsidRPr="00F72492">
        <w:rPr>
          <w:sz w:val="28"/>
        </w:rPr>
        <w:t>средств</w:t>
      </w:r>
      <w:r w:rsidRPr="00F72492">
        <w:rPr>
          <w:sz w:val="28"/>
        </w:rPr>
        <w:t>ами</w:t>
      </w:r>
      <w:r w:rsidR="000E0921" w:rsidRPr="00F72492">
        <w:rPr>
          <w:sz w:val="28"/>
        </w:rPr>
        <w:t xml:space="preserve"> звук</w:t>
      </w:r>
      <w:r w:rsidR="007C63F6" w:rsidRPr="00F72492">
        <w:rPr>
          <w:sz w:val="28"/>
        </w:rPr>
        <w:t>орежиссуры</w:t>
      </w:r>
      <w:r w:rsidRPr="00F72492">
        <w:rPr>
          <w:sz w:val="28"/>
        </w:rPr>
        <w:t>.</w:t>
      </w:r>
    </w:p>
    <w:p w:rsidR="000E0921" w:rsidRPr="00F72492" w:rsidRDefault="000E0921" w:rsidP="000E0921">
      <w:pPr>
        <w:pStyle w:val="ab"/>
        <w:widowControl/>
        <w:tabs>
          <w:tab w:val="right" w:leader="underscore" w:pos="8505"/>
        </w:tabs>
        <w:suppressAutoHyphens w:val="0"/>
        <w:spacing w:line="360" w:lineRule="auto"/>
        <w:jc w:val="both"/>
        <w:rPr>
          <w:sz w:val="28"/>
        </w:rPr>
      </w:pPr>
    </w:p>
    <w:p w:rsidR="00C369A2" w:rsidRPr="00F72492" w:rsidRDefault="00C369A2" w:rsidP="00C369A2">
      <w:pPr>
        <w:rPr>
          <w:sz w:val="28"/>
        </w:rPr>
      </w:pPr>
      <w:r w:rsidRPr="00F72492">
        <w:rPr>
          <w:b/>
          <w:bCs/>
          <w:sz w:val="28"/>
        </w:rPr>
        <w:t>Содержание профильного вступительного испытания</w:t>
      </w:r>
      <w:r w:rsidRPr="00F72492">
        <w:rPr>
          <w:sz w:val="28"/>
        </w:rPr>
        <w:t>:</w:t>
      </w:r>
    </w:p>
    <w:p w:rsidR="00C369A2" w:rsidRPr="00F72492" w:rsidRDefault="00C369A2" w:rsidP="00C369A2"/>
    <w:p w:rsidR="00C369A2" w:rsidRPr="00F72492" w:rsidRDefault="00C369A2" w:rsidP="00E9213E">
      <w:pPr>
        <w:spacing w:line="360" w:lineRule="auto"/>
        <w:ind w:firstLine="708"/>
        <w:jc w:val="both"/>
        <w:rPr>
          <w:sz w:val="28"/>
          <w:szCs w:val="28"/>
        </w:rPr>
      </w:pPr>
      <w:r w:rsidRPr="00F72492">
        <w:rPr>
          <w:sz w:val="28"/>
          <w:szCs w:val="28"/>
        </w:rPr>
        <w:t xml:space="preserve">Профильное вступительное испытание по творческо-исполнительской специальности </w:t>
      </w:r>
      <w:r w:rsidRPr="00F72492">
        <w:rPr>
          <w:rFonts w:cs="Times New Roman"/>
          <w:sz w:val="28"/>
          <w:szCs w:val="28"/>
        </w:rPr>
        <w:t xml:space="preserve">55.09.03 «Звукорежиссура аудиовизуальных искусств» </w:t>
      </w:r>
      <w:r w:rsidRPr="00F72492">
        <w:rPr>
          <w:sz w:val="28"/>
          <w:szCs w:val="28"/>
        </w:rPr>
        <w:t>проводятся на базе кафедры звукорежиссуры.</w:t>
      </w:r>
    </w:p>
    <w:p w:rsidR="00C369A2" w:rsidRPr="00F72492" w:rsidRDefault="00C369A2" w:rsidP="00C369A2">
      <w:pPr>
        <w:tabs>
          <w:tab w:val="left" w:pos="9356"/>
        </w:tabs>
        <w:spacing w:after="60" w:line="360" w:lineRule="auto"/>
        <w:ind w:right="-6"/>
        <w:jc w:val="both"/>
        <w:rPr>
          <w:sz w:val="28"/>
          <w:szCs w:val="28"/>
        </w:rPr>
      </w:pPr>
      <w:r w:rsidRPr="00F72492">
        <w:rPr>
          <w:sz w:val="28"/>
          <w:szCs w:val="28"/>
        </w:rPr>
        <w:t xml:space="preserve">Одновременно с документами поступающие предоставляют </w:t>
      </w:r>
      <w:r w:rsidRPr="00F72492">
        <w:rPr>
          <w:sz w:val="28"/>
          <w:szCs w:val="28"/>
          <w:u w:val="single"/>
        </w:rPr>
        <w:t>автобиографию</w:t>
      </w:r>
      <w:r w:rsidRPr="00F72492">
        <w:rPr>
          <w:sz w:val="28"/>
          <w:szCs w:val="28"/>
        </w:rPr>
        <w:t>,</w:t>
      </w:r>
    </w:p>
    <w:p w:rsidR="00C369A2" w:rsidRPr="00F72492" w:rsidRDefault="00C369A2" w:rsidP="00C369A2">
      <w:pPr>
        <w:tabs>
          <w:tab w:val="left" w:pos="9356"/>
        </w:tabs>
        <w:spacing w:after="60" w:line="360" w:lineRule="auto"/>
        <w:ind w:right="-6"/>
        <w:jc w:val="both"/>
        <w:rPr>
          <w:sz w:val="28"/>
          <w:szCs w:val="28"/>
        </w:rPr>
      </w:pPr>
      <w:r w:rsidRPr="00F72492">
        <w:rPr>
          <w:sz w:val="28"/>
          <w:szCs w:val="28"/>
        </w:rPr>
        <w:t>содержащую следующие сведения: фамилию, имя, отчество (полностью), почтовый адрес, e-mail, контактный телефон, дату и место рождения, образование, место учебы на данный момент, другие места учебы, место работы и трудовой стаж, семейное положение. Далее в свободной литературной форме необходимо изложить виды творческой деятельности, в которых участвовали, профессиональный опыт. Также важно отметить мотивы поступления в ассистентуру</w:t>
      </w:r>
      <w:r w:rsidR="000000EF" w:rsidRPr="00F72492">
        <w:rPr>
          <w:sz w:val="28"/>
          <w:szCs w:val="28"/>
        </w:rPr>
        <w:t xml:space="preserve"> </w:t>
      </w:r>
      <w:r w:rsidRPr="00F72492">
        <w:rPr>
          <w:sz w:val="28"/>
          <w:szCs w:val="28"/>
        </w:rPr>
        <w:t>-</w:t>
      </w:r>
      <w:r w:rsidR="000000EF" w:rsidRPr="00F72492">
        <w:rPr>
          <w:sz w:val="28"/>
          <w:szCs w:val="28"/>
        </w:rPr>
        <w:t xml:space="preserve"> </w:t>
      </w:r>
      <w:r w:rsidRPr="00F72492">
        <w:rPr>
          <w:sz w:val="28"/>
          <w:szCs w:val="28"/>
        </w:rPr>
        <w:t xml:space="preserve">стажировку и </w:t>
      </w:r>
      <w:r w:rsidRPr="00F72492">
        <w:rPr>
          <w:sz w:val="28"/>
          <w:szCs w:val="28"/>
        </w:rPr>
        <w:lastRenderedPageBreak/>
        <w:t>поделиться мыслями о самостоятельной работе. Объем – не более 6 страниц, 2 экземпляра. </w:t>
      </w:r>
      <w:r w:rsidRPr="00F72492">
        <w:rPr>
          <w:sz w:val="28"/>
          <w:szCs w:val="28"/>
        </w:rPr>
        <w:br/>
      </w:r>
      <w:r w:rsidRPr="00F72492">
        <w:rPr>
          <w:i/>
          <w:sz w:val="28"/>
          <w:szCs w:val="28"/>
        </w:rPr>
        <w:t>Работы принимаются только в печатном виде! Шрифт - Times New Roman 14, интервал – одинарный. </w:t>
      </w:r>
    </w:p>
    <w:p w:rsidR="00C44CA6" w:rsidRPr="00F72492" w:rsidRDefault="00C369A2" w:rsidP="000F6485">
      <w:pPr>
        <w:tabs>
          <w:tab w:val="left" w:pos="6237"/>
          <w:tab w:val="left" w:pos="9353"/>
        </w:tabs>
        <w:spacing w:after="60" w:line="360" w:lineRule="auto"/>
        <w:ind w:right="-6"/>
        <w:jc w:val="both"/>
        <w:rPr>
          <w:b/>
          <w:sz w:val="28"/>
          <w:szCs w:val="28"/>
        </w:rPr>
      </w:pPr>
      <w:r w:rsidRPr="00F72492">
        <w:rPr>
          <w:b/>
          <w:sz w:val="28"/>
          <w:szCs w:val="28"/>
        </w:rPr>
        <w:t>I тур – творческое испытание:</w:t>
      </w:r>
    </w:p>
    <w:p w:rsidR="000F6485" w:rsidRPr="00F72492" w:rsidRDefault="00C44CA6" w:rsidP="000F6485">
      <w:pPr>
        <w:tabs>
          <w:tab w:val="left" w:pos="6237"/>
          <w:tab w:val="left" w:pos="9353"/>
        </w:tabs>
        <w:spacing w:after="60" w:line="360" w:lineRule="auto"/>
        <w:ind w:right="-6"/>
        <w:jc w:val="both"/>
        <w:rPr>
          <w:b/>
          <w:sz w:val="28"/>
          <w:szCs w:val="28"/>
        </w:rPr>
      </w:pPr>
      <w:r w:rsidRPr="00F72492">
        <w:rPr>
          <w:b/>
          <w:sz w:val="28"/>
          <w:szCs w:val="28"/>
        </w:rPr>
        <w:t xml:space="preserve">        </w:t>
      </w:r>
      <w:r w:rsidR="00C369A2" w:rsidRPr="00F72492">
        <w:rPr>
          <w:sz w:val="28"/>
          <w:szCs w:val="28"/>
        </w:rPr>
        <w:t xml:space="preserve">Письменное задание по просмотренному фильму. Выполняя задание по просмотренному фильму, абитуриент должен наиболее полно раскрыть творческий замысел авторов картины, а также дать оценку звукорежиссерской интерпретации кинематографической действительности и критически определить качественные характеристики фонограммы фильма по техническим и художественным параметрам. На выполнение задания отводится 4 часа. </w:t>
      </w:r>
      <w:r w:rsidR="000F6485" w:rsidRPr="00F72492">
        <w:rPr>
          <w:sz w:val="28"/>
          <w:szCs w:val="28"/>
        </w:rPr>
        <w:br/>
      </w:r>
      <w:r w:rsidR="00C369A2" w:rsidRPr="00F72492">
        <w:rPr>
          <w:sz w:val="28"/>
          <w:szCs w:val="28"/>
        </w:rPr>
        <w:t>Объем работы - до 5 страниц рукописного текста. </w:t>
      </w:r>
      <w:r w:rsidR="00C369A2" w:rsidRPr="00F72492">
        <w:rPr>
          <w:sz w:val="28"/>
          <w:szCs w:val="28"/>
        </w:rPr>
        <w:br/>
      </w:r>
      <w:r w:rsidR="00C369A2" w:rsidRPr="00F72492">
        <w:rPr>
          <w:b/>
          <w:sz w:val="28"/>
          <w:szCs w:val="28"/>
        </w:rPr>
        <w:t>II тур – собеседование и профессиональное испытание:  </w:t>
      </w:r>
    </w:p>
    <w:p w:rsidR="00C7231E" w:rsidRPr="00F72492" w:rsidRDefault="00C369A2" w:rsidP="00C7231E">
      <w:pPr>
        <w:tabs>
          <w:tab w:val="left" w:pos="6237"/>
          <w:tab w:val="left" w:pos="9353"/>
        </w:tabs>
        <w:spacing w:after="60" w:line="360" w:lineRule="auto"/>
        <w:ind w:right="-6"/>
        <w:jc w:val="both"/>
        <w:rPr>
          <w:sz w:val="28"/>
          <w:szCs w:val="28"/>
        </w:rPr>
      </w:pPr>
      <w:r w:rsidRPr="00F72492">
        <w:rPr>
          <w:sz w:val="28"/>
          <w:szCs w:val="28"/>
        </w:rPr>
        <w:t>Собеседование проводится с каждым абитуриентом индивидуально с целью определения общего культурного уровня поступающего, его познаний в области истории искусств, истории кинематографа, теории кинофонографии, а также знания специальной литературы по проблемам режиссуры и звука в кинематографе.</w:t>
      </w:r>
    </w:p>
    <w:p w:rsidR="00C369A2" w:rsidRPr="00F72492" w:rsidRDefault="00C369A2" w:rsidP="00C7231E">
      <w:pPr>
        <w:tabs>
          <w:tab w:val="left" w:pos="6237"/>
          <w:tab w:val="left" w:pos="9353"/>
        </w:tabs>
        <w:spacing w:after="60" w:line="360" w:lineRule="auto"/>
        <w:ind w:right="-6"/>
        <w:jc w:val="both"/>
        <w:rPr>
          <w:sz w:val="28"/>
          <w:szCs w:val="28"/>
        </w:rPr>
      </w:pPr>
      <w:r w:rsidRPr="00F72492">
        <w:rPr>
          <w:sz w:val="28"/>
          <w:szCs w:val="28"/>
        </w:rPr>
        <w:t xml:space="preserve">Профессиональное испытание включает практические задания по работе </w:t>
      </w:r>
      <w:r w:rsidRPr="00F72492">
        <w:rPr>
          <w:sz w:val="28"/>
          <w:szCs w:val="28"/>
        </w:rPr>
        <w:lastRenderedPageBreak/>
        <w:t>с фонограммой.</w:t>
      </w:r>
    </w:p>
    <w:p w:rsidR="00FF484B" w:rsidRPr="00F72492" w:rsidRDefault="00FF484B" w:rsidP="000F6485">
      <w:pPr>
        <w:spacing w:line="360" w:lineRule="auto"/>
        <w:jc w:val="both"/>
        <w:rPr>
          <w:sz w:val="28"/>
          <w:szCs w:val="28"/>
        </w:rPr>
      </w:pPr>
    </w:p>
    <w:p w:rsidR="00FF484B" w:rsidRPr="00F72492" w:rsidRDefault="00FF484B" w:rsidP="00FF484B">
      <w:pPr>
        <w:rPr>
          <w:sz w:val="28"/>
        </w:rPr>
      </w:pPr>
      <w:r w:rsidRPr="00F72492">
        <w:rPr>
          <w:b/>
          <w:bCs/>
          <w:sz w:val="28"/>
        </w:rPr>
        <w:t>Критерии оценки</w:t>
      </w:r>
    </w:p>
    <w:p w:rsidR="00FF484B" w:rsidRPr="00F72492" w:rsidRDefault="00FF484B" w:rsidP="00FF484B">
      <w:pPr>
        <w:rPr>
          <w:sz w:val="28"/>
        </w:rPr>
      </w:pPr>
    </w:p>
    <w:p w:rsidR="00D32BD2" w:rsidRPr="00F72492" w:rsidRDefault="00D32BD2" w:rsidP="00D32BD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72492">
        <w:rPr>
          <w:rFonts w:cs="Times New Roman"/>
          <w:sz w:val="28"/>
          <w:szCs w:val="28"/>
        </w:rPr>
        <w:t>Оценка «</w:t>
      </w:r>
      <w:r w:rsidRPr="00F72492">
        <w:rPr>
          <w:rFonts w:cs="Times New Roman"/>
          <w:b/>
          <w:i/>
          <w:sz w:val="28"/>
          <w:szCs w:val="28"/>
        </w:rPr>
        <w:t>отлично</w:t>
      </w:r>
      <w:r w:rsidRPr="00F72492">
        <w:rPr>
          <w:rFonts w:cs="Times New Roman"/>
          <w:sz w:val="28"/>
          <w:szCs w:val="28"/>
        </w:rPr>
        <w:t>» выставляется при проявленных профессиональных знаниях.</w:t>
      </w:r>
    </w:p>
    <w:p w:rsidR="00D32BD2" w:rsidRPr="00F72492" w:rsidRDefault="00D32BD2" w:rsidP="00D32BD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72492">
        <w:rPr>
          <w:rFonts w:cs="Times New Roman"/>
          <w:sz w:val="28"/>
          <w:szCs w:val="28"/>
        </w:rPr>
        <w:t>Оценка «</w:t>
      </w:r>
      <w:r w:rsidRPr="00F72492">
        <w:rPr>
          <w:rFonts w:cs="Times New Roman"/>
          <w:b/>
          <w:i/>
          <w:sz w:val="28"/>
          <w:szCs w:val="28"/>
        </w:rPr>
        <w:t>хорошо</w:t>
      </w:r>
      <w:r w:rsidRPr="00F72492">
        <w:rPr>
          <w:rFonts w:cs="Times New Roman"/>
          <w:sz w:val="28"/>
          <w:szCs w:val="28"/>
        </w:rPr>
        <w:t>» выставляется в том случае, если задание выполнено на хорошем пр</w:t>
      </w:r>
      <w:r w:rsidR="00626B47" w:rsidRPr="00F72492">
        <w:rPr>
          <w:rFonts w:cs="Times New Roman"/>
          <w:sz w:val="28"/>
          <w:szCs w:val="28"/>
        </w:rPr>
        <w:t>офессиональном уровне, но содержит отдельные недостатки профессионального характера.</w:t>
      </w:r>
    </w:p>
    <w:p w:rsidR="00D32BD2" w:rsidRPr="00F72492" w:rsidRDefault="00D32BD2" w:rsidP="00D32BD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72492">
        <w:rPr>
          <w:rFonts w:cs="Times New Roman"/>
          <w:sz w:val="28"/>
          <w:szCs w:val="28"/>
        </w:rPr>
        <w:t>Оценка «</w:t>
      </w:r>
      <w:r w:rsidRPr="00F72492">
        <w:rPr>
          <w:rFonts w:cs="Times New Roman"/>
          <w:b/>
          <w:i/>
          <w:sz w:val="28"/>
          <w:szCs w:val="28"/>
        </w:rPr>
        <w:t>удовлетворительно</w:t>
      </w:r>
      <w:r w:rsidRPr="00F72492">
        <w:rPr>
          <w:rFonts w:cs="Times New Roman"/>
          <w:sz w:val="28"/>
          <w:szCs w:val="28"/>
        </w:rPr>
        <w:t xml:space="preserve">» выставляется тогда, когда соответствующее испытание </w:t>
      </w:r>
      <w:r w:rsidR="0080674D" w:rsidRPr="00F72492">
        <w:rPr>
          <w:rFonts w:cs="Times New Roman"/>
          <w:sz w:val="28"/>
          <w:szCs w:val="28"/>
        </w:rPr>
        <w:t xml:space="preserve">выполнено </w:t>
      </w:r>
      <w:r w:rsidRPr="00F72492">
        <w:rPr>
          <w:rFonts w:cs="Times New Roman"/>
          <w:sz w:val="28"/>
          <w:szCs w:val="28"/>
        </w:rPr>
        <w:t>недостаточно профессионально</w:t>
      </w:r>
      <w:r w:rsidR="0080674D" w:rsidRPr="00F72492">
        <w:rPr>
          <w:rFonts w:cs="Times New Roman"/>
          <w:sz w:val="28"/>
          <w:szCs w:val="28"/>
        </w:rPr>
        <w:t>, содержатся принципиальные ошибки, отсутствуют необходимые базовые знания, влияющие на степень понимания задач и владения материалом</w:t>
      </w:r>
      <w:r w:rsidRPr="00F72492">
        <w:rPr>
          <w:rFonts w:cs="Times New Roman"/>
          <w:sz w:val="28"/>
          <w:szCs w:val="28"/>
        </w:rPr>
        <w:t>.</w:t>
      </w:r>
    </w:p>
    <w:p w:rsidR="00D32BD2" w:rsidRPr="00F72492" w:rsidRDefault="00D32BD2" w:rsidP="00D32BD2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F72492">
        <w:rPr>
          <w:rFonts w:cs="Times New Roman"/>
          <w:sz w:val="28"/>
          <w:szCs w:val="28"/>
        </w:rPr>
        <w:t>Оценка «</w:t>
      </w:r>
      <w:r w:rsidRPr="00F72492">
        <w:rPr>
          <w:rFonts w:cs="Times New Roman"/>
          <w:b/>
          <w:i/>
          <w:sz w:val="28"/>
          <w:szCs w:val="28"/>
        </w:rPr>
        <w:t>неудовлетворительно</w:t>
      </w:r>
      <w:r w:rsidRPr="00F72492">
        <w:rPr>
          <w:rFonts w:cs="Times New Roman"/>
          <w:sz w:val="28"/>
          <w:szCs w:val="28"/>
        </w:rPr>
        <w:t>» выставляется в случае, если владение профессиональными знаниями и умениями не соответствуют современным научным, технологическим и этическим стандартам.</w:t>
      </w:r>
    </w:p>
    <w:p w:rsidR="00FF484B" w:rsidRPr="00F72492" w:rsidRDefault="00FF484B" w:rsidP="009D3B8B">
      <w:pPr>
        <w:spacing w:line="360" w:lineRule="auto"/>
        <w:jc w:val="both"/>
        <w:rPr>
          <w:sz w:val="28"/>
        </w:rPr>
      </w:pPr>
    </w:p>
    <w:p w:rsidR="00445433" w:rsidRPr="00F72492" w:rsidRDefault="00445433" w:rsidP="00445433">
      <w:pPr>
        <w:rPr>
          <w:rFonts w:cs="Times New Roman"/>
          <w:b/>
          <w:bCs/>
          <w:iCs/>
          <w:sz w:val="28"/>
          <w:szCs w:val="28"/>
        </w:rPr>
      </w:pPr>
      <w:r w:rsidRPr="00F72492">
        <w:rPr>
          <w:rFonts w:cs="Times New Roman"/>
          <w:b/>
          <w:bCs/>
          <w:iCs/>
          <w:sz w:val="28"/>
          <w:szCs w:val="28"/>
        </w:rPr>
        <w:t>Рекомендуемая литература:</w:t>
      </w:r>
    </w:p>
    <w:p w:rsidR="00445433" w:rsidRPr="00F72492" w:rsidRDefault="00445433" w:rsidP="00445433">
      <w:pPr>
        <w:rPr>
          <w:rFonts w:cs="Times New Roman"/>
          <w:sz w:val="28"/>
          <w:szCs w:val="28"/>
        </w:rPr>
      </w:pPr>
    </w:p>
    <w:p w:rsidR="00445433" w:rsidRPr="00F72492" w:rsidRDefault="00445433" w:rsidP="00445433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Алдошина И., Притс Р. Музыкальная акустика: Учебник для высших учебных заведений. «Композитор». – С - Пб., 2006</w:t>
      </w:r>
    </w:p>
    <w:p w:rsidR="00445433" w:rsidRPr="00F72492" w:rsidRDefault="00760E06" w:rsidP="00445433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hyperlink r:id="rId6" w:tgtFrame="_blank" w:history="1">
        <w:r w:rsidR="00445433" w:rsidRPr="00F72492">
          <w:rPr>
            <w:rStyle w:val="a3"/>
            <w:color w:val="auto"/>
            <w:sz w:val="28"/>
            <w:szCs w:val="28"/>
            <w:u w:val="none"/>
          </w:rPr>
          <w:t>Динов В</w:t>
        </w:r>
      </w:hyperlink>
      <w:r w:rsidR="00445433" w:rsidRPr="00F72492">
        <w:rPr>
          <w:sz w:val="28"/>
          <w:szCs w:val="28"/>
        </w:rPr>
        <w:t xml:space="preserve">.Г. </w:t>
      </w:r>
      <w:hyperlink r:id="rId7" w:tgtFrame="_blank" w:history="1">
        <w:r w:rsidR="00445433" w:rsidRPr="00F72492">
          <w:rPr>
            <w:rStyle w:val="a3"/>
            <w:color w:val="auto"/>
            <w:sz w:val="28"/>
            <w:szCs w:val="28"/>
            <w:u w:val="none"/>
          </w:rPr>
          <w:t>Звуковая картина (записки о звукорежиссуре). - М., </w:t>
        </w:r>
      </w:hyperlink>
      <w:r w:rsidR="00445433" w:rsidRPr="00F72492">
        <w:rPr>
          <w:sz w:val="28"/>
          <w:szCs w:val="28"/>
        </w:rPr>
        <w:t>«</w:t>
      </w:r>
      <w:hyperlink r:id="rId8" w:tgtFrame="_blank" w:tooltip="Книги издательства Лань, Планета музыки, ozon.ru" w:history="1">
        <w:r w:rsidR="00445433" w:rsidRPr="00F72492">
          <w:rPr>
            <w:rStyle w:val="a3"/>
            <w:color w:val="auto"/>
            <w:sz w:val="28"/>
            <w:szCs w:val="28"/>
            <w:u w:val="none"/>
          </w:rPr>
          <w:t>Лань, Планета музыки</w:t>
        </w:r>
      </w:hyperlink>
      <w:r w:rsidR="00445433" w:rsidRPr="00F72492">
        <w:rPr>
          <w:sz w:val="28"/>
          <w:szCs w:val="28"/>
        </w:rPr>
        <w:t>», 2012</w:t>
      </w:r>
    </w:p>
    <w:p w:rsidR="00445433" w:rsidRPr="00F72492" w:rsidRDefault="00445433" w:rsidP="00445433">
      <w:pPr>
        <w:pStyle w:val="ab"/>
        <w:widowControl/>
        <w:numPr>
          <w:ilvl w:val="0"/>
          <w:numId w:val="3"/>
        </w:numPr>
        <w:tabs>
          <w:tab w:val="left" w:pos="284"/>
        </w:tabs>
        <w:suppressAutoHyphens w:val="0"/>
        <w:spacing w:after="100" w:afterAutospacing="1" w:line="360" w:lineRule="auto"/>
        <w:ind w:hanging="1080"/>
        <w:rPr>
          <w:sz w:val="28"/>
          <w:szCs w:val="28"/>
        </w:rPr>
      </w:pPr>
      <w:r w:rsidRPr="00F72492">
        <w:rPr>
          <w:sz w:val="28"/>
          <w:szCs w:val="28"/>
        </w:rPr>
        <w:t>Загуменнов А.П. Запись и редактирование звука. НТ Пресс, 2005</w:t>
      </w:r>
    </w:p>
    <w:p w:rsidR="00445433" w:rsidRPr="00F72492" w:rsidRDefault="00445433" w:rsidP="00445433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Казарян Р. Эстетика кинофонографии, - М., ФГОУ ДПО «ИПК работников ТВ и РВ», РОФ «Эйзенштейновский центр исследований культуры», 2011.</w:t>
      </w:r>
    </w:p>
    <w:p w:rsidR="00445433" w:rsidRPr="00F72492" w:rsidRDefault="00445433" w:rsidP="00445433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Кузнецов В.В., Прямов В. В. Практическая перезапись при кино- и видеопроизводстве: Учебное пособие,- М.: ВГИК, 2016</w:t>
      </w:r>
    </w:p>
    <w:p w:rsidR="00445433" w:rsidRPr="00F72492" w:rsidRDefault="00445433" w:rsidP="00445433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426" w:hanging="426"/>
        <w:rPr>
          <w:sz w:val="28"/>
          <w:szCs w:val="28"/>
        </w:rPr>
      </w:pPr>
      <w:r w:rsidRPr="00F72492">
        <w:rPr>
          <w:sz w:val="28"/>
          <w:szCs w:val="28"/>
        </w:rPr>
        <w:t>Митта А. Кино между адом и раем. - М., Подкова, 1999 </w:t>
      </w:r>
    </w:p>
    <w:p w:rsidR="005151E9" w:rsidRPr="00F72492" w:rsidRDefault="00445433" w:rsidP="005151E9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Попова</w:t>
      </w:r>
      <w:r w:rsidR="007C63F6" w:rsidRPr="00F72492">
        <w:rPr>
          <w:sz w:val="28"/>
          <w:szCs w:val="28"/>
        </w:rPr>
        <w:t>-</w:t>
      </w:r>
      <w:r w:rsidRPr="00F72492">
        <w:rPr>
          <w:sz w:val="28"/>
          <w:szCs w:val="28"/>
        </w:rPr>
        <w:t xml:space="preserve">Эванс Е. Д. Курс лекций по звукорежиссуре в кино. - М.: ВГИК, 2017. </w:t>
      </w:r>
    </w:p>
    <w:p w:rsidR="005151E9" w:rsidRPr="00F72492" w:rsidRDefault="005151E9" w:rsidP="005151E9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Эйзенштейн С.М. Метод. В 2 т. – М.: Эйзенштейн-центр, Музей кино, 2002.</w:t>
      </w:r>
    </w:p>
    <w:p w:rsidR="00445433" w:rsidRPr="00F72492" w:rsidRDefault="005151E9" w:rsidP="005151E9">
      <w:pPr>
        <w:widowControl/>
        <w:numPr>
          <w:ilvl w:val="0"/>
          <w:numId w:val="3"/>
        </w:numPr>
        <w:tabs>
          <w:tab w:val="clear" w:pos="1080"/>
          <w:tab w:val="num" w:pos="284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 xml:space="preserve">Эйзенштейн С.М. Монтаж. – М.: Музей кино, 2000. </w:t>
      </w:r>
    </w:p>
    <w:p w:rsidR="00445433" w:rsidRPr="00F72492" w:rsidRDefault="00445433" w:rsidP="00445433">
      <w:pPr>
        <w:rPr>
          <w:rFonts w:cs="Times New Roman"/>
          <w:sz w:val="28"/>
          <w:szCs w:val="28"/>
        </w:rPr>
      </w:pPr>
      <w:r w:rsidRPr="00F72492">
        <w:rPr>
          <w:rFonts w:cs="Times New Roman"/>
          <w:b/>
          <w:bCs/>
          <w:iCs/>
          <w:sz w:val="28"/>
          <w:szCs w:val="28"/>
        </w:rPr>
        <w:t>Рекомендованные фильмы: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Алов А., Наумов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В. «Бег»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Бертолуччи Б.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«Последний император»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Бондарчук С.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«Война и мир»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Герман А. «Трудно быть богом»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Данелия Г.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«Кин-дза-дза»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lastRenderedPageBreak/>
        <w:t>Звягинцев А.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«Возвращение», «Левиафан»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Иоселиани О. «Жил певчий дрозд», «Фавориты луны»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Кисьлевский К. «Три цвета: синий»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284"/>
        </w:tabs>
        <w:suppressAutoHyphens w:val="0"/>
        <w:spacing w:before="100" w:beforeAutospacing="1" w:after="100" w:afterAutospacing="1" w:line="360" w:lineRule="auto"/>
        <w:ind w:hanging="720"/>
        <w:rPr>
          <w:sz w:val="28"/>
          <w:szCs w:val="28"/>
        </w:rPr>
      </w:pPr>
      <w:r w:rsidRPr="00F72492">
        <w:rPr>
          <w:sz w:val="28"/>
          <w:szCs w:val="28"/>
        </w:rPr>
        <w:t>Климов Э.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«Агония»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Козинцев Г.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«Король Лир»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Коппола Ф. «Крестный отец» ( 1 часть)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Кубрик С.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«Заводной апельсин»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Леоне С. «Однажды в Америке»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Лунгин П. «Остров»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Михалков Н.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«Неоконченная пьеса для механического пианино»,«Несколько дней из жизни Обломова»,«12»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Паркер Д. «Загадочная история Бенджамина Баттона»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Прошкин А. «Орда»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Сокуров А. «Одинокий голос человека»,«Телец»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 xml:space="preserve">Тарковский А. «Солярис», «Сталкер» 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Тодоровс</w:t>
      </w:r>
      <w:r w:rsidR="007C63F6" w:rsidRPr="00F72492">
        <w:rPr>
          <w:sz w:val="28"/>
          <w:szCs w:val="28"/>
        </w:rPr>
        <w:t>к</w:t>
      </w:r>
      <w:r w:rsidRPr="00F72492">
        <w:rPr>
          <w:sz w:val="28"/>
          <w:szCs w:val="28"/>
        </w:rPr>
        <w:t>ий П. «Риорита»</w:t>
      </w:r>
    </w:p>
    <w:p w:rsidR="00C43BC6" w:rsidRPr="00F72492" w:rsidRDefault="00760E06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hyperlink r:id="rId9" w:history="1">
        <w:r w:rsidR="007C63F6" w:rsidRPr="00F72492">
          <w:rPr>
            <w:sz w:val="28"/>
            <w:szCs w:val="28"/>
          </w:rPr>
          <w:t>Том Хупер</w:t>
        </w:r>
      </w:hyperlink>
      <w:r w:rsidR="007C63F6" w:rsidRPr="00F72492">
        <w:rPr>
          <w:sz w:val="28"/>
          <w:szCs w:val="28"/>
        </w:rPr>
        <w:t xml:space="preserve"> </w:t>
      </w:r>
      <w:r w:rsidR="00445433" w:rsidRPr="00F72492">
        <w:rPr>
          <w:sz w:val="28"/>
          <w:szCs w:val="28"/>
        </w:rPr>
        <w:t>«Король говорит»</w:t>
      </w:r>
      <w:r w:rsidR="00C43BC6" w:rsidRPr="00F72492">
        <w:rPr>
          <w:sz w:val="28"/>
          <w:szCs w:val="28"/>
        </w:rPr>
        <w:t xml:space="preserve"> </w:t>
      </w:r>
    </w:p>
    <w:p w:rsidR="00445433" w:rsidRPr="00F72492" w:rsidRDefault="00445433" w:rsidP="00445433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28"/>
          <w:szCs w:val="28"/>
        </w:rPr>
      </w:pPr>
      <w:r w:rsidRPr="00F72492">
        <w:rPr>
          <w:sz w:val="28"/>
          <w:szCs w:val="28"/>
        </w:rPr>
        <w:t>Хуциев М.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«Июльский дождь»</w:t>
      </w:r>
    </w:p>
    <w:p w:rsidR="00B10142" w:rsidRPr="00F72492" w:rsidRDefault="00445433" w:rsidP="009B45F8">
      <w:pPr>
        <w:widowControl/>
        <w:numPr>
          <w:ilvl w:val="0"/>
          <w:numId w:val="2"/>
        </w:numPr>
        <w:tabs>
          <w:tab w:val="clear" w:pos="720"/>
          <w:tab w:val="num" w:pos="142"/>
          <w:tab w:val="left" w:pos="284"/>
          <w:tab w:val="left" w:pos="426"/>
        </w:tabs>
        <w:suppressAutoHyphens w:val="0"/>
        <w:spacing w:before="100" w:beforeAutospacing="1" w:after="100" w:afterAutospacing="1" w:line="360" w:lineRule="auto"/>
        <w:ind w:left="284" w:hanging="284"/>
        <w:rPr>
          <w:sz w:val="32"/>
          <w:szCs w:val="28"/>
        </w:rPr>
      </w:pPr>
      <w:r w:rsidRPr="00F72492">
        <w:rPr>
          <w:sz w:val="28"/>
          <w:szCs w:val="28"/>
        </w:rPr>
        <w:t>Эйзенштейн С.</w:t>
      </w:r>
      <w:r w:rsidRPr="00F72492">
        <w:rPr>
          <w:rStyle w:val="apple-converted-space"/>
          <w:sz w:val="28"/>
          <w:szCs w:val="28"/>
        </w:rPr>
        <w:t> </w:t>
      </w:r>
      <w:r w:rsidRPr="00F72492">
        <w:rPr>
          <w:sz w:val="28"/>
          <w:szCs w:val="28"/>
        </w:rPr>
        <w:t>«Броненосец «Потемкин», «Иван Грозный»</w:t>
      </w:r>
    </w:p>
    <w:sectPr w:rsidR="00B10142" w:rsidRPr="00F72492" w:rsidSect="00675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E1EB0"/>
    <w:multiLevelType w:val="hybridMultilevel"/>
    <w:tmpl w:val="01A0D6FA"/>
    <w:lvl w:ilvl="0" w:tplc="1058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31EA1"/>
    <w:multiLevelType w:val="multilevel"/>
    <w:tmpl w:val="96A8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2B1BB2"/>
    <w:multiLevelType w:val="hybridMultilevel"/>
    <w:tmpl w:val="D9C2679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7A4F69E">
      <w:start w:val="1"/>
      <w:numFmt w:val="decimal"/>
      <w:lvlText w:val="%2."/>
      <w:lvlJc w:val="left"/>
      <w:pPr>
        <w:tabs>
          <w:tab w:val="num" w:pos="1440"/>
        </w:tabs>
        <w:ind w:left="1418" w:hanging="338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48F17C25"/>
    <w:multiLevelType w:val="hybridMultilevel"/>
    <w:tmpl w:val="C4D0F2C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4AEA3ADD"/>
    <w:multiLevelType w:val="hybridMultilevel"/>
    <w:tmpl w:val="F07C4BCA"/>
    <w:lvl w:ilvl="0" w:tplc="1058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F20227"/>
    <w:multiLevelType w:val="hybridMultilevel"/>
    <w:tmpl w:val="91B8AF14"/>
    <w:lvl w:ilvl="0" w:tplc="105865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C4CFB"/>
    <w:multiLevelType w:val="hybridMultilevel"/>
    <w:tmpl w:val="EA7645C4"/>
    <w:lvl w:ilvl="0" w:tplc="775A3A72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9E"/>
    <w:rsid w:val="000000EF"/>
    <w:rsid w:val="000E0921"/>
    <w:rsid w:val="000F6485"/>
    <w:rsid w:val="00142111"/>
    <w:rsid w:val="0019316E"/>
    <w:rsid w:val="00231740"/>
    <w:rsid w:val="0028652C"/>
    <w:rsid w:val="00291BFF"/>
    <w:rsid w:val="002C13F5"/>
    <w:rsid w:val="002C626D"/>
    <w:rsid w:val="0031038F"/>
    <w:rsid w:val="00363E0A"/>
    <w:rsid w:val="00367D9E"/>
    <w:rsid w:val="00375A5A"/>
    <w:rsid w:val="0043704D"/>
    <w:rsid w:val="00445433"/>
    <w:rsid w:val="004B1E3C"/>
    <w:rsid w:val="005151E9"/>
    <w:rsid w:val="005D2AAB"/>
    <w:rsid w:val="00626B47"/>
    <w:rsid w:val="00675E4C"/>
    <w:rsid w:val="00724214"/>
    <w:rsid w:val="00760E06"/>
    <w:rsid w:val="00772DFC"/>
    <w:rsid w:val="007C63F6"/>
    <w:rsid w:val="0080674D"/>
    <w:rsid w:val="009B45F8"/>
    <w:rsid w:val="009C3FFD"/>
    <w:rsid w:val="009D3B8B"/>
    <w:rsid w:val="00A91646"/>
    <w:rsid w:val="00AE09B9"/>
    <w:rsid w:val="00B10142"/>
    <w:rsid w:val="00B60510"/>
    <w:rsid w:val="00B76FE7"/>
    <w:rsid w:val="00C369A2"/>
    <w:rsid w:val="00C43BC6"/>
    <w:rsid w:val="00C44CA6"/>
    <w:rsid w:val="00C4672C"/>
    <w:rsid w:val="00C7231E"/>
    <w:rsid w:val="00D225F6"/>
    <w:rsid w:val="00D32BD2"/>
    <w:rsid w:val="00E30CC7"/>
    <w:rsid w:val="00E64048"/>
    <w:rsid w:val="00E9213E"/>
    <w:rsid w:val="00EE0382"/>
    <w:rsid w:val="00F54223"/>
    <w:rsid w:val="00F72492"/>
    <w:rsid w:val="00F95811"/>
    <w:rsid w:val="00FA580B"/>
    <w:rsid w:val="00FB7B32"/>
    <w:rsid w:val="00FC7E12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F99FA80-7860-48E6-A23C-6E93180C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14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7">
    <w:name w:val="heading 7"/>
    <w:basedOn w:val="a"/>
    <w:next w:val="a"/>
    <w:link w:val="70"/>
    <w:uiPriority w:val="9"/>
    <w:unhideWhenUsed/>
    <w:qFormat/>
    <w:rsid w:val="00C369A2"/>
    <w:pPr>
      <w:widowControl/>
      <w:suppressAutoHyphens w:val="0"/>
      <w:spacing w:before="240" w:after="60"/>
      <w:outlineLvl w:val="6"/>
    </w:pPr>
    <w:rPr>
      <w:rFonts w:ascii="Calibri" w:eastAsia="Calibri" w:hAnsi="Calibri" w:cs="Times New Roman"/>
      <w:kern w:val="0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Основной текст4"/>
    <w:basedOn w:val="a"/>
    <w:rsid w:val="00B10142"/>
    <w:pPr>
      <w:shd w:val="clear" w:color="auto" w:fill="FFFFFF"/>
      <w:spacing w:line="288" w:lineRule="exact"/>
      <w:ind w:hanging="280"/>
    </w:pPr>
    <w:rPr>
      <w:rFonts w:eastAsia="Calibri" w:cs="Times New Roman"/>
      <w:sz w:val="23"/>
      <w:szCs w:val="23"/>
    </w:rPr>
  </w:style>
  <w:style w:type="paragraph" w:customStyle="1" w:styleId="9">
    <w:name w:val="Основной текст (9)"/>
    <w:basedOn w:val="a"/>
    <w:rsid w:val="00B10142"/>
    <w:pPr>
      <w:shd w:val="clear" w:color="auto" w:fill="FFFFFF"/>
      <w:spacing w:before="180" w:after="60" w:line="336" w:lineRule="exact"/>
    </w:pPr>
    <w:rPr>
      <w:sz w:val="27"/>
      <w:szCs w:val="27"/>
    </w:rPr>
  </w:style>
  <w:style w:type="paragraph" w:customStyle="1" w:styleId="40">
    <w:name w:val="Заголовок №4"/>
    <w:basedOn w:val="a"/>
    <w:rsid w:val="00B10142"/>
    <w:pPr>
      <w:shd w:val="clear" w:color="auto" w:fill="FFFFFF"/>
      <w:spacing w:line="326" w:lineRule="exact"/>
    </w:pPr>
    <w:rPr>
      <w:rFonts w:eastAsia="Calibri" w:cs="Times New Roman"/>
      <w:sz w:val="27"/>
      <w:szCs w:val="27"/>
    </w:rPr>
  </w:style>
  <w:style w:type="paragraph" w:customStyle="1" w:styleId="2">
    <w:name w:val="Основной текст (2)"/>
    <w:basedOn w:val="a"/>
    <w:rsid w:val="00B10142"/>
    <w:pPr>
      <w:shd w:val="clear" w:color="auto" w:fill="FFFFFF"/>
      <w:spacing w:line="312" w:lineRule="exact"/>
    </w:pPr>
    <w:rPr>
      <w:rFonts w:eastAsia="Calibri" w:cs="Times New Roman"/>
      <w:sz w:val="27"/>
      <w:szCs w:val="27"/>
    </w:rPr>
  </w:style>
  <w:style w:type="character" w:customStyle="1" w:styleId="70">
    <w:name w:val="Заголовок 7 Знак"/>
    <w:basedOn w:val="a0"/>
    <w:link w:val="7"/>
    <w:uiPriority w:val="9"/>
    <w:rsid w:val="00C369A2"/>
    <w:rPr>
      <w:rFonts w:ascii="Calibri" w:eastAsia="Calibri" w:hAnsi="Calibri" w:cs="Times New Roman"/>
      <w:sz w:val="24"/>
      <w:szCs w:val="24"/>
      <w:lang w:val="en-US" w:bidi="en-US"/>
    </w:rPr>
  </w:style>
  <w:style w:type="character" w:customStyle="1" w:styleId="apple-converted-space">
    <w:name w:val="apple-converted-space"/>
    <w:basedOn w:val="a0"/>
    <w:rsid w:val="00C369A2"/>
  </w:style>
  <w:style w:type="character" w:styleId="a3">
    <w:name w:val="Hyperlink"/>
    <w:rsid w:val="00C369A2"/>
    <w:rPr>
      <w:color w:val="0000FF"/>
      <w:u w:val="single"/>
    </w:rPr>
  </w:style>
  <w:style w:type="paragraph" w:styleId="a4">
    <w:name w:val="Normal (Web)"/>
    <w:basedOn w:val="a"/>
    <w:rsid w:val="00C369A2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5">
    <w:name w:val="Body Text Indent"/>
    <w:basedOn w:val="a"/>
    <w:link w:val="a6"/>
    <w:rsid w:val="00C369A2"/>
    <w:pPr>
      <w:widowControl/>
      <w:suppressAutoHyphens w:val="0"/>
      <w:spacing w:after="120"/>
      <w:ind w:left="283"/>
    </w:pPr>
    <w:rPr>
      <w:rFonts w:eastAsia="Times New Roman" w:cs="Times New Roman"/>
      <w:kern w:val="0"/>
      <w:lang w:eastAsia="ru-RU" w:bidi="ar-SA"/>
    </w:rPr>
  </w:style>
  <w:style w:type="character" w:customStyle="1" w:styleId="a6">
    <w:name w:val="Отступ основного текста Знак"/>
    <w:basedOn w:val="a0"/>
    <w:link w:val="a5"/>
    <w:rsid w:val="00C36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69A2"/>
    <w:pPr>
      <w:widowControl/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a8">
    <w:name w:val="Обычный текст Знак"/>
    <w:basedOn w:val="a0"/>
    <w:link w:val="a7"/>
    <w:rsid w:val="00C369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Title"/>
    <w:basedOn w:val="a"/>
    <w:next w:val="a"/>
    <w:link w:val="aa"/>
    <w:qFormat/>
    <w:rsid w:val="00C369A2"/>
    <w:pPr>
      <w:widowControl/>
      <w:suppressAutoHyphens w:val="0"/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 w:bidi="ar-SA"/>
    </w:rPr>
  </w:style>
  <w:style w:type="character" w:customStyle="1" w:styleId="aa">
    <w:name w:val="Название Знак"/>
    <w:basedOn w:val="a0"/>
    <w:link w:val="a9"/>
    <w:rsid w:val="00C369A2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b">
    <w:name w:val="List Paragraph"/>
    <w:basedOn w:val="a"/>
    <w:uiPriority w:val="34"/>
    <w:qFormat/>
    <w:rsid w:val="00B76FE7"/>
    <w:pPr>
      <w:ind w:left="720"/>
      <w:contextualSpacing/>
    </w:pPr>
    <w:rPr>
      <w:szCs w:val="21"/>
    </w:rPr>
  </w:style>
  <w:style w:type="paragraph" w:customStyle="1" w:styleId="1">
    <w:name w:val="Обычный1"/>
    <w:rsid w:val="00F95811"/>
    <w:pPr>
      <w:spacing w:after="0" w:line="240" w:lineRule="auto"/>
      <w:jc w:val="both"/>
    </w:pPr>
    <w:rPr>
      <w:rFonts w:ascii="Times New Roman" w:eastAsia="ヒラギノ角ゴ Pro W3" w:hAnsi="Times New Roman" w:cs="Times New Roman"/>
      <w:color w:val="000000"/>
      <w:sz w:val="28"/>
      <w:szCs w:val="20"/>
      <w:lang w:eastAsia="ru-RU"/>
    </w:rPr>
  </w:style>
  <w:style w:type="paragraph" w:customStyle="1" w:styleId="ac">
    <w:name w:val="Текстовый блок"/>
    <w:rsid w:val="00F9581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isok-literaturi.ru/publisher/lan-planeta-muzyiki.html?id=14822&amp;show=all" TargetMode="External"/><Relationship Id="rId3" Type="http://schemas.openxmlformats.org/officeDocument/2006/relationships/styles" Target="styles.xml"/><Relationship Id="rId7" Type="http://schemas.openxmlformats.org/officeDocument/2006/relationships/hyperlink" Target="http://maxima-library.org/year/b/21554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xima-library.org/year/bl/author/7830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inopoisk.ru/name/22379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BDB3-DB26-4A4F-9EB7-70DE98B09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И. Дуно</dc:creator>
  <cp:lastModifiedBy>Светлана М. Медведева</cp:lastModifiedBy>
  <cp:revision>2</cp:revision>
  <cp:lastPrinted>2019-04-23T08:23:00Z</cp:lastPrinted>
  <dcterms:created xsi:type="dcterms:W3CDTF">2019-04-30T06:31:00Z</dcterms:created>
  <dcterms:modified xsi:type="dcterms:W3CDTF">2019-04-30T06:31:00Z</dcterms:modified>
</cp:coreProperties>
</file>