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3B" w:rsidRDefault="00A0545B" w:rsidP="00610033">
      <w:pPr>
        <w:pStyle w:val="Title"/>
      </w:pPr>
      <w:r w:rsidRPr="00A46636">
        <w:rPr>
          <w:sz w:val="32"/>
        </w:rPr>
        <w:t>INB373</w:t>
      </w:r>
      <w:r w:rsidR="00A46636">
        <w:rPr>
          <w:sz w:val="32"/>
        </w:rPr>
        <w:br/>
      </w:r>
      <w:r>
        <w:t>Assignment Proposal</w:t>
      </w:r>
    </w:p>
    <w:p w:rsidR="00A0545B" w:rsidRDefault="00A0545B" w:rsidP="006B033D">
      <w:pPr>
        <w:pStyle w:val="Subtitle"/>
      </w:pPr>
      <w:r>
        <w:t>Michael Walton (04089022)</w:t>
      </w:r>
    </w:p>
    <w:p w:rsidR="00A0545B" w:rsidRDefault="00851DEC" w:rsidP="00610033">
      <w:pPr>
        <w:pStyle w:val="Heading1"/>
      </w:pPr>
      <w:r>
        <w:t>Project Brief</w:t>
      </w:r>
    </w:p>
    <w:p w:rsidR="00610033" w:rsidRDefault="00AF2985" w:rsidP="00610033">
      <w:r>
        <w:t xml:space="preserve">Ever wanted to attend your favourite sporting or music event but couldn’t make it to the venue? What if you </w:t>
      </w:r>
      <w:r w:rsidR="004C253D">
        <w:t>could be</w:t>
      </w:r>
      <w:r w:rsidR="00141683">
        <w:t xml:space="preserve"> b</w:t>
      </w:r>
      <w:r w:rsidR="00844916">
        <w:t xml:space="preserve">est seat for </w:t>
      </w:r>
      <w:r>
        <w:t xml:space="preserve">the Champions League final, </w:t>
      </w:r>
      <w:r w:rsidR="00141683">
        <w:t xml:space="preserve">live </w:t>
      </w:r>
      <w:r>
        <w:t>from the comfort of your own home? Virtual Reality is becoming a rea</w:t>
      </w:r>
      <w:r w:rsidR="00844916">
        <w:t>lity, coupling this with</w:t>
      </w:r>
      <w:r w:rsidR="000217FC">
        <w:t xml:space="preserve"> </w:t>
      </w:r>
      <w:r>
        <w:t>live</w:t>
      </w:r>
      <w:r w:rsidR="0056129F">
        <w:t>,</w:t>
      </w:r>
      <w:r>
        <w:t xml:space="preserve"> high definition</w:t>
      </w:r>
      <w:r w:rsidR="00844916">
        <w:t>,</w:t>
      </w:r>
      <w:r>
        <w:t xml:space="preserve"> </w:t>
      </w:r>
      <w:r w:rsidR="006D5735">
        <w:t xml:space="preserve">stereoscopic </w:t>
      </w:r>
      <w:r w:rsidR="000217FC">
        <w:t xml:space="preserve">360˚ </w:t>
      </w:r>
      <w:r>
        <w:t>video</w:t>
      </w:r>
      <w:r w:rsidR="000217FC">
        <w:t xml:space="preserve"> and audio</w:t>
      </w:r>
      <w:r w:rsidR="00844C04">
        <w:t xml:space="preserve"> </w:t>
      </w:r>
      <w:r w:rsidR="000217FC">
        <w:t>RealXP</w:t>
      </w:r>
      <w:r w:rsidR="00DB1FB0">
        <w:t>˟</w:t>
      </w:r>
      <w:r w:rsidR="000217FC">
        <w:t xml:space="preserve"> aims </w:t>
      </w:r>
      <w:r w:rsidR="00844916">
        <w:t>to put you in the venue</w:t>
      </w:r>
      <w:r w:rsidR="007B5512">
        <w:t xml:space="preserve"> for the real experience</w:t>
      </w:r>
      <w:bookmarkStart w:id="0" w:name="_GoBack"/>
      <w:bookmarkEnd w:id="0"/>
      <w:r w:rsidR="00844916">
        <w:t>.</w:t>
      </w:r>
    </w:p>
    <w:p w:rsidR="00AF2985" w:rsidRDefault="00AF2985" w:rsidP="00610033">
      <w:r>
        <w:t>This project will leverage .NET technology to sel</w:t>
      </w:r>
      <w:r w:rsidR="000217FC">
        <w:t>l tickets to RealXP</w:t>
      </w:r>
      <w:r w:rsidR="00563EAD">
        <w:t>˟</w:t>
      </w:r>
      <w:r w:rsidR="000217FC">
        <w:t xml:space="preserve"> events</w:t>
      </w:r>
      <w:r w:rsidR="00880AC4">
        <w:t>, showcase the experience</w:t>
      </w:r>
      <w:r w:rsidR="009A4A74">
        <w:t xml:space="preserve"> and allow customers to join events.</w:t>
      </w:r>
    </w:p>
    <w:p w:rsidR="00DB3799" w:rsidRDefault="00DB3799" w:rsidP="00610033">
      <w:r>
        <w:t xml:space="preserve">The project will not actually provide a RealXP experience event using Virtual reality, but rather demonstrate what the website </w:t>
      </w:r>
      <w:r w:rsidR="00F72ABE">
        <w:t xml:space="preserve">selling and hosting this service </w:t>
      </w:r>
      <w:r>
        <w:t>might look and function like</w:t>
      </w:r>
      <w:r w:rsidR="00EE440E">
        <w:t>.</w:t>
      </w:r>
    </w:p>
    <w:p w:rsidR="003235B4" w:rsidRPr="00610033" w:rsidRDefault="003235B4" w:rsidP="00610033"/>
    <w:p w:rsidR="00EE5CD8" w:rsidRDefault="00F81E4B" w:rsidP="00610033">
      <w:pPr>
        <w:pStyle w:val="Heading1"/>
      </w:pPr>
      <w:r>
        <w:t>Interface Functionality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events and pricing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Display venues</w:t>
      </w:r>
    </w:p>
    <w:p w:rsidR="00EB3263" w:rsidRDefault="00EB3263" w:rsidP="00EB3263">
      <w:pPr>
        <w:pStyle w:val="ListParagraph"/>
        <w:numPr>
          <w:ilvl w:val="0"/>
          <w:numId w:val="1"/>
        </w:numPr>
      </w:pPr>
      <w:r>
        <w:t>Showcase user experience</w:t>
      </w:r>
    </w:p>
    <w:p w:rsidR="007901EE" w:rsidRDefault="007901EE" w:rsidP="00EB3263">
      <w:pPr>
        <w:pStyle w:val="ListParagraph"/>
        <w:numPr>
          <w:ilvl w:val="0"/>
          <w:numId w:val="1"/>
        </w:numPr>
      </w:pPr>
      <w:r>
        <w:t>Display user</w:t>
      </w:r>
      <w:r w:rsidR="00CE0772">
        <w:t xml:space="preserve"> venue</w:t>
      </w:r>
      <w:r>
        <w:t xml:space="preserve"> reviews</w:t>
      </w:r>
    </w:p>
    <w:p w:rsidR="00416AA9" w:rsidRDefault="00563EAD" w:rsidP="00EB3263">
      <w:pPr>
        <w:pStyle w:val="ListParagraph"/>
        <w:numPr>
          <w:ilvl w:val="0"/>
          <w:numId w:val="1"/>
        </w:numPr>
      </w:pPr>
      <w:r>
        <w:t>Booking of events</w:t>
      </w:r>
      <w:r w:rsidR="007A2F29">
        <w:t xml:space="preserve"> (simulated ecommerce)</w:t>
      </w:r>
    </w:p>
    <w:p w:rsidR="00462FF6" w:rsidRDefault="00E115A5" w:rsidP="00EB3263">
      <w:pPr>
        <w:pStyle w:val="ListParagraph"/>
        <w:numPr>
          <w:ilvl w:val="0"/>
          <w:numId w:val="1"/>
        </w:numPr>
      </w:pPr>
      <w:r>
        <w:t>Joining event</w:t>
      </w:r>
      <w:r w:rsidR="00462FF6">
        <w:t xml:space="preserve"> (no actual </w:t>
      </w:r>
      <w:r w:rsidR="00F33C25">
        <w:t>event shown, a placeholder video will be used</w:t>
      </w:r>
      <w:r w:rsidR="00352B90">
        <w:t xml:space="preserve"> on an ‘always open’ event)</w:t>
      </w:r>
    </w:p>
    <w:p w:rsidR="00563EAD" w:rsidRDefault="00563EAD" w:rsidP="00EB3263">
      <w:pPr>
        <w:pStyle w:val="ListParagraph"/>
        <w:numPr>
          <w:ilvl w:val="0"/>
          <w:numId w:val="1"/>
        </w:numPr>
      </w:pPr>
      <w:r>
        <w:t>Customer authentication</w:t>
      </w:r>
    </w:p>
    <w:p w:rsidR="00563EAD" w:rsidRDefault="00CB4E47" w:rsidP="00EB3263">
      <w:pPr>
        <w:pStyle w:val="ListParagraph"/>
        <w:numPr>
          <w:ilvl w:val="0"/>
          <w:numId w:val="1"/>
        </w:numPr>
      </w:pPr>
      <w:r>
        <w:t>Customer account management</w:t>
      </w:r>
    </w:p>
    <w:p w:rsidR="008A7BF2" w:rsidRDefault="008A7BF2" w:rsidP="00EB3263">
      <w:pPr>
        <w:pStyle w:val="ListParagraph"/>
        <w:numPr>
          <w:ilvl w:val="0"/>
          <w:numId w:val="1"/>
        </w:numPr>
      </w:pPr>
      <w:r>
        <w:t>Customer action logging</w:t>
      </w:r>
    </w:p>
    <w:p w:rsidR="00CB4E47" w:rsidRPr="00610033" w:rsidRDefault="00CB4E47" w:rsidP="003235B4">
      <w:pPr>
        <w:pStyle w:val="ListParagraph"/>
      </w:pPr>
    </w:p>
    <w:p w:rsidR="00A0545B" w:rsidRDefault="00F81E4B" w:rsidP="00610033">
      <w:pPr>
        <w:pStyle w:val="Heading1"/>
      </w:pPr>
      <w:r>
        <w:t>Database Schema (alpha)</w:t>
      </w:r>
    </w:p>
    <w:p w:rsidR="00EC48BA" w:rsidRDefault="00EC48BA" w:rsidP="00EC48BA">
      <w:r>
        <w:t>The database schema is described below in Relational Notation. This is an alpha release of the dat</w:t>
      </w:r>
      <w:r w:rsidR="00877083">
        <w:t>abase and the sche</w:t>
      </w:r>
      <w:r w:rsidR="00D04419">
        <w:t>ma may change</w:t>
      </w:r>
      <w:r w:rsidR="00B52FB4">
        <w:t>.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cameras (</w:t>
      </w:r>
      <w:r w:rsidRPr="00EF0C4C">
        <w:rPr>
          <w:rFonts w:ascii="Courier New" w:hAnsi="Courier New" w:cs="Courier New"/>
          <w:u w:val="single"/>
        </w:rPr>
        <w:t>camera_id</w:t>
      </w:r>
      <w:r w:rsidRPr="00EF0C4C">
        <w:rPr>
          <w:rFonts w:ascii="Courier New" w:hAnsi="Courier New" w:cs="Courier New"/>
        </w:rPr>
        <w:t>, camera_brand , camera_model, camera_max_seats, camera_resolution_x, camera_resolution_y, camera_has_audio, camera_fps)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event_seats (</w:t>
      </w:r>
      <w:r w:rsidRPr="00EF0C4C">
        <w:rPr>
          <w:rFonts w:ascii="Courier New" w:hAnsi="Courier New" w:cs="Courier New"/>
          <w:u w:val="single"/>
        </w:rPr>
        <w:t>event_seat_id</w:t>
      </w:r>
      <w:r w:rsidRPr="00EF0C4C">
        <w:rPr>
          <w:rFonts w:ascii="Courier New" w:hAnsi="Courier New" w:cs="Courier New"/>
        </w:rPr>
        <w:t xml:space="preserve">, </w:t>
      </w:r>
      <w:r w:rsidRPr="000D23C1">
        <w:rPr>
          <w:rFonts w:ascii="Courier New" w:hAnsi="Courier New" w:cs="Courier New"/>
          <w:u w:val="dotted"/>
        </w:rPr>
        <w:t>event_id</w:t>
      </w:r>
      <w:r w:rsidRPr="00EF0C4C">
        <w:rPr>
          <w:rFonts w:ascii="Courier New" w:hAnsi="Courier New" w:cs="Courier New"/>
        </w:rPr>
        <w:t xml:space="preserve">, </w:t>
      </w:r>
      <w:r w:rsidRPr="000D23C1">
        <w:rPr>
          <w:rFonts w:ascii="Courier New" w:hAnsi="Courier New" w:cs="Courier New"/>
          <w:u w:val="dotted"/>
        </w:rPr>
        <w:t>seat_id</w:t>
      </w:r>
      <w:r w:rsidRPr="00EF0C4C">
        <w:rPr>
          <w:rFonts w:ascii="Courier New" w:hAnsi="Courier New" w:cs="Courier New"/>
        </w:rPr>
        <w:t>, event_seat_sell_capacity, event_seat_price)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lastRenderedPageBreak/>
        <w:t>events (</w:t>
      </w:r>
      <w:r w:rsidRPr="00EF0C4C">
        <w:rPr>
          <w:rFonts w:ascii="Courier New" w:hAnsi="Courier New" w:cs="Courier New"/>
          <w:u w:val="single"/>
        </w:rPr>
        <w:t>event_id</w:t>
      </w:r>
      <w:r w:rsidRPr="00EF0C4C">
        <w:rPr>
          <w:rFonts w:ascii="Courier New" w:hAnsi="Courier New" w:cs="Courier New"/>
        </w:rPr>
        <w:t xml:space="preserve">, </w:t>
      </w:r>
      <w:r w:rsidRPr="005A485C">
        <w:rPr>
          <w:rFonts w:ascii="Courier New" w:hAnsi="Courier New" w:cs="Courier New"/>
          <w:u w:val="dotted"/>
        </w:rPr>
        <w:t>venue_id</w:t>
      </w:r>
      <w:r w:rsidRPr="00EF0C4C">
        <w:rPr>
          <w:rFonts w:ascii="Courier New" w:hAnsi="Courier New" w:cs="Courier New"/>
        </w:rPr>
        <w:t>, event_start_time, event_end_time, event_name)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payment_methods (</w:t>
      </w:r>
      <w:r w:rsidRPr="005A485C">
        <w:rPr>
          <w:rFonts w:ascii="Courier New" w:hAnsi="Courier New" w:cs="Courier New"/>
          <w:u w:val="single"/>
        </w:rPr>
        <w:t>payment_method_id</w:t>
      </w:r>
      <w:r w:rsidRPr="00EF0C4C">
        <w:rPr>
          <w:rFonts w:ascii="Courier New" w:hAnsi="Courier New" w:cs="Courier New"/>
        </w:rPr>
        <w:t>, payment_method_name)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payments (</w:t>
      </w:r>
      <w:r w:rsidRPr="00EF0C4C">
        <w:rPr>
          <w:rFonts w:ascii="Courier New" w:hAnsi="Courier New" w:cs="Courier New"/>
          <w:u w:val="single"/>
        </w:rPr>
        <w:t>payment_id</w:t>
      </w:r>
      <w:r w:rsidRPr="00EF0C4C">
        <w:rPr>
          <w:rFonts w:ascii="Courier New" w:hAnsi="Courier New" w:cs="Courier New"/>
        </w:rPr>
        <w:t xml:space="preserve">, </w:t>
      </w:r>
      <w:r w:rsidRPr="005A485C">
        <w:rPr>
          <w:rFonts w:ascii="Courier New" w:hAnsi="Courier New" w:cs="Courier New"/>
          <w:u w:val="dotted"/>
        </w:rPr>
        <w:t>payment_method_id</w:t>
      </w:r>
      <w:r w:rsidRPr="00EF0C4C">
        <w:rPr>
          <w:rFonts w:ascii="Courier New" w:hAnsi="Courier New" w:cs="Courier New"/>
        </w:rPr>
        <w:t>, payment_successful, payment_gateway_transaction_reference)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seats (</w:t>
      </w:r>
      <w:r w:rsidRPr="00EF0C4C">
        <w:rPr>
          <w:rFonts w:ascii="Courier New" w:hAnsi="Courier New" w:cs="Courier New"/>
          <w:u w:val="single"/>
        </w:rPr>
        <w:t>seat_id</w:t>
      </w:r>
      <w:r w:rsidRPr="00EF0C4C">
        <w:rPr>
          <w:rFonts w:ascii="Courier New" w:hAnsi="Courier New" w:cs="Courier New"/>
        </w:rPr>
        <w:t xml:space="preserve">, </w:t>
      </w:r>
      <w:r w:rsidRPr="005A485C">
        <w:rPr>
          <w:rFonts w:ascii="Courier New" w:hAnsi="Courier New" w:cs="Courier New"/>
          <w:u w:val="dotted"/>
        </w:rPr>
        <w:t>camera_id</w:t>
      </w:r>
      <w:r w:rsidRPr="00EF0C4C">
        <w:rPr>
          <w:rFonts w:ascii="Courier New" w:hAnsi="Courier New" w:cs="Courier New"/>
        </w:rPr>
        <w:t xml:space="preserve">, </w:t>
      </w:r>
      <w:r w:rsidRPr="005A485C">
        <w:rPr>
          <w:rFonts w:ascii="Courier New" w:hAnsi="Courier New" w:cs="Courier New"/>
          <w:u w:val="dotted"/>
        </w:rPr>
        <w:t>venue_id</w:t>
      </w:r>
      <w:r w:rsidRPr="00EF0C4C">
        <w:rPr>
          <w:rFonts w:ascii="Courier New" w:hAnsi="Courier New" w:cs="Courier New"/>
        </w:rPr>
        <w:t>, seat_capacity, seat_number, seat_row, seat_section, seat_description, seat_sample_view)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user_addresses (</w:t>
      </w:r>
      <w:r w:rsidRPr="00EF0C4C">
        <w:rPr>
          <w:rFonts w:ascii="Courier New" w:hAnsi="Courier New" w:cs="Courier New"/>
          <w:u w:val="single"/>
        </w:rPr>
        <w:t>user_address_id</w:t>
      </w:r>
      <w:r w:rsidRPr="00EF0C4C">
        <w:rPr>
          <w:rFonts w:ascii="Courier New" w:hAnsi="Courier New" w:cs="Courier New"/>
        </w:rPr>
        <w:t xml:space="preserve">, </w:t>
      </w:r>
      <w:r w:rsidRPr="00B020AA">
        <w:rPr>
          <w:rFonts w:ascii="Courier New" w:hAnsi="Courier New" w:cs="Courier New"/>
          <w:u w:val="dotted"/>
        </w:rPr>
        <w:t>user_id</w:t>
      </w:r>
      <w:r w:rsidRPr="00EF0C4C">
        <w:rPr>
          <w:rFonts w:ascii="Courier New" w:hAnsi="Courier New" w:cs="Courier New"/>
        </w:rPr>
        <w:t>, user_address_name, user_address_country, user_address_city, user_address_state, user_address_line1, user_address_line2, user_address_line3, user_address_line4, user_address_postcode)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user_logs (</w:t>
      </w:r>
      <w:r w:rsidRPr="00EF0C4C">
        <w:rPr>
          <w:rFonts w:ascii="Courier New" w:hAnsi="Courier New" w:cs="Courier New"/>
          <w:u w:val="single"/>
        </w:rPr>
        <w:t>user_logs_id</w:t>
      </w:r>
      <w:r w:rsidRPr="00EF0C4C">
        <w:rPr>
          <w:rFonts w:ascii="Courier New" w:hAnsi="Courier New" w:cs="Courier New"/>
        </w:rPr>
        <w:t xml:space="preserve">, </w:t>
      </w:r>
      <w:r w:rsidRPr="00B020AA">
        <w:rPr>
          <w:rFonts w:ascii="Courier New" w:hAnsi="Courier New" w:cs="Courier New"/>
          <w:u w:val="dotted"/>
        </w:rPr>
        <w:t>user_id</w:t>
      </w:r>
      <w:r w:rsidRPr="00EF0C4C">
        <w:rPr>
          <w:rFonts w:ascii="Courier New" w:hAnsi="Courier New" w:cs="Courier New"/>
        </w:rPr>
        <w:t>, users_logs_action, users_logs_timestamp)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user_purchases (</w:t>
      </w:r>
      <w:r w:rsidRPr="00EF0C4C">
        <w:rPr>
          <w:rFonts w:ascii="Courier New" w:hAnsi="Courier New" w:cs="Courier New"/>
          <w:u w:val="single"/>
        </w:rPr>
        <w:t>user_purchase_id</w:t>
      </w:r>
      <w:r w:rsidRPr="00EF0C4C">
        <w:rPr>
          <w:rFonts w:ascii="Courier New" w:hAnsi="Courier New" w:cs="Courier New"/>
        </w:rPr>
        <w:t xml:space="preserve">, </w:t>
      </w:r>
      <w:r w:rsidRPr="00B020AA">
        <w:rPr>
          <w:rFonts w:ascii="Courier New" w:hAnsi="Courier New" w:cs="Courier New"/>
          <w:u w:val="dotted"/>
        </w:rPr>
        <w:t>event_seats_id</w:t>
      </w:r>
      <w:r w:rsidRPr="00EF0C4C">
        <w:rPr>
          <w:rFonts w:ascii="Courier New" w:hAnsi="Courier New" w:cs="Courier New"/>
        </w:rPr>
        <w:t xml:space="preserve">, </w:t>
      </w:r>
      <w:r w:rsidRPr="00B020AA">
        <w:rPr>
          <w:rFonts w:ascii="Courier New" w:hAnsi="Courier New" w:cs="Courier New"/>
          <w:u w:val="dotted"/>
        </w:rPr>
        <w:t>payment_id</w:t>
      </w:r>
      <w:r w:rsidRPr="00EF0C4C">
        <w:rPr>
          <w:rFonts w:ascii="Courier New" w:hAnsi="Courier New" w:cs="Courier New"/>
        </w:rPr>
        <w:t>, user_purchase_timestamp)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users (</w:t>
      </w:r>
      <w:r w:rsidRPr="00EF0C4C">
        <w:rPr>
          <w:rFonts w:ascii="Courier New" w:hAnsi="Courier New" w:cs="Courier New"/>
          <w:u w:val="single"/>
        </w:rPr>
        <w:t>user_id</w:t>
      </w:r>
      <w:r w:rsidRPr="00EF0C4C">
        <w:rPr>
          <w:rFonts w:ascii="Courier New" w:hAnsi="Courier New" w:cs="Courier New"/>
        </w:rPr>
        <w:t>, user_email, user_password_hash, user_password_salt, user_firstname, user_lastname</w:t>
      </w:r>
    </w:p>
    <w:p w:rsidR="007E0FFA" w:rsidRPr="00EF0C4C" w:rsidRDefault="007E0FFA" w:rsidP="007E0FFA">
      <w:pPr>
        <w:rPr>
          <w:rFonts w:ascii="Courier New" w:hAnsi="Courier New" w:cs="Courier New"/>
        </w:rPr>
      </w:pPr>
      <w:r w:rsidRPr="00EF0C4C">
        <w:rPr>
          <w:rFonts w:ascii="Courier New" w:hAnsi="Courier New" w:cs="Courier New"/>
        </w:rPr>
        <w:t>venue_reviews (</w:t>
      </w:r>
      <w:r w:rsidRPr="00EF0C4C">
        <w:rPr>
          <w:rFonts w:ascii="Courier New" w:hAnsi="Courier New" w:cs="Courier New"/>
          <w:u w:val="single"/>
        </w:rPr>
        <w:t>venue_review_id</w:t>
      </w:r>
      <w:r w:rsidRPr="00EF0C4C">
        <w:rPr>
          <w:rFonts w:ascii="Courier New" w:hAnsi="Courier New" w:cs="Courier New"/>
        </w:rPr>
        <w:t xml:space="preserve">, </w:t>
      </w:r>
      <w:r w:rsidRPr="000D61B3">
        <w:rPr>
          <w:rFonts w:ascii="Courier New" w:hAnsi="Courier New" w:cs="Courier New"/>
          <w:u w:val="dotted"/>
        </w:rPr>
        <w:t>venue_id</w:t>
      </w:r>
      <w:r w:rsidRPr="00EF0C4C">
        <w:rPr>
          <w:rFonts w:ascii="Courier New" w:hAnsi="Courier New" w:cs="Courier New"/>
        </w:rPr>
        <w:t xml:space="preserve">, </w:t>
      </w:r>
      <w:r w:rsidRPr="000D61B3">
        <w:rPr>
          <w:rFonts w:ascii="Courier New" w:hAnsi="Courier New" w:cs="Courier New"/>
          <w:u w:val="dotted"/>
        </w:rPr>
        <w:t>user_id</w:t>
      </w:r>
      <w:r w:rsidRPr="00EF0C4C">
        <w:rPr>
          <w:rFonts w:ascii="Courier New" w:hAnsi="Courier New" w:cs="Courier New"/>
        </w:rPr>
        <w:t>, venue_review_review, venue_review_rating)</w:t>
      </w:r>
    </w:p>
    <w:p w:rsidR="00B52FB4" w:rsidRPr="005A485C" w:rsidRDefault="007E0FFA" w:rsidP="007E0FFA">
      <w:pPr>
        <w:rPr>
          <w:rFonts w:ascii="Courier New" w:hAnsi="Courier New" w:cs="Courier New"/>
          <w:u w:val="dotted"/>
        </w:rPr>
      </w:pPr>
      <w:r w:rsidRPr="00EF0C4C">
        <w:rPr>
          <w:rFonts w:ascii="Courier New" w:hAnsi="Courier New" w:cs="Courier New"/>
        </w:rPr>
        <w:t>venues (</w:t>
      </w:r>
      <w:r w:rsidRPr="00EF0C4C">
        <w:rPr>
          <w:rFonts w:ascii="Courier New" w:hAnsi="Courier New" w:cs="Courier New"/>
          <w:u w:val="single"/>
        </w:rPr>
        <w:t>venue_id</w:t>
      </w:r>
      <w:r w:rsidRPr="00EF0C4C">
        <w:rPr>
          <w:rFonts w:ascii="Courier New" w:hAnsi="Courier New" w:cs="Courier New"/>
        </w:rPr>
        <w:t>, venue_name, venue_coords, venue_country, venue_city, venue_state, venue_address_1, venue_address_2, venue_address_3, venue_postcode)</w:t>
      </w:r>
    </w:p>
    <w:sectPr w:rsidR="00B52FB4" w:rsidRPr="005A485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A66" w:rsidRDefault="007D3A66" w:rsidP="00D34742">
      <w:pPr>
        <w:spacing w:before="0" w:after="0" w:line="240" w:lineRule="auto"/>
      </w:pPr>
      <w:r>
        <w:separator/>
      </w:r>
    </w:p>
  </w:endnote>
  <w:endnote w:type="continuationSeparator" w:id="0">
    <w:p w:rsidR="007D3A66" w:rsidRDefault="007D3A66" w:rsidP="00D347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4742" w:rsidRPr="00D34742" w:rsidRDefault="00D34742">
    <w:pPr>
      <w:pStyle w:val="Footer"/>
      <w:rPr>
        <w:sz w:val="12"/>
      </w:rPr>
    </w:pPr>
    <w:r>
      <w:rPr>
        <w:rFonts w:ascii="Helvetica" w:hAnsi="Helvetica" w:cs="Helvetica"/>
        <w:noProof/>
        <w:color w:val="4374B7"/>
        <w:bdr w:val="none" w:sz="0" w:space="0" w:color="auto" w:frame="1"/>
        <w:shd w:val="clear" w:color="auto" w:fill="F5F5F5"/>
        <w:lang w:eastAsia="en-AU"/>
      </w:rPr>
      <w:drawing>
        <wp:inline distT="0" distB="0" distL="0" distR="0">
          <wp:extent cx="592519" cy="206734"/>
          <wp:effectExtent l="0" t="0" r="0" b="3175"/>
          <wp:docPr id="1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83" cy="20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Helvetica" w:hAnsi="Helvetica" w:cs="Helvetica"/>
        <w:color w:val="000000"/>
        <w:shd w:val="clear" w:color="auto" w:fill="F5F5F5"/>
      </w:rPr>
      <w:t xml:space="preserve"> 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INB373 Assignment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by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3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Michael Walton</w:t>
      </w:r>
    </w:hyperlink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r w:rsidRPr="00D34742">
      <w:rPr>
        <w:rFonts w:ascii="Helvetica" w:hAnsi="Helvetica" w:cs="Helvetica"/>
        <w:color w:val="000000"/>
        <w:sz w:val="12"/>
        <w:shd w:val="clear" w:color="auto" w:fill="F5F5F5"/>
      </w:rPr>
      <w:t>is licensed under a</w:t>
    </w:r>
    <w:r w:rsidRPr="00D34742">
      <w:rPr>
        <w:rStyle w:val="apple-converted-space"/>
        <w:rFonts w:ascii="Helvetica" w:hAnsi="Helvetica" w:cs="Helvetica"/>
        <w:color w:val="000000"/>
        <w:sz w:val="12"/>
        <w:shd w:val="clear" w:color="auto" w:fill="F5F5F5"/>
      </w:rPr>
      <w:t> </w:t>
    </w:r>
    <w:hyperlink r:id="rId4" w:history="1">
      <w:r w:rsidRPr="00D34742">
        <w:rPr>
          <w:rStyle w:val="Hyperlink"/>
          <w:rFonts w:ascii="Helvetica" w:hAnsi="Helvetica" w:cs="Helvetica"/>
          <w:color w:val="4374B7"/>
          <w:sz w:val="12"/>
          <w:bdr w:val="none" w:sz="0" w:space="0" w:color="auto" w:frame="1"/>
          <w:shd w:val="clear" w:color="auto" w:fill="F5F5F5"/>
        </w:rPr>
        <w:t>Creative Commons Attribution-NonCommercial-ShareAlike 4.0 International License</w:t>
      </w:r>
    </w:hyperlink>
    <w:r w:rsidRPr="00D34742">
      <w:rPr>
        <w:rFonts w:ascii="Helvetica" w:hAnsi="Helvetica" w:cs="Helvetica"/>
        <w:color w:val="000000"/>
        <w:sz w:val="12"/>
        <w:shd w:val="clear" w:color="auto" w:fill="F5F5F5"/>
      </w:rPr>
      <w:t>.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br/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br/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˟ RealXP is a working brand and concept for virtual reality live event</w:t>
    </w:r>
    <w:r w:rsidR="00095EC6">
      <w:rPr>
        <w:rFonts w:ascii="Helvetica" w:hAnsi="Helvetica" w:cs="Helvetica"/>
        <w:color w:val="000000"/>
        <w:sz w:val="12"/>
        <w:shd w:val="clear" w:color="auto" w:fill="F5F5F5"/>
      </w:rPr>
      <w:t xml:space="preserve"> </w:t>
    </w:r>
    <w:r w:rsidR="00DB1FB0">
      <w:rPr>
        <w:rFonts w:ascii="Helvetica" w:hAnsi="Helvetica" w:cs="Helvetica"/>
        <w:color w:val="000000"/>
        <w:sz w:val="12"/>
        <w:shd w:val="clear" w:color="auto" w:fill="F5F5F5"/>
      </w:rPr>
      <w:t>experiences and is the original work of Michael Walton.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A66" w:rsidRDefault="007D3A66" w:rsidP="00D34742">
      <w:pPr>
        <w:spacing w:before="0" w:after="0" w:line="240" w:lineRule="auto"/>
      </w:pPr>
      <w:r>
        <w:separator/>
      </w:r>
    </w:p>
  </w:footnote>
  <w:footnote w:type="continuationSeparator" w:id="0">
    <w:p w:rsidR="007D3A66" w:rsidRDefault="007D3A66" w:rsidP="00D347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41491"/>
    <w:multiLevelType w:val="hybridMultilevel"/>
    <w:tmpl w:val="79FE9F6E"/>
    <w:lvl w:ilvl="0" w:tplc="E020AC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A5"/>
    <w:rsid w:val="000217FC"/>
    <w:rsid w:val="000864D4"/>
    <w:rsid w:val="00095EC6"/>
    <w:rsid w:val="000D23C1"/>
    <w:rsid w:val="000D61B3"/>
    <w:rsid w:val="00141683"/>
    <w:rsid w:val="0019435F"/>
    <w:rsid w:val="003235B4"/>
    <w:rsid w:val="003365E1"/>
    <w:rsid w:val="00352B90"/>
    <w:rsid w:val="00416AA9"/>
    <w:rsid w:val="00462FF6"/>
    <w:rsid w:val="004C253D"/>
    <w:rsid w:val="00536F86"/>
    <w:rsid w:val="0056129F"/>
    <w:rsid w:val="00563EAD"/>
    <w:rsid w:val="005A485C"/>
    <w:rsid w:val="00610033"/>
    <w:rsid w:val="006B033D"/>
    <w:rsid w:val="006B3136"/>
    <w:rsid w:val="006D5735"/>
    <w:rsid w:val="007372D2"/>
    <w:rsid w:val="00765FF6"/>
    <w:rsid w:val="007901EE"/>
    <w:rsid w:val="007A2F29"/>
    <w:rsid w:val="007B5512"/>
    <w:rsid w:val="007D3A66"/>
    <w:rsid w:val="007E0FFA"/>
    <w:rsid w:val="00844916"/>
    <w:rsid w:val="00844C04"/>
    <w:rsid w:val="00851DEC"/>
    <w:rsid w:val="00877083"/>
    <w:rsid w:val="00880AC4"/>
    <w:rsid w:val="008A7BF2"/>
    <w:rsid w:val="009A4A74"/>
    <w:rsid w:val="00A0545B"/>
    <w:rsid w:val="00A46636"/>
    <w:rsid w:val="00AE07C5"/>
    <w:rsid w:val="00AF2985"/>
    <w:rsid w:val="00B00E46"/>
    <w:rsid w:val="00B020AA"/>
    <w:rsid w:val="00B52FB4"/>
    <w:rsid w:val="00BA5695"/>
    <w:rsid w:val="00C37AA5"/>
    <w:rsid w:val="00C575CB"/>
    <w:rsid w:val="00CB4E47"/>
    <w:rsid w:val="00CE0772"/>
    <w:rsid w:val="00D04419"/>
    <w:rsid w:val="00D21760"/>
    <w:rsid w:val="00D34742"/>
    <w:rsid w:val="00DB1FB0"/>
    <w:rsid w:val="00DB3799"/>
    <w:rsid w:val="00E115A5"/>
    <w:rsid w:val="00E63F4B"/>
    <w:rsid w:val="00EB3263"/>
    <w:rsid w:val="00EC48BA"/>
    <w:rsid w:val="00EE440E"/>
    <w:rsid w:val="00EE5CD8"/>
    <w:rsid w:val="00EF0C4C"/>
    <w:rsid w:val="00F33C25"/>
    <w:rsid w:val="00F72ABE"/>
    <w:rsid w:val="00F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7A0F04-441D-4A81-90D0-D58BB63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63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63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63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63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63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63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63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63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63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63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63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4663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63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63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63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63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663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4663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3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63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63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46636"/>
    <w:rPr>
      <w:b/>
      <w:bCs/>
    </w:rPr>
  </w:style>
  <w:style w:type="character" w:styleId="Emphasis">
    <w:name w:val="Emphasis"/>
    <w:uiPriority w:val="20"/>
    <w:qFormat/>
    <w:rsid w:val="00A4663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4663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663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466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63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63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63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63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A4663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4663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4663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4663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4663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636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74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47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742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474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34742"/>
  </w:style>
  <w:style w:type="paragraph" w:styleId="BalloonText">
    <w:name w:val="Balloon Text"/>
    <w:basedOn w:val="Normal"/>
    <w:link w:val="BalloonTextChar"/>
    <w:uiPriority w:val="99"/>
    <w:semiHidden/>
    <w:unhideWhenUsed/>
    <w:rsid w:val="00D3474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7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ike-t/INB373_Assignment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3B0A3-74CB-4FC6-B2C8-5D5B3A94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</dc:creator>
  <cp:keywords/>
  <dc:description/>
  <cp:lastModifiedBy>Michael Walton</cp:lastModifiedBy>
  <cp:revision>55</cp:revision>
  <dcterms:created xsi:type="dcterms:W3CDTF">2014-03-29T23:58:00Z</dcterms:created>
  <dcterms:modified xsi:type="dcterms:W3CDTF">2014-03-30T14:45:00Z</dcterms:modified>
</cp:coreProperties>
</file>