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138C" w14:textId="4A35D086" w:rsidR="00543874" w:rsidRDefault="00543874">
      <w:r>
        <w:t>Manual Tasks Safety Checklist</w:t>
      </w:r>
    </w:p>
    <w:tbl>
      <w:tblPr>
        <w:tblStyle w:val="TableGrid"/>
        <w:tblW w:w="10848" w:type="dxa"/>
        <w:tblInd w:w="-856" w:type="dxa"/>
        <w:tblLook w:val="04A0" w:firstRow="1" w:lastRow="0" w:firstColumn="1" w:lastColumn="0" w:noHBand="0" w:noVBand="1"/>
      </w:tblPr>
      <w:tblGrid>
        <w:gridCol w:w="8412"/>
        <w:gridCol w:w="623"/>
        <w:gridCol w:w="935"/>
        <w:gridCol w:w="878"/>
      </w:tblGrid>
      <w:tr w:rsidR="00543874" w14:paraId="4D0100ED" w14:textId="77777777" w:rsidTr="00543874">
        <w:trPr>
          <w:trHeight w:val="265"/>
        </w:trPr>
        <w:tc>
          <w:tcPr>
            <w:tcW w:w="8412" w:type="dxa"/>
          </w:tcPr>
          <w:p w14:paraId="46041A38" w14:textId="77777777" w:rsidR="00543874" w:rsidRDefault="00543874"/>
        </w:tc>
        <w:tc>
          <w:tcPr>
            <w:tcW w:w="623" w:type="dxa"/>
          </w:tcPr>
          <w:p w14:paraId="266EC098" w14:textId="68968ACA" w:rsidR="00543874" w:rsidRDefault="00543874">
            <w:r>
              <w:t>Yes</w:t>
            </w:r>
          </w:p>
        </w:tc>
        <w:tc>
          <w:tcPr>
            <w:tcW w:w="935" w:type="dxa"/>
          </w:tcPr>
          <w:p w14:paraId="01DF506E" w14:textId="1C170F39" w:rsidR="00543874" w:rsidRDefault="00543874">
            <w:r>
              <w:t>No</w:t>
            </w:r>
          </w:p>
        </w:tc>
        <w:tc>
          <w:tcPr>
            <w:tcW w:w="878" w:type="dxa"/>
          </w:tcPr>
          <w:p w14:paraId="6F1D2AD4" w14:textId="2140BF87" w:rsidR="00543874" w:rsidRDefault="00543874">
            <w:r>
              <w:t>N/A</w:t>
            </w:r>
          </w:p>
        </w:tc>
      </w:tr>
      <w:tr w:rsidR="00543874" w14:paraId="3A0115FD" w14:textId="77777777" w:rsidTr="00543874">
        <w:trPr>
          <w:trHeight w:val="542"/>
        </w:trPr>
        <w:tc>
          <w:tcPr>
            <w:tcW w:w="8412" w:type="dxa"/>
          </w:tcPr>
          <w:p w14:paraId="3A8D62E2" w14:textId="0E388AAD" w:rsidR="00543874" w:rsidRDefault="00543874">
            <w:r>
              <w:t>In consultation with workers, all hazards in relation to manual tasks have been identified.</w:t>
            </w:r>
          </w:p>
        </w:tc>
        <w:tc>
          <w:tcPr>
            <w:tcW w:w="623" w:type="dxa"/>
          </w:tcPr>
          <w:p w14:paraId="5D174953" w14:textId="77777777" w:rsidR="00543874" w:rsidRDefault="00543874"/>
        </w:tc>
        <w:tc>
          <w:tcPr>
            <w:tcW w:w="935" w:type="dxa"/>
          </w:tcPr>
          <w:p w14:paraId="6164CB18" w14:textId="77777777" w:rsidR="00543874" w:rsidRDefault="00543874"/>
        </w:tc>
        <w:tc>
          <w:tcPr>
            <w:tcW w:w="878" w:type="dxa"/>
          </w:tcPr>
          <w:p w14:paraId="72D03EAB" w14:textId="77777777" w:rsidR="00543874" w:rsidRDefault="00543874"/>
        </w:tc>
      </w:tr>
      <w:tr w:rsidR="00543874" w14:paraId="678741C2" w14:textId="77777777" w:rsidTr="00543874">
        <w:trPr>
          <w:trHeight w:val="2439"/>
        </w:trPr>
        <w:tc>
          <w:tcPr>
            <w:tcW w:w="8412" w:type="dxa"/>
          </w:tcPr>
          <w:p w14:paraId="0805F50B" w14:textId="77777777" w:rsidR="00543874" w:rsidRDefault="00543874">
            <w:r w:rsidRPr="0046069C">
              <w:rPr>
                <w:rFonts w:cs="Arial"/>
                <w:b/>
              </w:rPr>
              <w:t>Hazardous</w:t>
            </w:r>
            <w:r w:rsidRPr="0046069C">
              <w:rPr>
                <w:rFonts w:cs="Arial"/>
              </w:rPr>
              <w:t xml:space="preserve"> </w:t>
            </w:r>
            <w:r w:rsidRPr="0046069C">
              <w:rPr>
                <w:rFonts w:cs="Arial"/>
                <w:b/>
              </w:rPr>
              <w:t xml:space="preserve">Manual Handling Risk Assessment </w:t>
            </w:r>
            <w:r>
              <w:t xml:space="preserve">of hazardous manual tasks have been conducted. Risk factors, such as carrying, pushing, pulling, holding, restraining, etc. have been considered.  </w:t>
            </w:r>
          </w:p>
          <w:p w14:paraId="0C92B738" w14:textId="77777777" w:rsidR="00543874" w:rsidRDefault="00543874"/>
          <w:p w14:paraId="56B56C17" w14:textId="67965048" w:rsidR="00543874" w:rsidRDefault="00543874">
            <w:r>
              <w:t>Potentially hazardous tasks include but are not limited to, movement of batteries to/from pallets, stripping of radiators (repetition) cutting of light gauge scrap using a guillotine (repetition, awkward position), oxy/acetylene cutting (repetition/awkward position/time on task) etc manual task relating to maintenance work.</w:t>
            </w:r>
          </w:p>
        </w:tc>
        <w:tc>
          <w:tcPr>
            <w:tcW w:w="623" w:type="dxa"/>
          </w:tcPr>
          <w:p w14:paraId="09009EC0" w14:textId="77777777" w:rsidR="00543874" w:rsidRDefault="00543874"/>
        </w:tc>
        <w:tc>
          <w:tcPr>
            <w:tcW w:w="935" w:type="dxa"/>
          </w:tcPr>
          <w:p w14:paraId="77D6F0E8" w14:textId="77777777" w:rsidR="00543874" w:rsidRDefault="00543874"/>
        </w:tc>
        <w:tc>
          <w:tcPr>
            <w:tcW w:w="878" w:type="dxa"/>
          </w:tcPr>
          <w:p w14:paraId="0BE4E73A" w14:textId="77777777" w:rsidR="00543874" w:rsidRDefault="00543874"/>
        </w:tc>
      </w:tr>
      <w:tr w:rsidR="00543874" w14:paraId="27B352D5" w14:textId="77777777" w:rsidTr="00543874">
        <w:trPr>
          <w:trHeight w:val="8920"/>
        </w:trPr>
        <w:tc>
          <w:tcPr>
            <w:tcW w:w="8412" w:type="dxa"/>
          </w:tcPr>
          <w:p w14:paraId="66559298" w14:textId="77777777" w:rsidR="00543874" w:rsidRDefault="00543874">
            <w:r>
              <w:t xml:space="preserve">Practicable control measures have been implemented and maintained to eliminate or reduce manual task risk after consulting workers, such as: altering the workplace environment, design or layout; changing the systems of work; modifying the load being handled; changing the tools used to do the task or using mechanical aids. Consider: </w:t>
            </w:r>
          </w:p>
          <w:p w14:paraId="35A3A754" w14:textId="77777777" w:rsidR="00543874" w:rsidRDefault="00543874"/>
          <w:p w14:paraId="40F5586C" w14:textId="77777777" w:rsidR="00543874" w:rsidRDefault="00543874">
            <w:r>
              <w:sym w:font="Symbol" w:char="F0B7"/>
            </w:r>
            <w:r>
              <w:t xml:space="preserve"> grab rails and adequate steps (three points of contact available) </w:t>
            </w:r>
          </w:p>
          <w:p w14:paraId="0F8EBBF0" w14:textId="77777777" w:rsidR="00543874" w:rsidRDefault="00543874">
            <w:r>
              <w:sym w:font="Symbol" w:char="F0B7"/>
            </w:r>
            <w:r>
              <w:t xml:space="preserve"> bins on wheels, use of </w:t>
            </w:r>
            <w:proofErr w:type="gramStart"/>
            <w:r>
              <w:t>trolley ,</w:t>
            </w:r>
            <w:proofErr w:type="gramEnd"/>
            <w:r>
              <w:t xml:space="preserve"> use of smaller vehicle </w:t>
            </w:r>
          </w:p>
          <w:p w14:paraId="53074B38" w14:textId="77777777" w:rsidR="00543874" w:rsidRDefault="00543874">
            <w:r>
              <w:sym w:font="Symbol" w:char="F0B7"/>
            </w:r>
            <w:r>
              <w:t xml:space="preserve"> limit or avoid decanting of bins </w:t>
            </w:r>
          </w:p>
          <w:p w14:paraId="23402CEB" w14:textId="77777777" w:rsidR="00543874" w:rsidRDefault="00543874">
            <w:r>
              <w:sym w:font="Symbol" w:char="F0B7"/>
            </w:r>
            <w:r>
              <w:t xml:space="preserve"> implement work procedures to limit the manual handling of scrap metal appropriate mechanical aides to assist employee with task </w:t>
            </w:r>
          </w:p>
          <w:p w14:paraId="7C468C72" w14:textId="77777777" w:rsidR="00543874" w:rsidRDefault="00543874">
            <w:r>
              <w:sym w:font="Symbol" w:char="F0B7"/>
            </w:r>
            <w:r>
              <w:t xml:space="preserve"> trolleys have been provided - no lifting of large or heavy items </w:t>
            </w:r>
          </w:p>
          <w:p w14:paraId="08FB8BA2" w14:textId="77777777" w:rsidR="00543874" w:rsidRDefault="00543874">
            <w:r>
              <w:sym w:font="Symbol" w:char="F0B7"/>
            </w:r>
            <w:r>
              <w:t xml:space="preserve"> wheels of trolleys have been properly maintained and move freely</w:t>
            </w:r>
          </w:p>
          <w:p w14:paraId="5345D05E" w14:textId="77777777" w:rsidR="00543874" w:rsidRDefault="00543874">
            <w:r>
              <w:sym w:font="Symbol" w:char="F0B7"/>
            </w:r>
            <w:r>
              <w:t xml:space="preserve"> trolleys are not overloaded when pushing – full visibility is required </w:t>
            </w:r>
          </w:p>
          <w:p w14:paraId="12204434" w14:textId="77777777" w:rsidR="00543874" w:rsidRDefault="00543874">
            <w:r>
              <w:sym w:font="Symbol" w:char="F0B7"/>
            </w:r>
            <w:r>
              <w:t xml:space="preserve"> work is varied – no repetitive actions over long periods of </w:t>
            </w:r>
            <w:proofErr w:type="spellStart"/>
            <w:proofErr w:type="gramStart"/>
            <w:r>
              <w:t>time,eg</w:t>
            </w:r>
            <w:proofErr w:type="spellEnd"/>
            <w:proofErr w:type="gramEnd"/>
            <w:r>
              <w:t xml:space="preserve"> oxy/acetylene cutting </w:t>
            </w:r>
          </w:p>
          <w:p w14:paraId="73563776" w14:textId="77777777" w:rsidR="00543874" w:rsidRDefault="00543874" w:rsidP="00543874">
            <w:r>
              <w:sym w:font="Symbol" w:char="F0B7"/>
            </w:r>
            <w:r>
              <w:t xml:space="preserve"> adequate equipment has been provided for tasks to be carried out </w:t>
            </w:r>
          </w:p>
          <w:p w14:paraId="3D0BD94C" w14:textId="77777777" w:rsidR="00543874" w:rsidRDefault="00543874" w:rsidP="00543874">
            <w:r>
              <w:sym w:font="Symbol" w:char="F0B7"/>
            </w:r>
            <w:r>
              <w:t xml:space="preserve"> no lifting of heavy equipment, </w:t>
            </w:r>
            <w:proofErr w:type="gramStart"/>
            <w:r>
              <w:t>machinery</w:t>
            </w:r>
            <w:proofErr w:type="gramEnd"/>
            <w:r>
              <w:t xml:space="preserve"> or scrap metal </w:t>
            </w:r>
          </w:p>
          <w:p w14:paraId="1D26DDDD" w14:textId="77777777" w:rsidR="00543874" w:rsidRDefault="00543874" w:rsidP="00543874">
            <w:r>
              <w:sym w:font="Symbol" w:char="F0B7"/>
            </w:r>
            <w:r>
              <w:t xml:space="preserve"> no lifting of heavy equipment from one level to another level by stairs </w:t>
            </w:r>
          </w:p>
          <w:p w14:paraId="3EE363A0" w14:textId="77777777" w:rsidR="00543874" w:rsidRDefault="00543874" w:rsidP="00543874">
            <w:r>
              <w:sym w:font="Symbol" w:char="F0B7"/>
            </w:r>
            <w:r>
              <w:t xml:space="preserve"> no lifting of heavy equipment from vehicles - lifting equipment is provided from vehicles </w:t>
            </w:r>
          </w:p>
          <w:p w14:paraId="0BEEBE21" w14:textId="77777777" w:rsidR="00543874" w:rsidRDefault="00543874" w:rsidP="00543874">
            <w:r>
              <w:sym w:font="Symbol" w:char="F0B7"/>
            </w:r>
            <w:r>
              <w:t xml:space="preserve"> no reaching over work benches and equipment </w:t>
            </w:r>
          </w:p>
          <w:p w14:paraId="750BDFE1" w14:textId="77777777" w:rsidR="00543874" w:rsidRDefault="00543874" w:rsidP="00543874">
            <w:r>
              <w:sym w:font="Symbol" w:char="F0B7"/>
            </w:r>
            <w:r>
              <w:t xml:space="preserve"> sufficient rest breaks have been provided </w:t>
            </w:r>
          </w:p>
          <w:p w14:paraId="71DEA89C" w14:textId="77777777" w:rsidR="00543874" w:rsidRDefault="00543874" w:rsidP="00543874">
            <w:r>
              <w:sym w:font="Symbol" w:char="F0B7"/>
            </w:r>
            <w:r>
              <w:t xml:space="preserve"> heavy items are stored at waist height, lighter items are stored at top shelves </w:t>
            </w:r>
          </w:p>
          <w:p w14:paraId="7E7F56B4" w14:textId="77777777" w:rsidR="00543874" w:rsidRDefault="00543874" w:rsidP="00543874">
            <w:r>
              <w:sym w:font="Symbol" w:char="F0B7"/>
            </w:r>
            <w:r>
              <w:t xml:space="preserve"> access to shelves, storage areas, cupboards is not obstructed </w:t>
            </w:r>
          </w:p>
          <w:p w14:paraId="659639DC" w14:textId="77777777" w:rsidR="00543874" w:rsidRDefault="00543874" w:rsidP="00543874">
            <w:r>
              <w:sym w:font="Symbol" w:char="F0B7"/>
            </w:r>
            <w:r>
              <w:t xml:space="preserve"> ramps are in place where trolleys are used to go from one level to another level </w:t>
            </w:r>
          </w:p>
          <w:p w14:paraId="3A446C44" w14:textId="77777777" w:rsidR="00543874" w:rsidRDefault="00543874" w:rsidP="00543874">
            <w:r>
              <w:sym w:font="Symbol" w:char="F0B7"/>
            </w:r>
            <w:r>
              <w:t xml:space="preserve"> work benches and other work surfaces are at good height to reduce poor posture </w:t>
            </w:r>
          </w:p>
          <w:p w14:paraId="36514A15" w14:textId="77777777" w:rsidR="00543874" w:rsidRDefault="00543874" w:rsidP="00543874">
            <w:r>
              <w:sym w:font="Symbol" w:char="F0B7"/>
            </w:r>
            <w:r>
              <w:t xml:space="preserve"> reaching aids, such as hooks, are available where required </w:t>
            </w:r>
          </w:p>
          <w:p w14:paraId="2CFEA422" w14:textId="77777777" w:rsidR="00543874" w:rsidRDefault="00543874" w:rsidP="00543874">
            <w:r>
              <w:sym w:font="Symbol" w:char="F0B7"/>
            </w:r>
            <w:r>
              <w:t xml:space="preserve"> adequate and regular breaks are provided to avoid risk of fatigue, which may lead to muscle &amp; soft tissue injuries, burns, cuts, etc. </w:t>
            </w:r>
          </w:p>
          <w:p w14:paraId="1B7CF1E3" w14:textId="77777777" w:rsidR="00543874" w:rsidRDefault="00543874" w:rsidP="00543874">
            <w:r>
              <w:sym w:font="Symbol" w:char="F0B7"/>
            </w:r>
            <w:r>
              <w:t xml:space="preserve"> well-designed controls and monitors in mobile plant and controls and seat maintained</w:t>
            </w:r>
          </w:p>
          <w:p w14:paraId="4AF29754" w14:textId="35B45779" w:rsidR="00D36571" w:rsidRPr="00D36571" w:rsidRDefault="00D36571" w:rsidP="00D36571">
            <w:pPr>
              <w:tabs>
                <w:tab w:val="left" w:pos="1352"/>
              </w:tabs>
            </w:pPr>
          </w:p>
        </w:tc>
        <w:tc>
          <w:tcPr>
            <w:tcW w:w="623" w:type="dxa"/>
          </w:tcPr>
          <w:p w14:paraId="57A441EA" w14:textId="77777777" w:rsidR="00543874" w:rsidRDefault="00543874"/>
        </w:tc>
        <w:tc>
          <w:tcPr>
            <w:tcW w:w="935" w:type="dxa"/>
          </w:tcPr>
          <w:p w14:paraId="53818406" w14:textId="77777777" w:rsidR="00543874" w:rsidRDefault="00543874"/>
        </w:tc>
        <w:tc>
          <w:tcPr>
            <w:tcW w:w="878" w:type="dxa"/>
          </w:tcPr>
          <w:p w14:paraId="2AB2C81A" w14:textId="77777777" w:rsidR="00543874" w:rsidRDefault="00543874"/>
        </w:tc>
      </w:tr>
      <w:tr w:rsidR="00543874" w14:paraId="6F193F12" w14:textId="77777777" w:rsidTr="00543874">
        <w:trPr>
          <w:trHeight w:val="265"/>
        </w:trPr>
        <w:tc>
          <w:tcPr>
            <w:tcW w:w="8412" w:type="dxa"/>
          </w:tcPr>
          <w:p w14:paraId="0B976E14" w14:textId="5E5F09C8" w:rsidR="00543874" w:rsidRDefault="00543874">
            <w:r>
              <w:t>Task specific induction and refresher training in relation to manual tasks is provided</w:t>
            </w:r>
          </w:p>
        </w:tc>
        <w:tc>
          <w:tcPr>
            <w:tcW w:w="623" w:type="dxa"/>
          </w:tcPr>
          <w:p w14:paraId="4B669BA2" w14:textId="77777777" w:rsidR="00543874" w:rsidRDefault="00543874"/>
        </w:tc>
        <w:tc>
          <w:tcPr>
            <w:tcW w:w="935" w:type="dxa"/>
          </w:tcPr>
          <w:p w14:paraId="3A6D6052" w14:textId="77777777" w:rsidR="00543874" w:rsidRDefault="00543874"/>
        </w:tc>
        <w:tc>
          <w:tcPr>
            <w:tcW w:w="878" w:type="dxa"/>
          </w:tcPr>
          <w:p w14:paraId="1115097A" w14:textId="77777777" w:rsidR="00543874" w:rsidRDefault="00543874"/>
        </w:tc>
      </w:tr>
      <w:tr w:rsidR="00D36571" w14:paraId="76C0B626" w14:textId="77777777" w:rsidTr="00543874">
        <w:trPr>
          <w:trHeight w:val="265"/>
        </w:trPr>
        <w:tc>
          <w:tcPr>
            <w:tcW w:w="8412" w:type="dxa"/>
          </w:tcPr>
          <w:p w14:paraId="4DF2F957" w14:textId="77777777" w:rsidR="00D36571" w:rsidRDefault="00D36571">
            <w:r>
              <w:t xml:space="preserve">Reported manual task injuries and hazards have been investigated </w:t>
            </w:r>
          </w:p>
          <w:p w14:paraId="2AE85B86" w14:textId="77777777" w:rsidR="00D36571" w:rsidRDefault="00D36571">
            <w:r>
              <w:sym w:font="Symbol" w:char="F0B7"/>
            </w:r>
            <w:r>
              <w:t xml:space="preserve"> the investigation examined the relevant risk factors and sources of risks </w:t>
            </w:r>
          </w:p>
          <w:p w14:paraId="3AEB9FED" w14:textId="7D546D0C" w:rsidR="00D36571" w:rsidRDefault="00D36571">
            <w:r>
              <w:lastRenderedPageBreak/>
              <w:sym w:font="Symbol" w:char="F0B7"/>
            </w:r>
            <w:r>
              <w:t xml:space="preserve"> outcomes of the investigation have been reported to the person who reported the hazard or injury within reasonable timeframe</w:t>
            </w:r>
          </w:p>
        </w:tc>
        <w:tc>
          <w:tcPr>
            <w:tcW w:w="623" w:type="dxa"/>
          </w:tcPr>
          <w:p w14:paraId="7C631D30" w14:textId="77777777" w:rsidR="00D36571" w:rsidRDefault="00D36571"/>
        </w:tc>
        <w:tc>
          <w:tcPr>
            <w:tcW w:w="935" w:type="dxa"/>
          </w:tcPr>
          <w:p w14:paraId="0163AF54" w14:textId="77777777" w:rsidR="00D36571" w:rsidRDefault="00D36571"/>
        </w:tc>
        <w:tc>
          <w:tcPr>
            <w:tcW w:w="878" w:type="dxa"/>
          </w:tcPr>
          <w:p w14:paraId="6849EAC7" w14:textId="77777777" w:rsidR="00D36571" w:rsidRDefault="00D36571"/>
        </w:tc>
      </w:tr>
    </w:tbl>
    <w:p w14:paraId="40C60275" w14:textId="4982F526" w:rsidR="00317941" w:rsidRDefault="008A6CC7"/>
    <w:p w14:paraId="40039D21" w14:textId="65AFCB29" w:rsidR="00406449" w:rsidRDefault="00406449"/>
    <w:p w14:paraId="762A9AE6" w14:textId="7DAC4264" w:rsidR="00406449" w:rsidRDefault="00406449" w:rsidP="00406449">
      <w:r>
        <w:t>Completed by:</w:t>
      </w:r>
    </w:p>
    <w:p w14:paraId="547BDF3A" w14:textId="2F2F994D" w:rsidR="00406449" w:rsidRDefault="00406449" w:rsidP="00406449"/>
    <w:p w14:paraId="5018E1A8" w14:textId="6595DD32" w:rsidR="00406449" w:rsidRDefault="00406449" w:rsidP="00406449"/>
    <w:p w14:paraId="4153A7F9" w14:textId="05945941" w:rsidR="00406449" w:rsidRDefault="00406449" w:rsidP="00406449">
      <w:r>
        <w:t>Date:</w:t>
      </w:r>
    </w:p>
    <w:p w14:paraId="2730D261" w14:textId="17039CD2" w:rsidR="00406449" w:rsidRDefault="00406449" w:rsidP="00406449"/>
    <w:p w14:paraId="744340FD" w14:textId="0DD63BD6" w:rsidR="00406449" w:rsidRDefault="00406449" w:rsidP="00406449"/>
    <w:p w14:paraId="6EC243CD" w14:textId="24D2AD75" w:rsidR="00406449" w:rsidRDefault="00406449" w:rsidP="00406449">
      <w:r>
        <w:t>Signature:</w:t>
      </w:r>
    </w:p>
    <w:sectPr w:rsidR="0040644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1A819" w14:textId="77777777" w:rsidR="008A6CC7" w:rsidRDefault="008A6CC7" w:rsidP="008A6CC7">
      <w:pPr>
        <w:spacing w:after="0" w:line="240" w:lineRule="auto"/>
      </w:pPr>
      <w:r>
        <w:separator/>
      </w:r>
    </w:p>
  </w:endnote>
  <w:endnote w:type="continuationSeparator" w:id="0">
    <w:p w14:paraId="5A2489D0" w14:textId="77777777" w:rsidR="008A6CC7" w:rsidRDefault="008A6CC7" w:rsidP="008A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E7707" w14:textId="230F1A33" w:rsidR="008A6CC7" w:rsidRDefault="008A6CC7">
    <w:pPr>
      <w:pStyle w:val="Footer"/>
    </w:pPr>
    <w:r>
      <w:t>Rev.1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08D5C" w14:textId="77777777" w:rsidR="008A6CC7" w:rsidRDefault="008A6CC7" w:rsidP="008A6CC7">
      <w:pPr>
        <w:spacing w:after="0" w:line="240" w:lineRule="auto"/>
      </w:pPr>
      <w:r>
        <w:separator/>
      </w:r>
    </w:p>
  </w:footnote>
  <w:footnote w:type="continuationSeparator" w:id="0">
    <w:p w14:paraId="701D5ED8" w14:textId="77777777" w:rsidR="008A6CC7" w:rsidRDefault="008A6CC7" w:rsidP="008A6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74"/>
    <w:rsid w:val="000D492A"/>
    <w:rsid w:val="00406449"/>
    <w:rsid w:val="00543874"/>
    <w:rsid w:val="008A6CC7"/>
    <w:rsid w:val="00D36571"/>
    <w:rsid w:val="00F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F388"/>
  <w15:chartTrackingRefBased/>
  <w15:docId w15:val="{E87DBFD6-952E-4330-BB95-5F8AA281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6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CC7"/>
  </w:style>
  <w:style w:type="paragraph" w:styleId="Footer">
    <w:name w:val="footer"/>
    <w:basedOn w:val="Normal"/>
    <w:link w:val="FooterChar"/>
    <w:uiPriority w:val="99"/>
    <w:unhideWhenUsed/>
    <w:rsid w:val="008A6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0D2B7B-2950-431B-B5EE-E9F0A445E2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9B9C33-B841-4C90-B947-D283560FCD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AF41F-245C-49F0-AE9D-54303E7D7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Alzubaidi</dc:creator>
  <cp:keywords/>
  <dc:description/>
  <cp:lastModifiedBy>Fadi Alzubaidi</cp:lastModifiedBy>
  <cp:revision>3</cp:revision>
  <dcterms:created xsi:type="dcterms:W3CDTF">2020-09-11T01:02:00Z</dcterms:created>
  <dcterms:modified xsi:type="dcterms:W3CDTF">2020-10-19T01:34:00Z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