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7956F" w14:textId="77777777" w:rsidR="008D30E4" w:rsidRPr="009D379D" w:rsidRDefault="008D30E4" w:rsidP="009D379D">
      <w:pPr>
        <w:pStyle w:val="12"/>
        <w:spacing w:line="20" w:lineRule="atLeast"/>
      </w:pPr>
    </w:p>
    <w:p w14:paraId="03336610" w14:textId="1FF2F1CB" w:rsidR="008D30E4" w:rsidRPr="009D379D" w:rsidRDefault="008D30E4" w:rsidP="009D379D">
      <w:pPr>
        <w:spacing w:after="160" w:line="20" w:lineRule="atLeas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379D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9D37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42DE997" w14:textId="48809EB6" w:rsidR="008255CA" w:rsidRDefault="00FF1A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r w:rsidRPr="009D379D">
        <w:rPr>
          <w:b w:val="0"/>
          <w:bCs w:val="0"/>
        </w:rPr>
        <w:fldChar w:fldCharType="begin"/>
      </w:r>
      <w:r w:rsidRPr="009D379D">
        <w:rPr>
          <w:b w:val="0"/>
          <w:bCs w:val="0"/>
        </w:rPr>
        <w:instrText xml:space="preserve"> TOC \o "1-3" \h \z \u </w:instrText>
      </w:r>
      <w:r w:rsidRPr="009D379D">
        <w:rPr>
          <w:b w:val="0"/>
          <w:bCs w:val="0"/>
        </w:rPr>
        <w:fldChar w:fldCharType="separate"/>
      </w:r>
      <w:hyperlink w:anchor="_Toc27341559" w:history="1">
        <w:r w:rsidR="008255CA" w:rsidRPr="00A55510">
          <w:rPr>
            <w:rStyle w:val="a4"/>
            <w:noProof/>
          </w:rPr>
          <w:t>Введение</w:t>
        </w:r>
        <w:r w:rsidR="008255CA">
          <w:rPr>
            <w:noProof/>
            <w:webHidden/>
          </w:rPr>
          <w:tab/>
        </w:r>
        <w:r w:rsidR="008255CA">
          <w:rPr>
            <w:noProof/>
            <w:webHidden/>
          </w:rPr>
          <w:fldChar w:fldCharType="begin"/>
        </w:r>
        <w:r w:rsidR="008255CA">
          <w:rPr>
            <w:noProof/>
            <w:webHidden/>
          </w:rPr>
          <w:instrText xml:space="preserve"> PAGEREF _Toc27341559 \h </w:instrText>
        </w:r>
        <w:r w:rsidR="008255CA">
          <w:rPr>
            <w:noProof/>
            <w:webHidden/>
          </w:rPr>
        </w:r>
        <w:r w:rsidR="008255CA">
          <w:rPr>
            <w:noProof/>
            <w:webHidden/>
          </w:rPr>
          <w:fldChar w:fldCharType="separate"/>
        </w:r>
        <w:r w:rsidR="008255CA">
          <w:rPr>
            <w:noProof/>
            <w:webHidden/>
          </w:rPr>
          <w:t>5</w:t>
        </w:r>
        <w:r w:rsidR="008255CA">
          <w:rPr>
            <w:noProof/>
            <w:webHidden/>
          </w:rPr>
          <w:fldChar w:fldCharType="end"/>
        </w:r>
      </w:hyperlink>
    </w:p>
    <w:p w14:paraId="60672563" w14:textId="0C6FCC11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560" w:history="1">
        <w:r w:rsidRPr="00A55510">
          <w:rPr>
            <w:rStyle w:val="a4"/>
            <w:noProof/>
          </w:rPr>
          <w:t>1. Спецификация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123781" w14:textId="6A5E4ACF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61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1.1 Характеристика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E84953" w14:textId="72D04555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62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1.2 Алфавит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51B990" w14:textId="1D82E15C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63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1.3 Применяемые сепараторы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489CEF" w14:textId="0884DE25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64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1.5 Типы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94B94" w14:textId="7C51084B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65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1.6 Преобразование типов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951C92" w14:textId="5616DEAB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66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1.7 Идентификаторы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75E289" w14:textId="2EBD5510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67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1.8 Литералы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8075EA" w14:textId="3A9E2ACB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68" w:history="1">
        <w:r w:rsidRPr="00A55510">
          <w:rPr>
            <w:rStyle w:val="a4"/>
            <w:rFonts w:ascii="Times New Roman" w:eastAsia="Calibri" w:hAnsi="Times New Roman" w:cs="Times New Roman"/>
            <w:b/>
            <w:noProof/>
          </w:rPr>
          <w:t>1.9 Объявление данных и область видимости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386B2C" w14:textId="2D5AA76F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69" w:history="1">
        <w:r w:rsidRPr="00A55510">
          <w:rPr>
            <w:rStyle w:val="a4"/>
            <w:rFonts w:ascii="Times New Roman" w:eastAsia="Calibri" w:hAnsi="Times New Roman" w:cs="Times New Roman"/>
            <w:b/>
            <w:noProof/>
          </w:rPr>
          <w:t>1.10 Инициализация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7456AC" w14:textId="35DB0CDF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70" w:history="1">
        <w:r w:rsidRPr="00A55510">
          <w:rPr>
            <w:rStyle w:val="a4"/>
            <w:rFonts w:ascii="Times New Roman" w:eastAsia="Calibri" w:hAnsi="Times New Roman" w:cs="Times New Roman"/>
            <w:b/>
            <w:noProof/>
            <w:lang w:val="en-US"/>
          </w:rPr>
          <w:t xml:space="preserve">1.11 </w:t>
        </w:r>
        <w:r w:rsidRPr="00A55510">
          <w:rPr>
            <w:rStyle w:val="a4"/>
            <w:rFonts w:ascii="Times New Roman" w:eastAsia="Calibri" w:hAnsi="Times New Roman" w:cs="Times New Roman"/>
            <w:b/>
            <w:noProof/>
          </w:rPr>
          <w:t>Инструкции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2DB63D" w14:textId="39F5DC89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71" w:history="1">
        <w:r w:rsidRPr="00A55510">
          <w:rPr>
            <w:rStyle w:val="a4"/>
            <w:rFonts w:ascii="Times New Roman" w:eastAsia="Calibri" w:hAnsi="Times New Roman" w:cs="Times New Roman"/>
            <w:b/>
            <w:noProof/>
          </w:rPr>
          <w:t>1.11 Операции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B50D03" w14:textId="4B2D62AC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72" w:history="1">
        <w:r w:rsidRPr="00A55510">
          <w:rPr>
            <w:rStyle w:val="a4"/>
            <w:rFonts w:ascii="Times New Roman" w:eastAsia="Calibri" w:hAnsi="Times New Roman" w:cs="Times New Roman"/>
            <w:b/>
            <w:noProof/>
          </w:rPr>
          <w:t>1.12 Выражения и их вычисление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C11789" w14:textId="45E6FFF3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73" w:history="1">
        <w:r w:rsidRPr="00A55510">
          <w:rPr>
            <w:rStyle w:val="a4"/>
            <w:rFonts w:ascii="Times New Roman" w:eastAsia="Calibri" w:hAnsi="Times New Roman" w:cs="Times New Roman"/>
            <w:b/>
            <w:noProof/>
          </w:rPr>
          <w:t>1.13 Программные конструкции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B0CEBF" w14:textId="0A433E14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74" w:history="1">
        <w:r w:rsidRPr="00A55510">
          <w:rPr>
            <w:rStyle w:val="a4"/>
            <w:rFonts w:ascii="Times New Roman" w:eastAsia="Calibri" w:hAnsi="Times New Roman" w:cs="Times New Roman"/>
            <w:b/>
            <w:noProof/>
          </w:rPr>
          <w:t>1.14 Область видимости идентификаторов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F81F0C" w14:textId="2268F727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75" w:history="1">
        <w:r w:rsidRPr="00A55510">
          <w:rPr>
            <w:rStyle w:val="a4"/>
            <w:rFonts w:ascii="Times New Roman" w:eastAsia="Calibri" w:hAnsi="Times New Roman" w:cs="Times New Roman"/>
            <w:b/>
            <w:noProof/>
          </w:rPr>
          <w:t>1.15 Семантические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CBE8E6" w14:textId="42ED2A54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76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1.16 Распределение оперативной памяти на этапе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B2B2B8" w14:textId="5C8133F5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77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1.17 Стандартная библиотека и её состав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7F1DBA" w14:textId="1AE01001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78" w:history="1">
        <w:r w:rsidRPr="00A55510">
          <w:rPr>
            <w:rStyle w:val="a4"/>
            <w:rFonts w:ascii="Times New Roman" w:eastAsia="Calibri" w:hAnsi="Times New Roman" w:cs="Times New Roman"/>
            <w:b/>
            <w:noProof/>
          </w:rPr>
          <w:t>1.18 Ввод и вывод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A43D17" w14:textId="3F4EE1EA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79" w:history="1">
        <w:r w:rsidRPr="00A55510">
          <w:rPr>
            <w:rStyle w:val="a4"/>
            <w:rFonts w:ascii="Times New Roman" w:eastAsia="Calibri" w:hAnsi="Times New Roman" w:cs="Times New Roman"/>
            <w:b/>
            <w:noProof/>
          </w:rPr>
          <w:t>1.19 Точка</w:t>
        </w:r>
        <w:r w:rsidRPr="00A55510">
          <w:rPr>
            <w:rStyle w:val="a4"/>
            <w:rFonts w:ascii="Times New Roman" w:eastAsia="Calibri" w:hAnsi="Times New Roman" w:cs="Times New Roman"/>
            <w:noProof/>
          </w:rPr>
          <w:t xml:space="preserve"> </w:t>
        </w:r>
        <w:r w:rsidRPr="00A55510">
          <w:rPr>
            <w:rStyle w:val="a4"/>
            <w:rFonts w:ascii="Times New Roman" w:eastAsia="Calibri" w:hAnsi="Times New Roman" w:cs="Times New Roman"/>
            <w:b/>
            <w:noProof/>
          </w:rPr>
          <w:t>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C87100" w14:textId="3CE5E769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80" w:history="1">
        <w:r w:rsidRPr="00A55510">
          <w:rPr>
            <w:rStyle w:val="a4"/>
            <w:rFonts w:ascii="Times New Roman" w:eastAsia="Calibri" w:hAnsi="Times New Roman" w:cs="Times New Roman"/>
            <w:b/>
            <w:noProof/>
          </w:rPr>
          <w:t>1.20 Препроцессор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A3D814" w14:textId="12958EC4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81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1.21 Соглашения о вызовах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A55142" w14:textId="37904D09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82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1.22 Объектный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2B0A3A" w14:textId="60723796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83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1.23 Классификация сообщений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33FDDB" w14:textId="5B42A88B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84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1.24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9E898A" w14:textId="0861D5DB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585" w:history="1">
        <w:r w:rsidRPr="00A55510">
          <w:rPr>
            <w:rStyle w:val="a4"/>
            <w:noProof/>
          </w:rPr>
          <w:t>2. Структура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0F287C" w14:textId="72D4B7A7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86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2.1 Компоненты транслятора, их назначение и принципы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90DD1C" w14:textId="5A57BCC1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87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2.2 Перечень входных параметров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7F609F" w14:textId="738B9D97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88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2.3 Перечень протоколов, формируемых транслятором и их содержимое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AAB1B8" w14:textId="48D56BE6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589" w:history="1">
        <w:r w:rsidRPr="00A55510">
          <w:rPr>
            <w:rStyle w:val="a4"/>
            <w:noProof/>
          </w:rPr>
          <w:t>3. Разработка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270A05C" w14:textId="4491C4EC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90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3.1 Структура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5C4ABF5" w14:textId="22D7B124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91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3.2 Контроль входных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05BB3B" w14:textId="2C2CC4CD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92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3.3 Удаление избыточных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7ECAF7B" w14:textId="33BF2379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93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3.4 Перечень ключевых слов, сепараторов, символов операций и соответствующих им лексем, регулярных выражений и конечных автоматов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14F4FF" w14:textId="261EF4CE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94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3.5 Основные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07C975" w14:textId="4EF6A2A5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95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3.6 Структура и перечень сообщений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6C859C7" w14:textId="4A435288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96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3.7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F29240D" w14:textId="355C1448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97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3.8 Параметры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858CAC2" w14:textId="16330919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98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3.9 Алгоритм лексического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674B9E" w14:textId="13967224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599" w:history="1">
        <w:r w:rsidRPr="00A55510">
          <w:rPr>
            <w:rStyle w:val="a4"/>
            <w:rFonts w:ascii="Times New Roman" w:eastAsia="Calibri" w:hAnsi="Times New Roman" w:cs="Times New Roman"/>
            <w:b/>
            <w:noProof/>
          </w:rPr>
          <w:t>3.10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2CCCFC1" w14:textId="5E80C251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600" w:history="1">
        <w:r w:rsidRPr="00A55510">
          <w:rPr>
            <w:rStyle w:val="a4"/>
            <w:noProof/>
          </w:rPr>
          <w:t>4. Разработка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64AF369" w14:textId="5A31BDAB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01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4.1 Структура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468C3E2" w14:textId="4E3F71D2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02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4.2 Контекстно-свободная грамматика, описывающая синтаксис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22F8C8B" w14:textId="664189DD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03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4.3 Построение конечного магазинного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52F895D" w14:textId="7BE830D0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04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4.4 Основные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BB57899" w14:textId="1F8A7811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05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4.5 Описание алгоритма синтаксического разбора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BE047D1" w14:textId="77D01276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06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4.6 Структура и перечень сообщений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6300CA4" w14:textId="373A3857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07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4.7 Параметры синтаксического анализатора и режимы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C61E91D" w14:textId="002F014E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08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4.8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338C8FD" w14:textId="4D5F14A7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09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4.9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4836860" w14:textId="420EB7AF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610" w:history="1">
        <w:r w:rsidRPr="00A55510">
          <w:rPr>
            <w:rStyle w:val="a4"/>
            <w:noProof/>
          </w:rPr>
          <w:t>5. Разработка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0481C3D" w14:textId="45CB8B3D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11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5.1 Структура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970499F" w14:textId="1958B9F2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12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5.2 Функции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3C51D2D" w14:textId="2705030E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13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5.3 Структура и перечень сообщений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BFCF49B" w14:textId="32AF7EF8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14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5.4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240AD0E" w14:textId="4AAB3A28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15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5.5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63BEE9E" w14:textId="5E37A6EA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616" w:history="1">
        <w:r w:rsidRPr="00A55510">
          <w:rPr>
            <w:rStyle w:val="a4"/>
            <w:noProof/>
          </w:rPr>
          <w:t>6. Вычисление выражений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43DF90B" w14:textId="059BFFB3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17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6.1 Выражения, допускаемые языком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887E613" w14:textId="0EB98176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18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6.2 Польская запись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09240E5" w14:textId="2519DB9F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619" w:history="1">
        <w:r w:rsidRPr="00A55510">
          <w:rPr>
            <w:rStyle w:val="a4"/>
            <w:noProof/>
          </w:rPr>
          <w:t>7. Генерация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5D04A70" w14:textId="5119A268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20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7.1 Структура генератора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2C47BD6" w14:textId="30017706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21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7.2 Представление типов данных в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6CF8FB8" w14:textId="1FA9B4F6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22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7.3 Статическая библиотека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3C94A8D" w14:textId="23776812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23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7.4 Особенности алгоритма генерации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C3DF2B7" w14:textId="57926446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24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7.5 Входные параметры генератора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F953B1C" w14:textId="410B8CC7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25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7.6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B0978D7" w14:textId="5EE5D356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626" w:history="1">
        <w:r w:rsidRPr="00A55510">
          <w:rPr>
            <w:rStyle w:val="a4"/>
            <w:noProof/>
          </w:rPr>
          <w:t>8. Тестирование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56D9784" w14:textId="31027795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27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8.1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85A5A66" w14:textId="236DA0C9" w:rsidR="008255CA" w:rsidRDefault="008255CA">
      <w:pPr>
        <w:pStyle w:val="22"/>
        <w:tabs>
          <w:tab w:val="right" w:leader="dot" w:pos="10025"/>
        </w:tabs>
        <w:rPr>
          <w:rFonts w:eastAsiaTheme="minorEastAsia"/>
          <w:noProof/>
          <w:lang w:eastAsia="ru-RU"/>
        </w:rPr>
      </w:pPr>
      <w:hyperlink w:anchor="_Toc27341628" w:history="1">
        <w:r w:rsidRPr="00A55510">
          <w:rPr>
            <w:rStyle w:val="a4"/>
            <w:rFonts w:ascii="Times New Roman" w:hAnsi="Times New Roman" w:cs="Times New Roman"/>
            <w:b/>
            <w:noProof/>
          </w:rPr>
          <w:t>8.2 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D4AE4C8" w14:textId="0D29F433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629" w:history="1">
        <w:r w:rsidRPr="00A55510">
          <w:rPr>
            <w:rStyle w:val="a4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D378B72" w14:textId="1076F8DF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630" w:history="1">
        <w:r w:rsidRPr="00A55510">
          <w:rPr>
            <w:rStyle w:val="a4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6ED767F" w14:textId="5494B08A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631" w:history="1">
        <w:r w:rsidRPr="00A55510">
          <w:rPr>
            <w:rStyle w:val="a4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EE7B70F" w14:textId="5C5B81C5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632" w:history="1">
        <w:r w:rsidRPr="00A55510">
          <w:rPr>
            <w:rStyle w:val="a4"/>
            <w:noProof/>
          </w:rPr>
          <w:t>Приложение 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A669AE2" w14:textId="5A2C3788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633" w:history="1">
        <w:r w:rsidRPr="00A55510">
          <w:rPr>
            <w:rStyle w:val="a4"/>
            <w:noProof/>
          </w:rPr>
          <w:t>Приложение 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D50A12D" w14:textId="5D5FE5D0" w:rsidR="008255CA" w:rsidRDefault="008255CA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27341634" w:history="1">
        <w:r w:rsidRPr="00A55510">
          <w:rPr>
            <w:rStyle w:val="a4"/>
            <w:noProof/>
          </w:rPr>
          <w:t>Приложение</w:t>
        </w:r>
        <w:r w:rsidRPr="00A55510">
          <w:rPr>
            <w:rStyle w:val="a4"/>
            <w:noProof/>
            <w:lang w:val="en-US"/>
          </w:rPr>
          <w:t xml:space="preserve"> </w:t>
        </w:r>
        <w:r w:rsidRPr="00A55510">
          <w:rPr>
            <w:rStyle w:val="a4"/>
            <w:noProof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7A61747" w14:textId="5944035A" w:rsidR="00D91DC3" w:rsidRPr="009D379D" w:rsidRDefault="00FF1ACA" w:rsidP="009D379D">
      <w:pPr>
        <w:spacing w:after="160" w:line="20" w:lineRule="atLeast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fldChar w:fldCharType="end"/>
      </w:r>
      <w:r w:rsidRPr="009D379D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91DC3" w:rsidRPr="009D379D">
        <w:rPr>
          <w:rStyle w:val="10"/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D59AA75" w14:textId="280401D7" w:rsidR="0068326C" w:rsidRDefault="009C30AF" w:rsidP="0068326C">
      <w:pPr>
        <w:pStyle w:val="1"/>
        <w:spacing w:before="360" w:after="240" w:line="20" w:lineRule="atLeast"/>
        <w:ind w:firstLine="709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7341559"/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6D3A1F3D" w14:textId="77777777" w:rsidR="00C763BB" w:rsidRPr="00C763BB" w:rsidRDefault="00C763BB" w:rsidP="00C763B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Данный курсовой проект представляет собой транслятор для языка программирования GMP-2019. Данный язык предназначен для выполнения сравнений беззнаковых чисел и строк, и выполнения определенных действий в зависимости от результата.</w:t>
      </w:r>
    </w:p>
    <w:p w14:paraId="69CD68B5" w14:textId="77777777" w:rsidR="00C763BB" w:rsidRPr="00C763BB" w:rsidRDefault="00C763BB" w:rsidP="00C763B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Задание на курсовой проект можно разделить на следующие задачи:</w:t>
      </w:r>
    </w:p>
    <w:p w14:paraId="0836EA35" w14:textId="77777777" w:rsidR="00C763BB" w:rsidRPr="00C763BB" w:rsidRDefault="00C763BB" w:rsidP="00C763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-</w:t>
      </w:r>
      <w:r w:rsidRPr="00C763BB">
        <w:rPr>
          <w:rFonts w:ascii="Times New Roman" w:hAnsi="Times New Roman" w:cs="Times New Roman"/>
          <w:sz w:val="28"/>
          <w:szCs w:val="28"/>
        </w:rPr>
        <w:tab/>
        <w:t>Разработка спецификации языка GMP-2019;</w:t>
      </w:r>
    </w:p>
    <w:p w14:paraId="3DC3AFCC" w14:textId="77777777" w:rsidR="00C763BB" w:rsidRPr="00C763BB" w:rsidRDefault="00C763BB" w:rsidP="00C763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-</w:t>
      </w:r>
      <w:r w:rsidRPr="00C763BB">
        <w:rPr>
          <w:rFonts w:ascii="Times New Roman" w:hAnsi="Times New Roman" w:cs="Times New Roman"/>
          <w:sz w:val="28"/>
          <w:szCs w:val="28"/>
        </w:rPr>
        <w:tab/>
        <w:t>Разработка лексического анализатора;</w:t>
      </w:r>
    </w:p>
    <w:p w14:paraId="173BF5F6" w14:textId="77777777" w:rsidR="00C763BB" w:rsidRPr="00C763BB" w:rsidRDefault="00C763BB" w:rsidP="00C763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-</w:t>
      </w:r>
      <w:r w:rsidRPr="00C763BB">
        <w:rPr>
          <w:rFonts w:ascii="Times New Roman" w:hAnsi="Times New Roman" w:cs="Times New Roman"/>
          <w:sz w:val="28"/>
          <w:szCs w:val="28"/>
        </w:rPr>
        <w:tab/>
        <w:t>Разработка синтаксического анализатора;</w:t>
      </w:r>
    </w:p>
    <w:p w14:paraId="72579177" w14:textId="77777777" w:rsidR="00C763BB" w:rsidRPr="00C763BB" w:rsidRDefault="00C763BB" w:rsidP="00C763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-</w:t>
      </w:r>
      <w:r w:rsidRPr="00C763BB">
        <w:rPr>
          <w:rFonts w:ascii="Times New Roman" w:hAnsi="Times New Roman" w:cs="Times New Roman"/>
          <w:sz w:val="28"/>
          <w:szCs w:val="28"/>
        </w:rPr>
        <w:tab/>
        <w:t>Разработка семантического анализатора;</w:t>
      </w:r>
    </w:p>
    <w:p w14:paraId="5DB385FD" w14:textId="77777777" w:rsidR="008255CA" w:rsidRPr="008255CA" w:rsidRDefault="00C763BB" w:rsidP="008255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-</w:t>
      </w:r>
      <w:r w:rsidRPr="00C763BB">
        <w:rPr>
          <w:rFonts w:ascii="Times New Roman" w:hAnsi="Times New Roman" w:cs="Times New Roman"/>
          <w:sz w:val="28"/>
          <w:szCs w:val="28"/>
        </w:rPr>
        <w:tab/>
        <w:t>Разработка генератора кода</w:t>
      </w:r>
      <w:r w:rsidR="008255CA" w:rsidRPr="008255CA">
        <w:rPr>
          <w:rFonts w:ascii="Times New Roman" w:hAnsi="Times New Roman" w:cs="Times New Roman"/>
          <w:sz w:val="28"/>
          <w:szCs w:val="28"/>
        </w:rPr>
        <w:t>;</w:t>
      </w:r>
    </w:p>
    <w:p w14:paraId="3CC7601C" w14:textId="1CB48F6E" w:rsidR="00C763BB" w:rsidRPr="008255CA" w:rsidRDefault="008255CA" w:rsidP="008255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-</w:t>
      </w:r>
      <w:r w:rsidRPr="00C763BB">
        <w:rPr>
          <w:rFonts w:ascii="Times New Roman" w:hAnsi="Times New Roman" w:cs="Times New Roman"/>
          <w:sz w:val="28"/>
          <w:szCs w:val="28"/>
        </w:rPr>
        <w:tab/>
      </w:r>
      <w:r w:rsidR="00C763BB" w:rsidRPr="008255CA">
        <w:rPr>
          <w:rFonts w:ascii="Times New Roman" w:hAnsi="Times New Roman" w:cs="Times New Roman"/>
          <w:sz w:val="28"/>
          <w:szCs w:val="28"/>
        </w:rPr>
        <w:t>Тестирование транслятора.</w:t>
      </w:r>
    </w:p>
    <w:p w14:paraId="399CA90E" w14:textId="4E9052AD" w:rsidR="00DD5616" w:rsidRPr="0068326C" w:rsidRDefault="00DD5616" w:rsidP="0068326C">
      <w:pPr>
        <w:pStyle w:val="a6"/>
        <w:numPr>
          <w:ilvl w:val="0"/>
          <w:numId w:val="20"/>
        </w:numPr>
        <w:spacing w:after="160" w:line="20" w:lineRule="atLeast"/>
        <w:ind w:left="709" w:hanging="709"/>
        <w:jc w:val="both"/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</w:pPr>
      <w:r w:rsidRPr="0068326C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699B5DEF" w14:textId="5E032483" w:rsidR="0083392D" w:rsidRPr="009D379D" w:rsidRDefault="0083392D" w:rsidP="009D379D">
      <w:pPr>
        <w:pStyle w:val="1"/>
        <w:spacing w:line="20" w:lineRule="atLeast"/>
        <w:ind w:firstLine="708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7341560"/>
      <w:r w:rsidRPr="009D379D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1. Спецификация языка программирования</w:t>
      </w:r>
      <w:bookmarkEnd w:id="1"/>
    </w:p>
    <w:p w14:paraId="086F7D8F" w14:textId="34BB3B2F" w:rsidR="0083392D" w:rsidRPr="009D379D" w:rsidRDefault="00B70AAC" w:rsidP="009D379D">
      <w:pPr>
        <w:pStyle w:val="2"/>
        <w:shd w:val="clear" w:color="auto" w:fill="FFFFFF" w:themeFill="background1"/>
        <w:spacing w:before="360" w:after="240" w:line="20" w:lineRule="atLeast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69840237"/>
      <w:bookmarkStart w:id="3" w:name="_Toc469841116"/>
      <w:bookmarkStart w:id="4" w:name="_Toc469842880"/>
      <w:bookmarkStart w:id="5" w:name="_Toc27341561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83392D" w:rsidRPr="009D379D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Характеристика языка программирования</w:t>
      </w:r>
      <w:bookmarkEnd w:id="2"/>
      <w:bookmarkEnd w:id="3"/>
      <w:bookmarkEnd w:id="4"/>
      <w:bookmarkEnd w:id="5"/>
    </w:p>
    <w:p w14:paraId="3830815C" w14:textId="51D8152B" w:rsidR="0083392D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6" w:name="_Toc469840238"/>
      <w:bookmarkStart w:id="7" w:name="_Toc469841117"/>
      <w:bookmarkStart w:id="8" w:name="_Toc469842881"/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-2019 предназначен для выполнения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сравнения целых чисел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и операций над строками.</w:t>
      </w:r>
    </w:p>
    <w:p w14:paraId="37DF78EB" w14:textId="6BAFE73B" w:rsidR="0083392D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32DB57D7" w14:textId="67D80EF3" w:rsidR="0083392D" w:rsidRPr="009D379D" w:rsidRDefault="00B70AAC" w:rsidP="009D379D">
      <w:pPr>
        <w:pStyle w:val="a3"/>
        <w:shd w:val="clear" w:color="auto" w:fill="FFFFFF" w:themeFill="background1"/>
        <w:spacing w:before="360" w:after="240" w:line="20" w:lineRule="atLeast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7341562"/>
      <w:r w:rsidRPr="009D379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r w:rsidR="0083392D" w:rsidRPr="009D379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Алфавит языка</w:t>
      </w:r>
      <w:bookmarkEnd w:id="6"/>
      <w:bookmarkEnd w:id="7"/>
      <w:bookmarkEnd w:id="8"/>
      <w:bookmarkEnd w:id="9"/>
    </w:p>
    <w:p w14:paraId="23C5981E" w14:textId="55AD000A" w:rsidR="0083392D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-2019 основан на кодировке </w:t>
      </w:r>
      <w:r w:rsidR="00CA51EB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 w:rsidR="00CA51EB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6E697589" w14:textId="063AD3E9" w:rsidR="0083392D" w:rsidRPr="009D379D" w:rsidRDefault="0083392D" w:rsidP="009D379D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</w:t>
      </w:r>
      <w:r w:rsidR="00601A3E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>символы латинского алфавита, цифры десятичной системы счисления</w:t>
      </w:r>
      <w:r w:rsidR="00026FCD" w:rsidRPr="009D37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F1AD1" w:rsidRPr="009D379D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 xml:space="preserve"> пробела, табуляции, перевода строки, спецсимволы </w:t>
      </w:r>
      <w:r w:rsidR="00647C5A" w:rsidRPr="009D379D">
        <w:rPr>
          <w:rFonts w:ascii="Times New Roman" w:eastAsia="Calibri" w:hAnsi="Times New Roman" w:cs="Times New Roman"/>
          <w:sz w:val="28"/>
          <w:szCs w:val="28"/>
        </w:rPr>
        <w:t>[]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945AE" w:rsidRPr="009D379D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9D379D">
        <w:rPr>
          <w:rFonts w:ascii="Times New Roman" w:eastAsia="Calibri" w:hAnsi="Times New Roman" w:cs="Times New Roman"/>
          <w:sz w:val="28"/>
          <w:szCs w:val="28"/>
        </w:rPr>
        <w:t>операторов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>:</w:t>
      </w:r>
      <w:r w:rsidR="00D945AE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>“</w:t>
      </w:r>
      <w:r w:rsidR="00D945AE" w:rsidRPr="009D379D">
        <w:rPr>
          <w:rFonts w:ascii="Times New Roman" w:eastAsia="Calibri" w:hAnsi="Times New Roman" w:cs="Times New Roman"/>
          <w:sz w:val="28"/>
          <w:szCs w:val="28"/>
        </w:rPr>
        <w:t>&lt; &gt; = !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>” и символы сепараторов: , ; {}()</w:t>
      </w:r>
    </w:p>
    <w:p w14:paraId="5ECF0347" w14:textId="642C87AB" w:rsidR="0083392D" w:rsidRPr="009D379D" w:rsidRDefault="00CA51EB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C3771" wp14:editId="57CEB48F">
            <wp:extent cx="5940425" cy="3996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7197" w14:textId="77777777" w:rsidR="00D91DC3" w:rsidRPr="009D379D" w:rsidRDefault="00D91DC3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Рисунок 1.1 – Таблица кодировки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7C2161C3" w14:textId="27B06C9A" w:rsidR="00D91DC3" w:rsidRPr="009D379D" w:rsidRDefault="00D91DC3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43260A" w14:textId="4FDDE672" w:rsidR="00D91DC3" w:rsidRPr="009D379D" w:rsidRDefault="00D91DC3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20C833" w14:textId="62B160D0" w:rsidR="00AC440C" w:rsidRPr="009D379D" w:rsidRDefault="00AC440C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BE9F9" w14:textId="14ABCA34" w:rsidR="00AC440C" w:rsidRPr="009D379D" w:rsidRDefault="00AC440C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78F114" w14:textId="77777777" w:rsidR="00AC440C" w:rsidRPr="009D379D" w:rsidRDefault="00AC440C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E4DD8E" w14:textId="66C1E951" w:rsidR="0083392D" w:rsidRPr="009D379D" w:rsidRDefault="00B70AAC" w:rsidP="009D379D">
      <w:pPr>
        <w:pStyle w:val="a3"/>
        <w:shd w:val="clear" w:color="auto" w:fill="FFFFFF" w:themeFill="background1"/>
        <w:spacing w:before="360" w:after="240" w:line="20" w:lineRule="atLeast"/>
        <w:ind w:left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27930835"/>
      <w:bookmarkStart w:id="11" w:name="_Toc532814715"/>
      <w:bookmarkStart w:id="12" w:name="_Toc27341563"/>
      <w:r w:rsidRPr="009D379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 w:rsidR="0083392D" w:rsidRPr="009D379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Применяемые сепараторы</w:t>
      </w:r>
      <w:bookmarkEnd w:id="10"/>
      <w:bookmarkEnd w:id="11"/>
      <w:bookmarkEnd w:id="12"/>
    </w:p>
    <w:p w14:paraId="32D927F0" w14:textId="77777777" w:rsidR="00D91DC3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Применяемые сепараторы в языке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</w:p>
    <w:p w14:paraId="043B86ED" w14:textId="4EAD1FFF" w:rsidR="00D91DC3" w:rsidRPr="009D379D" w:rsidRDefault="0083392D" w:rsidP="009D379D">
      <w:pPr>
        <w:spacing w:after="36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1.1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Применяемые сепараторы</w:t>
      </w:r>
    </w:p>
    <w:tbl>
      <w:tblPr>
        <w:tblStyle w:val="a5"/>
        <w:tblW w:w="9323" w:type="dxa"/>
        <w:tblInd w:w="-5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91B1C" w:rsidRPr="009D379D" w14:paraId="1D728B86" w14:textId="77777777" w:rsidTr="007C6E62">
        <w:trPr>
          <w:trHeight w:val="399"/>
        </w:trPr>
        <w:tc>
          <w:tcPr>
            <w:tcW w:w="1934" w:type="dxa"/>
          </w:tcPr>
          <w:p w14:paraId="1BCB464A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389" w:type="dxa"/>
          </w:tcPr>
          <w:p w14:paraId="60544F49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91B1C" w:rsidRPr="009D379D" w14:paraId="6D84C4B8" w14:textId="77777777" w:rsidTr="007C6E62">
        <w:trPr>
          <w:trHeight w:val="408"/>
        </w:trPr>
        <w:tc>
          <w:tcPr>
            <w:tcW w:w="1934" w:type="dxa"/>
          </w:tcPr>
          <w:p w14:paraId="4E5F4BA7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389" w:type="dxa"/>
          </w:tcPr>
          <w:p w14:paraId="38E61372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91B1C" w:rsidRPr="009D379D" w14:paraId="60F9E36C" w14:textId="77777777" w:rsidTr="007C6E62">
        <w:trPr>
          <w:trHeight w:val="399"/>
        </w:trPr>
        <w:tc>
          <w:tcPr>
            <w:tcW w:w="1934" w:type="dxa"/>
          </w:tcPr>
          <w:p w14:paraId="197BAB8D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</w:tcPr>
          <w:p w14:paraId="3870F87F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91B1C" w:rsidRPr="009D379D" w14:paraId="411FBFBB" w14:textId="77777777" w:rsidTr="007C6E62">
        <w:trPr>
          <w:trHeight w:val="399"/>
        </w:trPr>
        <w:tc>
          <w:tcPr>
            <w:tcW w:w="1934" w:type="dxa"/>
          </w:tcPr>
          <w:p w14:paraId="6D96846B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</w:tcPr>
          <w:p w14:paraId="66AE2073" w14:textId="7C081BEC" w:rsidR="00191B1C" w:rsidRPr="009D379D" w:rsidRDefault="00191B1C" w:rsidP="009D379D">
            <w:pPr>
              <w:pStyle w:val="a6"/>
              <w:spacing w:line="20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91B1C" w:rsidRPr="009D379D" w14:paraId="3827830F" w14:textId="77777777" w:rsidTr="007C6E62">
        <w:trPr>
          <w:trHeight w:val="650"/>
        </w:trPr>
        <w:tc>
          <w:tcPr>
            <w:tcW w:w="1934" w:type="dxa"/>
          </w:tcPr>
          <w:p w14:paraId="7A0B4E9C" w14:textId="18A42EE2" w:rsidR="00191B1C" w:rsidRPr="009D379D" w:rsidRDefault="00106871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7389" w:type="dxa"/>
          </w:tcPr>
          <w:p w14:paraId="1ED3A32C" w14:textId="396687CF" w:rsidR="00191B1C" w:rsidRPr="009D379D" w:rsidRDefault="00191B1C" w:rsidP="009D379D">
            <w:pPr>
              <w:pStyle w:val="a6"/>
              <w:spacing w:line="20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91B1C" w:rsidRPr="009D379D" w14:paraId="76837986" w14:textId="77777777" w:rsidTr="007C6E62">
        <w:trPr>
          <w:trHeight w:val="443"/>
        </w:trPr>
        <w:tc>
          <w:tcPr>
            <w:tcW w:w="1934" w:type="dxa"/>
          </w:tcPr>
          <w:p w14:paraId="5EDBB981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</w:tcPr>
          <w:p w14:paraId="2E6868A6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74148AF1" w14:textId="637A2C8B" w:rsidR="0083392D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79068" w14:textId="6AC0A94B" w:rsidR="008F19E9" w:rsidRPr="009D379D" w:rsidRDefault="00B70AAC" w:rsidP="009D379D">
      <w:pPr>
        <w:pStyle w:val="a3"/>
        <w:shd w:val="clear" w:color="auto" w:fill="FFFFFF" w:themeFill="background1"/>
        <w:spacing w:before="360" w:after="240" w:line="20" w:lineRule="atLeast"/>
        <w:ind w:left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3" w:name="_Toc527930836"/>
      <w:bookmarkStart w:id="14" w:name="_Toc532814716"/>
      <w:r w:rsidRPr="009D379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1.4 </w:t>
      </w:r>
      <w:r w:rsidR="008F19E9" w:rsidRPr="009D379D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3"/>
      <w:bookmarkEnd w:id="14"/>
    </w:p>
    <w:p w14:paraId="00ABB4FC" w14:textId="43BA7A65" w:rsidR="008F19E9" w:rsidRPr="009D379D" w:rsidRDefault="008F19E9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430A52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 w:rsidR="00CA51EB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9D379D"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564ADACC" w14:textId="39A4DA88" w:rsidR="008F19E9" w:rsidRPr="009D379D" w:rsidRDefault="00B70AAC" w:rsidP="009D379D">
      <w:pPr>
        <w:pStyle w:val="2"/>
        <w:spacing w:before="360" w:after="240" w:line="20" w:lineRule="atLeast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69840241"/>
      <w:bookmarkStart w:id="16" w:name="_Toc469841120"/>
      <w:bookmarkStart w:id="17" w:name="_Toc469842884"/>
      <w:bookmarkStart w:id="18" w:name="_Toc2734156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1.5 </w:t>
      </w:r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>Типы данных</w:t>
      </w:r>
      <w:bookmarkEnd w:id="15"/>
      <w:bookmarkEnd w:id="16"/>
      <w:bookmarkEnd w:id="17"/>
      <w:bookmarkEnd w:id="18"/>
    </w:p>
    <w:p w14:paraId="10B8A73E" w14:textId="678E1773" w:rsidR="008F19E9" w:rsidRPr="009D379D" w:rsidRDefault="008F19E9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3EAEB943" w14:textId="7F55B726" w:rsidR="007C6E62" w:rsidRPr="009D379D" w:rsidRDefault="008F19E9" w:rsidP="009D379D">
      <w:pPr>
        <w:pStyle w:val="a3"/>
        <w:shd w:val="clear" w:color="auto" w:fill="FFFFFF" w:themeFill="background1"/>
        <w:spacing w:before="240" w:after="360" w:line="20" w:lineRule="atLeast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</w:t>
      </w:r>
    </w:p>
    <w:tbl>
      <w:tblPr>
        <w:tblStyle w:val="a5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8F19E9" w:rsidRPr="009D379D" w14:paraId="3CFE47DD" w14:textId="77777777" w:rsidTr="00844D70">
        <w:trPr>
          <w:trHeight w:val="319"/>
          <w:jc w:val="center"/>
        </w:trPr>
        <w:tc>
          <w:tcPr>
            <w:tcW w:w="1603" w:type="dxa"/>
            <w:vAlign w:val="center"/>
          </w:tcPr>
          <w:p w14:paraId="46850E52" w14:textId="77777777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79834BC2" w14:textId="77777777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9D379D" w14:paraId="2DB6AB2B" w14:textId="77777777" w:rsidTr="00844D70">
        <w:trPr>
          <w:trHeight w:val="2893"/>
          <w:jc w:val="center"/>
        </w:trPr>
        <w:tc>
          <w:tcPr>
            <w:tcW w:w="1603" w:type="dxa"/>
            <w:vAlign w:val="center"/>
          </w:tcPr>
          <w:p w14:paraId="0217C2D4" w14:textId="430575D4" w:rsidR="008F19E9" w:rsidRPr="009D379D" w:rsidRDefault="00026FCD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</w:p>
          <w:p w14:paraId="6499F4D0" w14:textId="77777777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151B971" w14:textId="7CB04841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</w:t>
            </w:r>
            <w:r w:rsidR="00B620C3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беззнаковых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целочисленных данных (</w:t>
            </w:r>
            <w:r w:rsidR="00AA766F" w:rsidRPr="009D37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B620C3" w:rsidRPr="009D379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743E16B" w14:textId="77777777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1D3F15E7" w14:textId="2E3F13B8" w:rsidR="008F19E9" w:rsidRPr="009D379D" w:rsidRDefault="00103885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F19E9" w:rsidRPr="009D379D">
              <w:rPr>
                <w:rFonts w:ascii="Times New Roman" w:hAnsi="Times New Roman" w:cs="Times New Roman"/>
                <w:sz w:val="28"/>
                <w:szCs w:val="28"/>
              </w:rPr>
              <w:t>перации:</w:t>
            </w:r>
          </w:p>
          <w:p w14:paraId="46C7DEC6" w14:textId="0DDE5634" w:rsidR="0014083D" w:rsidRPr="009D379D" w:rsidRDefault="0014083D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&lt;= бинарная операция сравнения меньше либо равно;</w:t>
            </w:r>
          </w:p>
          <w:p w14:paraId="4269F4C2" w14:textId="622E4AD4" w:rsidR="0014083D" w:rsidRPr="009D379D" w:rsidRDefault="0014083D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&gt;= бинарная операция сравнения больше либо равно;</w:t>
            </w:r>
          </w:p>
          <w:p w14:paraId="0EDD22D8" w14:textId="38FF9891" w:rsidR="0014083D" w:rsidRPr="009D379D" w:rsidRDefault="007F0E9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14083D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сравнения на равенство</w:t>
            </w:r>
            <w:r w:rsidR="0014083D" w:rsidRPr="009D37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8CCA58" w14:textId="0C294C5D" w:rsidR="00111991" w:rsidRPr="009D379D" w:rsidRDefault="00111991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!= бинарная операция сравнения на не равенство;</w:t>
            </w:r>
          </w:p>
          <w:p w14:paraId="5A539777" w14:textId="248C64B1" w:rsidR="008F19E9" w:rsidRPr="009D379D" w:rsidRDefault="007F0E9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4083D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сравнения </w:t>
            </w:r>
            <w:r w:rsidR="00111991" w:rsidRPr="009D379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79047" w14:textId="6B09CB46" w:rsidR="007F0E98" w:rsidRPr="009D379D" w:rsidRDefault="00111991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 бинарная операция сравнения больше;</w:t>
            </w:r>
          </w:p>
        </w:tc>
      </w:tr>
      <w:tr w:rsidR="008F19E9" w:rsidRPr="009D379D" w14:paraId="32CBB27E" w14:textId="77777777" w:rsidTr="00844D70">
        <w:trPr>
          <w:trHeight w:val="967"/>
          <w:jc w:val="center"/>
        </w:trPr>
        <w:tc>
          <w:tcPr>
            <w:tcW w:w="1603" w:type="dxa"/>
            <w:vAlign w:val="center"/>
          </w:tcPr>
          <w:p w14:paraId="53D14D03" w14:textId="17D99FB6" w:rsidR="008F19E9" w:rsidRPr="009D379D" w:rsidRDefault="007C6E62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8071" w:type="dxa"/>
          </w:tcPr>
          <w:p w14:paraId="04ADCEF0" w14:textId="77777777" w:rsidR="007C6E62" w:rsidRPr="009D379D" w:rsidRDefault="007C6E62" w:rsidP="009D379D">
            <w:pPr>
              <w:spacing w:after="0" w:line="20" w:lineRule="atLeast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255, включая символ окончания строки.</w:t>
            </w:r>
          </w:p>
          <w:p w14:paraId="1F84555E" w14:textId="30180FE8" w:rsidR="008F19E9" w:rsidRPr="009D379D" w:rsidRDefault="007C6E62" w:rsidP="009D379D">
            <w:pPr>
              <w:spacing w:after="0" w:line="2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</w:p>
        </w:tc>
      </w:tr>
    </w:tbl>
    <w:p w14:paraId="3CF71305" w14:textId="1E956B67" w:rsidR="008F19E9" w:rsidRPr="009D379D" w:rsidRDefault="00B70AAC" w:rsidP="009D379D">
      <w:pPr>
        <w:pStyle w:val="2"/>
        <w:spacing w:before="360" w:after="240" w:line="20" w:lineRule="atLeast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69840242"/>
      <w:bookmarkStart w:id="20" w:name="_Toc469841121"/>
      <w:bookmarkStart w:id="21" w:name="_Toc469842885"/>
      <w:bookmarkStart w:id="22" w:name="_Toc2734156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1.6 </w:t>
      </w:r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>Преобразование типов данных</w:t>
      </w:r>
      <w:bookmarkEnd w:id="19"/>
      <w:bookmarkEnd w:id="20"/>
      <w:bookmarkEnd w:id="21"/>
      <w:bookmarkEnd w:id="22"/>
    </w:p>
    <w:p w14:paraId="6DA17603" w14:textId="34644123" w:rsidR="008F19E9" w:rsidRPr="009D379D" w:rsidRDefault="007C6E62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Я</w:t>
      </w:r>
      <w:r w:rsidR="008F19E9" w:rsidRPr="009D379D">
        <w:rPr>
          <w:rFonts w:ascii="Times New Roman" w:hAnsi="Times New Roman" w:cs="Times New Roman"/>
          <w:sz w:val="28"/>
          <w:szCs w:val="28"/>
        </w:rPr>
        <w:t>зы</w:t>
      </w:r>
      <w:r w:rsidRPr="009D379D">
        <w:rPr>
          <w:rFonts w:ascii="Times New Roman" w:hAnsi="Times New Roman" w:cs="Times New Roman"/>
          <w:sz w:val="28"/>
          <w:szCs w:val="28"/>
        </w:rPr>
        <w:t>к</w:t>
      </w:r>
      <w:r w:rsidR="008F19E9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8F19E9" w:rsidRPr="009D379D">
        <w:rPr>
          <w:rFonts w:ascii="Times New Roman" w:eastAsia="Calibri" w:hAnsi="Times New Roman" w:cs="Times New Roman"/>
          <w:sz w:val="28"/>
          <w:szCs w:val="28"/>
        </w:rPr>
        <w:t>-2019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строго типизированный,</w:t>
      </w:r>
      <w:r w:rsidR="008F19E9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19E9" w:rsidRPr="009D379D">
        <w:rPr>
          <w:rFonts w:ascii="Times New Roman" w:hAnsi="Times New Roman" w:cs="Times New Roman"/>
          <w:sz w:val="28"/>
          <w:szCs w:val="28"/>
        </w:rPr>
        <w:t>преобразование типов данных не поддерживается.</w:t>
      </w:r>
    </w:p>
    <w:p w14:paraId="66395111" w14:textId="05DFC037" w:rsidR="008F19E9" w:rsidRPr="009D379D" w:rsidRDefault="00B70AAC" w:rsidP="009D379D">
      <w:pPr>
        <w:pStyle w:val="2"/>
        <w:spacing w:before="360" w:after="240" w:line="20" w:lineRule="atLeast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69840243"/>
      <w:bookmarkStart w:id="24" w:name="_Toc469841122"/>
      <w:bookmarkStart w:id="25" w:name="_Toc469842886"/>
      <w:bookmarkStart w:id="26" w:name="_Toc2734156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1.7 </w:t>
      </w:r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>Идентификаторы</w:t>
      </w:r>
      <w:bookmarkEnd w:id="23"/>
      <w:bookmarkEnd w:id="24"/>
      <w:bookmarkEnd w:id="25"/>
      <w:bookmarkEnd w:id="26"/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FE7DC4E" w14:textId="2BC0EFB8" w:rsidR="008F19E9" w:rsidRPr="009D379D" w:rsidRDefault="008F19E9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 w:rsidRPr="009D379D">
        <w:rPr>
          <w:rFonts w:ascii="Times New Roman" w:hAnsi="Times New Roman" w:cs="Times New Roman"/>
          <w:sz w:val="28"/>
          <w:szCs w:val="28"/>
        </w:rPr>
        <w:t>начинаться</w:t>
      </w:r>
      <w:r w:rsidRPr="009D379D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 w:rsidRPr="009D379D">
        <w:rPr>
          <w:rFonts w:ascii="Times New Roman" w:hAnsi="Times New Roman" w:cs="Times New Roman"/>
          <w:sz w:val="28"/>
          <w:szCs w:val="28"/>
        </w:rPr>
        <w:t>с символов</w:t>
      </w:r>
      <w:r w:rsidRPr="009D379D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 w:rsidRPr="009D379D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9D379D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</w:t>
      </w:r>
      <w:r w:rsidR="008652E2" w:rsidRPr="009D379D">
        <w:rPr>
          <w:rFonts w:ascii="Times New Roman" w:hAnsi="Times New Roman" w:cs="Times New Roman"/>
          <w:sz w:val="28"/>
          <w:szCs w:val="28"/>
        </w:rPr>
        <w:t>8</w:t>
      </w:r>
      <w:r w:rsidRPr="009D379D"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</w:p>
    <w:p w14:paraId="270F889E" w14:textId="77777777" w:rsidR="008652E2" w:rsidRPr="009D379D" w:rsidRDefault="008652E2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&lt;буква&gt; ::= a | b | c | d | e | f | g | h | i | j | k | l | m | n | o | p | q | r | s | t | u | v | w | x | y | z </w:t>
      </w:r>
    </w:p>
    <w:p w14:paraId="2F06736C" w14:textId="2586BD45" w:rsidR="00664201" w:rsidRPr="009D379D" w:rsidRDefault="008652E2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&lt;цифра&gt;</w:t>
      </w:r>
      <w:r w:rsidR="00664201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::= 0 | 1 | 2 | 3 | 4 | 5 | 6 | 7 | 8 | 9</w:t>
      </w:r>
    </w:p>
    <w:p w14:paraId="23B93C3D" w14:textId="5BA5E830" w:rsidR="008652E2" w:rsidRPr="009D379D" w:rsidRDefault="00664201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&lt;идентификатор&gt;</w:t>
      </w:r>
      <w:r w:rsidR="008652E2" w:rsidRPr="009D379D">
        <w:rPr>
          <w:rFonts w:ascii="Times New Roman" w:hAnsi="Times New Roman" w:cs="Times New Roman"/>
          <w:sz w:val="28"/>
          <w:szCs w:val="28"/>
        </w:rPr>
        <w:t xml:space="preserve"> ::= &lt;буква&gt;{ (&lt;цифра&gt; |&lt;буква&gt; ) }</w:t>
      </w:r>
    </w:p>
    <w:p w14:paraId="3CFB8217" w14:textId="0BD36AF2" w:rsidR="008F19E9" w:rsidRPr="009D379D" w:rsidRDefault="00B70AAC" w:rsidP="009D379D">
      <w:pPr>
        <w:pStyle w:val="2"/>
        <w:spacing w:before="360" w:after="240" w:line="20" w:lineRule="atLeast"/>
        <w:ind w:left="709"/>
        <w:rPr>
          <w:rFonts w:ascii="Times New Roman" w:hAnsi="Times New Roman" w:cs="Times New Roman"/>
          <w:sz w:val="28"/>
          <w:szCs w:val="28"/>
        </w:rPr>
      </w:pPr>
      <w:bookmarkStart w:id="27" w:name="_Toc532650596"/>
      <w:bookmarkStart w:id="28" w:name="_Toc2734156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1.8 </w:t>
      </w:r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>Литералы</w:t>
      </w:r>
      <w:bookmarkEnd w:id="27"/>
      <w:bookmarkEnd w:id="28"/>
    </w:p>
    <w:p w14:paraId="17BA7976" w14:textId="77777777" w:rsidR="00844D70" w:rsidRPr="009D379D" w:rsidRDefault="00844D70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 языке существует 2 типа литералов: целого и символьного типов. Краткое описание литералов представлено в таблице 1.3.</w:t>
      </w:r>
    </w:p>
    <w:p w14:paraId="3EF19C68" w14:textId="560A12DA" w:rsidR="00C04E85" w:rsidRPr="009D379D" w:rsidRDefault="00844D70" w:rsidP="009D379D">
      <w:pPr>
        <w:pStyle w:val="a3"/>
        <w:shd w:val="clear" w:color="auto" w:fill="FFFFFF" w:themeFill="background1"/>
        <w:spacing w:before="240" w:after="3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a5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9D379D" w14:paraId="340AF6CA" w14:textId="77777777" w:rsidTr="00844D70">
        <w:trPr>
          <w:jc w:val="center"/>
        </w:trPr>
        <w:tc>
          <w:tcPr>
            <w:tcW w:w="2943" w:type="dxa"/>
            <w:vAlign w:val="center"/>
          </w:tcPr>
          <w:p w14:paraId="0AE682B9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4831A81B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9D379D" w14:paraId="1E3DC895" w14:textId="77777777" w:rsidTr="00844D70">
        <w:trPr>
          <w:jc w:val="center"/>
        </w:trPr>
        <w:tc>
          <w:tcPr>
            <w:tcW w:w="2943" w:type="dxa"/>
            <w:vAlign w:val="center"/>
          </w:tcPr>
          <w:p w14:paraId="23AA7B33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5E4528DF" w14:textId="6E8F779E" w:rsidR="000D5E72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B620C3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  <w:r w:rsidR="008B1CD8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="00F26776" w:rsidRPr="009D379D">
              <w:rPr>
                <w:rFonts w:ascii="Times New Roman" w:hAnsi="Times New Roman" w:cs="Times New Roman"/>
                <w:sz w:val="28"/>
                <w:szCs w:val="28"/>
              </w:rPr>
              <w:t>, десятичное и шестнадцатеричное представления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. Литералы только rvalue.</w:t>
            </w:r>
          </w:p>
        </w:tc>
      </w:tr>
      <w:tr w:rsidR="00844D70" w:rsidRPr="009D379D" w14:paraId="091CB04E" w14:textId="77777777" w:rsidTr="00844D70">
        <w:trPr>
          <w:jc w:val="center"/>
        </w:trPr>
        <w:tc>
          <w:tcPr>
            <w:tcW w:w="2943" w:type="dxa"/>
            <w:vAlign w:val="center"/>
          </w:tcPr>
          <w:p w14:paraId="4344C03D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F8FC245" w14:textId="68855891" w:rsidR="00844D70" w:rsidRPr="009D379D" w:rsidRDefault="008B1CD8" w:rsidP="009D379D">
            <w:pPr>
              <w:pStyle w:val="a3"/>
              <w:shd w:val="clear" w:color="auto" w:fill="FFFFFF" w:themeFill="background1"/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 символов</w:t>
            </w:r>
            <w:r w:rsidR="004C1A31"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латинского алфавита</w:t>
            </w: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заключенных в "…" (двойные кавычки). </w:t>
            </w:r>
            <w:r w:rsidR="00844D70" w:rsidRPr="009D379D">
              <w:rPr>
                <w:rFonts w:ascii="Times New Roman" w:hAnsi="Times New Roman" w:cs="Times New Roman"/>
                <w:sz w:val="28"/>
                <w:szCs w:val="28"/>
              </w:rPr>
              <w:t>Только rvalue.</w:t>
            </w:r>
          </w:p>
        </w:tc>
      </w:tr>
    </w:tbl>
    <w:p w14:paraId="2CA44EA5" w14:textId="2272E6FA" w:rsidR="008F19E9" w:rsidRPr="009D379D" w:rsidRDefault="008F19E9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D13DBD0" w14:textId="71E5FD97" w:rsidR="000815F6" w:rsidRPr="009D379D" w:rsidRDefault="000815F6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14:paraId="50F48DD4" w14:textId="10F3EC12" w:rsidR="000815F6" w:rsidRPr="009D379D" w:rsidRDefault="000815F6" w:rsidP="009D379D">
      <w:pPr>
        <w:pStyle w:val="a3"/>
        <w:shd w:val="clear" w:color="auto" w:fill="FFFFFF" w:themeFill="background1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&lt;шестнадцатеричное число&gt; ::= &lt;цифра&gt;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8B43A97" w14:textId="77777777" w:rsidR="004C1A31" w:rsidRPr="009D379D" w:rsidRDefault="004C1A31" w:rsidP="009D379D">
      <w:pPr>
        <w:pStyle w:val="a3"/>
        <w:shd w:val="clear" w:color="auto" w:fill="FFFFFF" w:themeFill="background1"/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1667B3A2" w14:textId="5EA3B32D" w:rsidR="004C1A31" w:rsidRPr="009D379D" w:rsidRDefault="000815F6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&lt;целочисленный литерал&gt; ::= (0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379D">
        <w:rPr>
          <w:rFonts w:ascii="Times New Roman" w:hAnsi="Times New Roman" w:cs="Times New Roman"/>
          <w:sz w:val="28"/>
          <w:szCs w:val="28"/>
        </w:rPr>
        <w:t>&lt;шестнадцатеричное число&gt;&lt;шестнадцатеричное число&gt;&lt;шестнадцатеричное число&gt;&lt;шестнадцатеричное число&gt;)|({&lt;цифра&gt;})</w:t>
      </w:r>
    </w:p>
    <w:p w14:paraId="07BBC0AD" w14:textId="0775D561" w:rsidR="00844D70" w:rsidRPr="009D379D" w:rsidRDefault="00C77B42" w:rsidP="009D379D">
      <w:pPr>
        <w:pStyle w:val="2"/>
        <w:spacing w:before="360" w:after="240" w:line="20" w:lineRule="atLeast"/>
        <w:ind w:left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9" w:name="_Toc527930841"/>
      <w:bookmarkStart w:id="30" w:name="_Toc532814721"/>
      <w:bookmarkStart w:id="31" w:name="_Toc27341568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1.9 </w:t>
      </w:r>
      <w:r w:rsidR="00844D70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9"/>
      <w:bookmarkEnd w:id="30"/>
      <w:bookmarkEnd w:id="31"/>
      <w:r w:rsidR="00844D70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BC3C2CF" w14:textId="77777777" w:rsidR="004C1A31" w:rsidRPr="009D379D" w:rsidRDefault="00844D70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объявление данных начинается с ключевого слова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9D379D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DA4406" w14:textId="5665B78E" w:rsidR="00844D70" w:rsidRPr="009D379D" w:rsidRDefault="00844D70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Примеры: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40D6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ushort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line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9D379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A706CE7" w14:textId="140B6E17" w:rsidR="00844D70" w:rsidRPr="009D379D" w:rsidRDefault="00844D70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Все переменные 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9D379D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="00D309D4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имеют область видимости, а именно префикс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 неё. Переменные, объявленные в одной функции, недоступны в другой.</w:t>
      </w:r>
    </w:p>
    <w:p w14:paraId="360EA1C6" w14:textId="0619153C" w:rsidR="00844D70" w:rsidRPr="009D379D" w:rsidRDefault="00C77B42" w:rsidP="009D379D">
      <w:pPr>
        <w:pStyle w:val="2"/>
        <w:spacing w:before="360" w:after="240" w:line="20" w:lineRule="atLeast"/>
        <w:ind w:left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27930842"/>
      <w:bookmarkStart w:id="33" w:name="_Toc532814722"/>
      <w:bookmarkStart w:id="34" w:name="_Toc27341569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1.10 </w:t>
      </w:r>
      <w:r w:rsidR="00844D70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 данных</w:t>
      </w:r>
      <w:bookmarkEnd w:id="32"/>
      <w:bookmarkEnd w:id="33"/>
      <w:bookmarkEnd w:id="34"/>
      <w:r w:rsidR="00844D70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A610A2F" w14:textId="2DEB1572" w:rsidR="00844D70" w:rsidRPr="009D379D" w:rsidRDefault="00844D70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9D379D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Pr="009D379D">
        <w:rPr>
          <w:rFonts w:ascii="Times New Roman" w:eastAsia="Calibri" w:hAnsi="Times New Roman" w:cs="Times New Roman"/>
          <w:sz w:val="28"/>
          <w:szCs w:val="28"/>
        </w:rPr>
        <w:t>происходит автоматическая инициализация в зависимости от типа данных. Инициализация другими значениями в момент объявления не допускается.</w:t>
      </w:r>
      <w:r w:rsidR="005240D6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>Виды инициализации представлены в таблице 1.4.</w:t>
      </w:r>
    </w:p>
    <w:p w14:paraId="2EA28132" w14:textId="77777777" w:rsidR="005240D6" w:rsidRPr="009D379D" w:rsidRDefault="005240D6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A338DE" w14:textId="58DF8A20" w:rsidR="00C04E85" w:rsidRPr="009D379D" w:rsidRDefault="00844D70" w:rsidP="009D379D">
      <w:pPr>
        <w:spacing w:after="360" w:line="2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1.4 —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9D379D" w14:paraId="44F81E0F" w14:textId="77777777" w:rsidTr="00D309D4">
        <w:tc>
          <w:tcPr>
            <w:tcW w:w="4625" w:type="dxa"/>
          </w:tcPr>
          <w:p w14:paraId="0A411DBB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7F1E3585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9D379D" w14:paraId="4C46FE8A" w14:textId="77777777" w:rsidTr="005240D6">
        <w:trPr>
          <w:trHeight w:val="439"/>
        </w:trPr>
        <w:tc>
          <w:tcPr>
            <w:tcW w:w="4625" w:type="dxa"/>
          </w:tcPr>
          <w:p w14:paraId="736BF873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725" w:type="dxa"/>
          </w:tcPr>
          <w:p w14:paraId="10273C75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Присваивание переменной значения.</w:t>
            </w:r>
          </w:p>
        </w:tc>
      </w:tr>
    </w:tbl>
    <w:p w14:paraId="5A9FCA26" w14:textId="2941E41E" w:rsidR="00D309D4" w:rsidRPr="009D379D" w:rsidRDefault="00B70AAC" w:rsidP="009D379D">
      <w:pPr>
        <w:pStyle w:val="2"/>
        <w:spacing w:before="360" w:after="360" w:line="20" w:lineRule="atLeast"/>
        <w:ind w:left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5" w:name="_Toc527930843"/>
      <w:bookmarkStart w:id="36" w:name="_Toc532814723"/>
      <w:bookmarkStart w:id="37" w:name="_Toc27341570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 xml:space="preserve">1.11 </w:t>
      </w:r>
      <w:r w:rsidR="00D309D4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5"/>
      <w:bookmarkEnd w:id="36"/>
      <w:bookmarkEnd w:id="37"/>
      <w:r w:rsidR="00D309D4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F1B01BA" w14:textId="46FCA511" w:rsidR="00D309D4" w:rsidRPr="009D379D" w:rsidRDefault="00D309D4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Инструкции языка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9D379D">
        <w:rPr>
          <w:rFonts w:ascii="Times New Roman" w:eastAsia="Calibri" w:hAnsi="Times New Roman" w:cs="Times New Roman"/>
          <w:sz w:val="28"/>
          <w:szCs w:val="28"/>
        </w:rPr>
        <w:t xml:space="preserve">-2019  </w:t>
      </w:r>
      <w:r w:rsidRPr="009D379D">
        <w:rPr>
          <w:rFonts w:ascii="Times New Roman" w:eastAsia="Calibri" w:hAnsi="Times New Roman" w:cs="Times New Roman"/>
          <w:sz w:val="28"/>
          <w:szCs w:val="28"/>
        </w:rPr>
        <w:t>представлена в таблице 1.5.</w:t>
      </w:r>
    </w:p>
    <w:p w14:paraId="0A1E01F5" w14:textId="77777777" w:rsidR="0051222B" w:rsidRPr="009D379D" w:rsidRDefault="0051222B" w:rsidP="009D379D">
      <w:pPr>
        <w:pStyle w:val="a6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E527D8" w14:textId="431E3CB2" w:rsidR="00C04E85" w:rsidRPr="009D379D" w:rsidRDefault="00D309D4" w:rsidP="009D379D">
      <w:pPr>
        <w:spacing w:after="36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Таблица 1.5 – Инструкции языка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9D379D" w14:paraId="46032DAF" w14:textId="77777777" w:rsidTr="00FB49F7">
        <w:trPr>
          <w:cantSplit/>
          <w:jc w:val="center"/>
        </w:trPr>
        <w:tc>
          <w:tcPr>
            <w:tcW w:w="2817" w:type="dxa"/>
          </w:tcPr>
          <w:p w14:paraId="2A3FBE2A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A6F2C4B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9D379D" w14:paraId="711B0303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02FC76C2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2A649E56" w14:textId="1AB4DC1E" w:rsidR="00D309D4" w:rsidRPr="009D379D" w:rsidRDefault="008B1CD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</w:p>
        </w:tc>
      </w:tr>
      <w:tr w:rsidR="00D309D4" w:rsidRPr="009D379D" w14:paraId="4C91205D" w14:textId="77777777" w:rsidTr="00FB49F7">
        <w:trPr>
          <w:cantSplit/>
          <w:jc w:val="center"/>
        </w:trPr>
        <w:tc>
          <w:tcPr>
            <w:tcW w:w="2817" w:type="dxa"/>
          </w:tcPr>
          <w:p w14:paraId="344F7CA8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14:paraId="686E0887" w14:textId="1B1F48A9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 (</w:t>
            </w:r>
            <w:r w:rsidR="000760D4"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="009D4A52" w:rsidRPr="009D379D">
              <w:rPr>
                <w:rFonts w:ascii="Times New Roman" w:hAnsi="Times New Roman" w:cs="Times New Roman"/>
                <w:sz w:val="28"/>
                <w:szCs w:val="28"/>
              </w:rPr>
              <w:t>{,}</w:t>
            </w:r>
            <w:r w:rsidR="000760D4"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4A1887" w14:textId="5215EF9A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59BEC0E" w14:textId="343F0268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40D6" w:rsidRPr="009D379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программный блок</w:t>
            </w:r>
            <w:r w:rsidR="005240D6"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9BB95FA" w14:textId="4D3C97A8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return &lt;идентификатор</w:t>
            </w:r>
            <w:r w:rsidR="001F1767" w:rsidRPr="009D379D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4C7556D6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9D379D" w14:paraId="69A3EAB8" w14:textId="77777777" w:rsidTr="00FB49F7">
        <w:trPr>
          <w:cantSplit/>
          <w:jc w:val="center"/>
        </w:trPr>
        <w:tc>
          <w:tcPr>
            <w:tcW w:w="2817" w:type="dxa"/>
          </w:tcPr>
          <w:p w14:paraId="76937AB4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12D75350" w14:textId="4368CC51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09D4" w:rsidRPr="009D379D" w14:paraId="51D27534" w14:textId="77777777" w:rsidTr="00D309D4">
        <w:trPr>
          <w:cantSplit/>
          <w:jc w:val="center"/>
        </w:trPr>
        <w:tc>
          <w:tcPr>
            <w:tcW w:w="2817" w:type="dxa"/>
          </w:tcPr>
          <w:p w14:paraId="507079B2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F98E3D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</w:tr>
      <w:tr w:rsidR="00D309D4" w:rsidRPr="009D379D" w14:paraId="23655C44" w14:textId="77777777" w:rsidTr="00D309D4">
        <w:trPr>
          <w:cantSplit/>
          <w:jc w:val="center"/>
        </w:trPr>
        <w:tc>
          <w:tcPr>
            <w:tcW w:w="2817" w:type="dxa"/>
          </w:tcPr>
          <w:p w14:paraId="11E72AD4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C62BFCF" w14:textId="763F610A" w:rsidR="00D309D4" w:rsidRPr="009D379D" w:rsidRDefault="008B1CD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r w:rsidR="006D6A37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F1767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D309D4" w:rsidRPr="009D379D" w14:paraId="71483941" w14:textId="77777777" w:rsidTr="00D309D4">
        <w:trPr>
          <w:cantSplit/>
          <w:jc w:val="center"/>
        </w:trPr>
        <w:tc>
          <w:tcPr>
            <w:tcW w:w="2817" w:type="dxa"/>
          </w:tcPr>
          <w:p w14:paraId="02915E1F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1DD46E55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799966A7" w14:textId="3C7FADD2" w:rsidR="00D309D4" w:rsidRPr="009D379D" w:rsidRDefault="008B1CD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) —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лексикографическое сравнение строк</w:t>
            </w:r>
          </w:p>
          <w:p w14:paraId="0D041938" w14:textId="55AFBB5E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pow(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) — возводит первый операнд типа 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степень, равную значению второго операнда типа 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3D0D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(перенести)</w:t>
            </w:r>
          </w:p>
        </w:tc>
      </w:tr>
      <w:tr w:rsidR="00D309D4" w:rsidRPr="009D379D" w14:paraId="5C2C2D6F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7AC9707D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1CED719C" w14:textId="4FED6719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return &lt;литерал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676977C7" w14:textId="77777777" w:rsidR="0051222B" w:rsidRPr="009D379D" w:rsidRDefault="0051222B" w:rsidP="009D379D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424F298" w14:textId="77777777" w:rsidR="0051222B" w:rsidRPr="009D379D" w:rsidRDefault="0051222B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8" w:name="_Toc527930844"/>
      <w:bookmarkStart w:id="39" w:name="_Toc532814724"/>
      <w:bookmarkStart w:id="40" w:name="_Toc27341571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Операции языка</w:t>
      </w:r>
      <w:bookmarkEnd w:id="38"/>
      <w:bookmarkEnd w:id="39"/>
      <w:bookmarkEnd w:id="40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87BA13D" w14:textId="052407B7" w:rsidR="0051222B" w:rsidRPr="009D379D" w:rsidRDefault="001170B8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Операции сравнения</w:t>
      </w:r>
      <w:r w:rsidR="004566FB" w:rsidRPr="009D379D">
        <w:rPr>
          <w:rFonts w:ascii="Times New Roman" w:hAnsi="Times New Roman" w:cs="Times New Roman"/>
          <w:sz w:val="28"/>
          <w:szCs w:val="28"/>
        </w:rPr>
        <w:t xml:space="preserve">, </w:t>
      </w:r>
      <w:r w:rsidR="003013ED" w:rsidRPr="009D379D">
        <w:rPr>
          <w:rFonts w:ascii="Times New Roman" w:hAnsi="Times New Roman" w:cs="Times New Roman"/>
          <w:sz w:val="28"/>
          <w:szCs w:val="28"/>
        </w:rPr>
        <w:t>используются в условной конструкции</w:t>
      </w:r>
      <w:r w:rsidR="0051222B" w:rsidRPr="009D379D">
        <w:rPr>
          <w:rFonts w:ascii="Times New Roman" w:eastAsia="Calibri" w:hAnsi="Times New Roman" w:cs="Times New Roman"/>
          <w:sz w:val="28"/>
          <w:szCs w:val="28"/>
        </w:rPr>
        <w:t xml:space="preserve">, которые можно использовать 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9D379D">
        <w:rPr>
          <w:rFonts w:ascii="Times New Roman" w:eastAsia="Calibri" w:hAnsi="Times New Roman" w:cs="Times New Roman"/>
          <w:sz w:val="28"/>
          <w:szCs w:val="28"/>
        </w:rPr>
        <w:t>-2019, представлены в таблице 1.6.</w:t>
      </w:r>
    </w:p>
    <w:p w14:paraId="611A3E49" w14:textId="77777777" w:rsidR="0051222B" w:rsidRPr="009D379D" w:rsidRDefault="0051222B" w:rsidP="009D379D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AE34EE" w14:textId="37DD33F1" w:rsidR="00C04E85" w:rsidRPr="009D379D" w:rsidRDefault="0051222B" w:rsidP="009D379D">
      <w:pPr>
        <w:spacing w:after="36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1222B" w:rsidRPr="009D379D" w14:paraId="03A8FA6F" w14:textId="77777777" w:rsidTr="00FB49F7">
        <w:trPr>
          <w:cantSplit/>
          <w:jc w:val="center"/>
        </w:trPr>
        <w:tc>
          <w:tcPr>
            <w:tcW w:w="5393" w:type="dxa"/>
          </w:tcPr>
          <w:p w14:paraId="5D7CE42A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1B4A1233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9D379D" w14:paraId="0A97DBD4" w14:textId="77777777" w:rsidTr="00FB49F7">
        <w:trPr>
          <w:jc w:val="center"/>
        </w:trPr>
        <w:tc>
          <w:tcPr>
            <w:tcW w:w="5393" w:type="dxa"/>
          </w:tcPr>
          <w:p w14:paraId="049C27E1" w14:textId="470AE781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Операции сравнения языка</w:t>
            </w:r>
          </w:p>
        </w:tc>
        <w:tc>
          <w:tcPr>
            <w:tcW w:w="4530" w:type="dxa"/>
          </w:tcPr>
          <w:p w14:paraId="75B29503" w14:textId="34544980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5F0B8FB8" w14:textId="50BD4A4A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>— бинарн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ое меньше</w:t>
            </w:r>
          </w:p>
          <w:p w14:paraId="59957AF5" w14:textId="37E76405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</w:p>
          <w:p w14:paraId="569ADF2C" w14:textId="24210806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</w:p>
          <w:p w14:paraId="4F45D654" w14:textId="66F16E5F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бинарное равно</w:t>
            </w:r>
          </w:p>
          <w:p w14:paraId="0E70707B" w14:textId="18025487" w:rsidR="00F26776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не равно</w:t>
            </w:r>
          </w:p>
        </w:tc>
      </w:tr>
    </w:tbl>
    <w:p w14:paraId="76C81251" w14:textId="77777777" w:rsidR="0051222B" w:rsidRPr="009D379D" w:rsidRDefault="0051222B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1" w:name="_Toc27341572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  <w:bookmarkEnd w:id="41"/>
    </w:p>
    <w:p w14:paraId="523F1077" w14:textId="2E0510C3" w:rsidR="0051222B" w:rsidRPr="009D379D" w:rsidRDefault="00F26776" w:rsidP="009D379D">
      <w:pPr>
        <w:widowControl w:val="0"/>
        <w:spacing w:after="0" w:line="2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В языке присутствуют выражения сравнения</w:t>
      </w:r>
      <w:r w:rsidR="003013ED" w:rsidRPr="009D379D">
        <w:rPr>
          <w:rFonts w:ascii="Times New Roman" w:eastAsia="Calibri" w:hAnsi="Times New Roman" w:cs="Times New Roman"/>
          <w:sz w:val="28"/>
          <w:szCs w:val="28"/>
        </w:rPr>
        <w:t>, использующиеся в условной конструкции</w:t>
      </w:r>
    </w:p>
    <w:p w14:paraId="58677B52" w14:textId="77777777" w:rsidR="0051222B" w:rsidRPr="009D379D" w:rsidRDefault="0051222B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27930846"/>
      <w:bookmarkStart w:id="43" w:name="_Toc532814726"/>
      <w:bookmarkStart w:id="44" w:name="_Toc27341573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42"/>
      <w:bookmarkEnd w:id="43"/>
      <w:bookmarkEnd w:id="44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C8FCC74" w14:textId="0464040B" w:rsidR="006C6A4C" w:rsidRPr="009D379D" w:rsidRDefault="0051222B" w:rsidP="009D379D">
      <w:pPr>
        <w:pStyle w:val="a6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9D37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28CFBF" w14:textId="77777777" w:rsidR="006C6A4C" w:rsidRPr="009D379D" w:rsidRDefault="006C6A4C" w:rsidP="009D379D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9AB150" w14:textId="5D7723D7" w:rsidR="00C04E85" w:rsidRPr="009D379D" w:rsidRDefault="0051222B" w:rsidP="009D379D">
      <w:pPr>
        <w:spacing w:after="36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3"/>
        <w:gridCol w:w="6216"/>
      </w:tblGrid>
      <w:tr w:rsidR="0051222B" w:rsidRPr="009D379D" w14:paraId="43CE196C" w14:textId="77777777" w:rsidTr="007931EC">
        <w:trPr>
          <w:jc w:val="center"/>
        </w:trPr>
        <w:tc>
          <w:tcPr>
            <w:tcW w:w="3703" w:type="dxa"/>
          </w:tcPr>
          <w:p w14:paraId="737613DA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6" w:type="dxa"/>
          </w:tcPr>
          <w:p w14:paraId="13E498FF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9D379D" w14:paraId="36CB5172" w14:textId="77777777" w:rsidTr="007931EC">
        <w:trPr>
          <w:jc w:val="center"/>
        </w:trPr>
        <w:tc>
          <w:tcPr>
            <w:tcW w:w="3703" w:type="dxa"/>
          </w:tcPr>
          <w:p w14:paraId="54B21335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4E97C353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16" w:type="dxa"/>
          </w:tcPr>
          <w:p w14:paraId="2F2D36A6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74963C91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29E84B5" w14:textId="36A46C40" w:rsidR="0051222B" w:rsidRPr="009D379D" w:rsidRDefault="007C151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655DB4F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222B" w:rsidRPr="009D379D" w14:paraId="02BCD3BD" w14:textId="77777777" w:rsidTr="007931EC">
        <w:trPr>
          <w:jc w:val="center"/>
        </w:trPr>
        <w:tc>
          <w:tcPr>
            <w:tcW w:w="3703" w:type="dxa"/>
            <w:tcBorders>
              <w:bottom w:val="single" w:sz="4" w:space="0" w:color="auto"/>
            </w:tcBorders>
          </w:tcPr>
          <w:p w14:paraId="310063E6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216" w:type="dxa"/>
            <w:tcBorders>
              <w:bottom w:val="single" w:sz="4" w:space="0" w:color="auto"/>
            </w:tcBorders>
          </w:tcPr>
          <w:p w14:paraId="77052E17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</w:t>
            </w:r>
          </w:p>
          <w:p w14:paraId="1CC629C2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93CC5A0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767646" w14:textId="649CA359" w:rsidR="0051222B" w:rsidRPr="009D379D" w:rsidRDefault="007C151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AA42BAD" w14:textId="053E755D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return &lt;идентификатор</w:t>
            </w:r>
            <w:r w:rsidR="007C1519" w:rsidRPr="009D379D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505C5F32" w14:textId="6F0AED3E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2E27E77" w14:textId="56C92F84" w:rsidR="007931EC" w:rsidRPr="009D379D" w:rsidRDefault="007931EC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7F30CA4B" w14:textId="0DCD9C4E" w:rsidR="007931EC" w:rsidRPr="009D379D" w:rsidRDefault="007931EC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23F215F5" w14:textId="7D23BB49" w:rsidR="007931EC" w:rsidRPr="009D379D" w:rsidRDefault="007931EC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5ED4E3EB" w14:textId="37911776" w:rsidR="007931EC" w:rsidRPr="009D379D" w:rsidRDefault="007931EC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543DD099" w14:textId="3673326E" w:rsidR="007931EC" w:rsidRPr="009D379D" w:rsidRDefault="007931EC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7C62815F" w14:textId="77777777" w:rsidR="007931EC" w:rsidRPr="009D379D" w:rsidRDefault="007931EC" w:rsidP="009D379D">
      <w:pPr>
        <w:spacing w:after="3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Продолжение таблицы 1.7</w:t>
      </w:r>
    </w:p>
    <w:tbl>
      <w:tblPr>
        <w:tblStyle w:val="a5"/>
        <w:tblW w:w="0" w:type="auto"/>
        <w:jc w:val="center"/>
        <w:tblLook w:val="0000" w:firstRow="0" w:lastRow="0" w:firstColumn="0" w:lastColumn="0" w:noHBand="0" w:noVBand="0"/>
      </w:tblPr>
      <w:tblGrid>
        <w:gridCol w:w="3703"/>
        <w:gridCol w:w="6216"/>
      </w:tblGrid>
      <w:tr w:rsidR="00F26776" w:rsidRPr="009D379D" w14:paraId="7F13D46D" w14:textId="3F97ECD4" w:rsidTr="007931EC">
        <w:trPr>
          <w:trHeight w:val="587"/>
          <w:jc w:val="center"/>
        </w:trPr>
        <w:tc>
          <w:tcPr>
            <w:tcW w:w="3703" w:type="dxa"/>
          </w:tcPr>
          <w:p w14:paraId="28CA971C" w14:textId="5B1BD437" w:rsidR="00FF1ACA" w:rsidRPr="009D379D" w:rsidRDefault="00FF1ACA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5" w:name="_Toc527930848"/>
            <w:bookmarkStart w:id="46" w:name="_Toc532814728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6216" w:type="dxa"/>
          </w:tcPr>
          <w:p w14:paraId="6E7449B7" w14:textId="5F02F543" w:rsidR="00F26776" w:rsidRPr="009D379D" w:rsidRDefault="00F26776" w:rsidP="009D379D">
            <w:pPr>
              <w:pStyle w:val="a3"/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7C1519" w:rsidRPr="009D379D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9D379D">
              <w:rPr>
                <w:rFonts w:ascii="Times New Roman" w:hAnsi="Times New Roman" w:cs="Times New Roman"/>
                <w:sz w:val="28"/>
                <w:szCs w:val="28"/>
              </w:rPr>
              <w:t>|&lt;идентификатор&gt;&lt;логический оператор&gt;&lt;литерал&gt;|&lt;идентификатор&gt;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3CDECC" w14:textId="77777777" w:rsidR="00F26776" w:rsidRPr="009D379D" w:rsidRDefault="00F2677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3C38EA" w14:textId="75ABE805" w:rsidR="00F26776" w:rsidRPr="009D379D" w:rsidRDefault="007C151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09602B0" w14:textId="77777777" w:rsidR="00F26776" w:rsidRPr="009D379D" w:rsidRDefault="00F2677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2EDCFE" w14:textId="77777777" w:rsidR="00F26776" w:rsidRPr="009D379D" w:rsidRDefault="00F2677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18886E82" w14:textId="450425E7" w:rsidR="00F26776" w:rsidRPr="009D379D" w:rsidRDefault="00F2677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C2FBC5D" w14:textId="137B883C" w:rsidR="00F26776" w:rsidRPr="009D379D" w:rsidRDefault="007C151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26549EC" w14:textId="5E5A11CD" w:rsidR="00F26776" w:rsidRPr="009D379D" w:rsidRDefault="00F26776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04B61AC" w14:textId="1E86D0FE" w:rsidR="00B347E0" w:rsidRPr="009D379D" w:rsidRDefault="00B347E0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7" w:name="_Toc27341574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  <w:bookmarkEnd w:id="47"/>
    </w:p>
    <w:p w14:paraId="350C52DA" w14:textId="6C383E27" w:rsidR="00B347E0" w:rsidRPr="009D379D" w:rsidRDefault="00B347E0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Область видимости «сверху вниз». В GMP-2019 требуется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</w:t>
      </w:r>
      <w:r w:rsidR="00737CCE" w:rsidRPr="009D379D">
        <w:rPr>
          <w:rFonts w:ascii="Times New Roman" w:hAnsi="Times New Roman" w:cs="Times New Roman"/>
          <w:sz w:val="28"/>
          <w:szCs w:val="28"/>
        </w:rPr>
        <w:t>функциях</w:t>
      </w:r>
      <w:r w:rsidRPr="009D379D">
        <w:rPr>
          <w:rFonts w:ascii="Times New Roman" w:hAnsi="Times New Roman" w:cs="Times New Roman"/>
          <w:sz w:val="28"/>
          <w:szCs w:val="28"/>
        </w:rPr>
        <w:t>. Каждая переменная получает префикс – название функции, в которой она объявлена</w:t>
      </w:r>
    </w:p>
    <w:p w14:paraId="2113B395" w14:textId="49CB4892" w:rsidR="00C208C6" w:rsidRPr="009D379D" w:rsidRDefault="00C208C6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8" w:name="_Toc27341575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45"/>
      <w:bookmarkEnd w:id="46"/>
      <w:bookmarkEnd w:id="48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DD1E45" w14:textId="51A4B50F" w:rsidR="00C208C6" w:rsidRPr="009D379D" w:rsidRDefault="00C208C6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В языке</w:t>
      </w:r>
      <w:r w:rsidR="00A0516C" w:rsidRPr="009D379D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5F759C17" w14:textId="77777777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1. Наличие функции main – точки входа в программу;</w:t>
      </w:r>
    </w:p>
    <w:p w14:paraId="1E242B2B" w14:textId="33EC50FD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2. Единственность точки входа; </w:t>
      </w:r>
    </w:p>
    <w:p w14:paraId="51CBC989" w14:textId="26AF7370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3. Переопределение идентификаторов;</w:t>
      </w:r>
    </w:p>
    <w:p w14:paraId="11FF5ED2" w14:textId="1862F075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4. Использование идентификаторов без их объявления;</w:t>
      </w:r>
    </w:p>
    <w:p w14:paraId="0CE54DCC" w14:textId="19E8F099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5. Проверка соответствия типа функции и возвращаемого параметра;</w:t>
      </w:r>
    </w:p>
    <w:p w14:paraId="53E644BA" w14:textId="0168509B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6. Правильность передаваемых в функцию параметров: количество, типы; </w:t>
      </w:r>
    </w:p>
    <w:p w14:paraId="43E7878F" w14:textId="5177F113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7. Правильность строковых выражений; </w:t>
      </w:r>
    </w:p>
    <w:p w14:paraId="244859AF" w14:textId="48006037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8. Превышение размера строковых и числовых литералов; </w:t>
      </w:r>
    </w:p>
    <w:p w14:paraId="03C1757F" w14:textId="168D5B9D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9. Правильность составленного условия цикла/условного оператора.</w:t>
      </w:r>
    </w:p>
    <w:p w14:paraId="667056FA" w14:textId="21CF5D19" w:rsidR="000628A2" w:rsidRPr="009D379D" w:rsidRDefault="000E5FF6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2734157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  <w:bookmarkEnd w:id="49"/>
    </w:p>
    <w:p w14:paraId="2B334107" w14:textId="6B2E6186" w:rsidR="00A0516C" w:rsidRPr="009D379D" w:rsidRDefault="00A0516C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</w:t>
      </w:r>
      <w:r w:rsidR="00F832D4" w:rsidRPr="009D379D">
        <w:rPr>
          <w:rFonts w:ascii="Times New Roman" w:hAnsi="Times New Roman" w:cs="Times New Roman"/>
          <w:sz w:val="28"/>
          <w:szCs w:val="28"/>
        </w:rPr>
        <w:t xml:space="preserve"> префиксов.</w:t>
      </w:r>
    </w:p>
    <w:p w14:paraId="44012FE7" w14:textId="77777777" w:rsidR="000961AE" w:rsidRPr="009D379D" w:rsidRDefault="000961AE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2734157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Стандартная библиотека и её состав</w:t>
      </w:r>
      <w:bookmarkEnd w:id="50"/>
    </w:p>
    <w:p w14:paraId="35CAF089" w14:textId="60BF95A0" w:rsidR="00207D28" w:rsidRPr="009D379D" w:rsidRDefault="000961AE" w:rsidP="009D379D">
      <w:pPr>
        <w:spacing w:before="240" w:line="2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 библиотеки, описаны в табл. 1.7.</w:t>
      </w:r>
      <w:r w:rsidRPr="009D3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1AA23E94" w14:textId="64C95544" w:rsidR="00C04E85" w:rsidRPr="009D379D" w:rsidRDefault="000961AE" w:rsidP="009D379D">
      <w:pPr>
        <w:spacing w:before="240" w:after="3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Таблица 1.7 - Функции стандартной библиотеки языка </w:t>
      </w:r>
      <w:r w:rsidR="00207D28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</w:t>
      </w:r>
      <w:r w:rsidR="00207D28" w:rsidRPr="009D379D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0961AE" w:rsidRPr="009D379D" w14:paraId="71C11B6E" w14:textId="77777777" w:rsidTr="00FB49F7">
        <w:trPr>
          <w:trHeight w:val="422"/>
        </w:trPr>
        <w:tc>
          <w:tcPr>
            <w:tcW w:w="1085" w:type="pct"/>
          </w:tcPr>
          <w:p w14:paraId="13FA43BA" w14:textId="77777777" w:rsidR="000961AE" w:rsidRPr="009D379D" w:rsidRDefault="000961AE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0304FF41" w14:textId="77777777" w:rsidR="000961AE" w:rsidRPr="009D379D" w:rsidRDefault="000961AE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9D379D" w14:paraId="5045A416" w14:textId="77777777" w:rsidTr="00FB49F7">
        <w:tc>
          <w:tcPr>
            <w:tcW w:w="1085" w:type="pct"/>
          </w:tcPr>
          <w:p w14:paraId="18463B5C" w14:textId="43830DB9" w:rsidR="000961AE" w:rsidRPr="009D379D" w:rsidRDefault="004A6158" w:rsidP="009D379D">
            <w:pPr>
              <w:pStyle w:val="a3"/>
              <w:shd w:val="clear" w:color="auto" w:fill="FFFFFF" w:themeFill="background1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0961AE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</w:t>
            </w:r>
            <w:r w:rsidR="000961AE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14:paraId="595FEE4B" w14:textId="3EB3E542" w:rsidR="000961AE" w:rsidRPr="009D379D" w:rsidRDefault="004A615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типа, принимает два строковых параметра. Сравнивает строки и возвращает </w:t>
            </w:r>
            <w:r w:rsidR="00F832D4" w:rsidRPr="009D37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если равны, </w:t>
            </w:r>
            <w:r w:rsidR="00F832D4" w:rsidRPr="009D37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832D4" w:rsidRPr="009D37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больше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961AE" w:rsidRPr="009D379D" w14:paraId="03685B48" w14:textId="77777777" w:rsidTr="00FB49F7">
        <w:tc>
          <w:tcPr>
            <w:tcW w:w="1085" w:type="pct"/>
          </w:tcPr>
          <w:p w14:paraId="1AB4CEF7" w14:textId="369932F2" w:rsidR="000961AE" w:rsidRPr="009D379D" w:rsidRDefault="000961AE" w:rsidP="009D379D">
            <w:pPr>
              <w:pStyle w:val="a3"/>
              <w:shd w:val="clear" w:color="auto" w:fill="FFFFFF" w:themeFill="background1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r w:rsidR="00F832D4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</w:tcPr>
          <w:p w14:paraId="25748D95" w14:textId="77777777" w:rsidR="000961AE" w:rsidRPr="009D379D" w:rsidRDefault="000961A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Данная функция целочисленного типа принимает два целочисленных параметра. Функция возводит число a в степень b и возвращает результат.</w:t>
            </w:r>
          </w:p>
        </w:tc>
      </w:tr>
    </w:tbl>
    <w:p w14:paraId="55829DF0" w14:textId="77777777" w:rsidR="00022EAA" w:rsidRPr="009D379D" w:rsidRDefault="00022EAA" w:rsidP="009D379D">
      <w:pPr>
        <w:pStyle w:val="a6"/>
        <w:spacing w:after="0" w:line="20" w:lineRule="atLeast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1F6A7" w14:textId="77777777" w:rsidR="00154393" w:rsidRPr="009D379D" w:rsidRDefault="00154393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1" w:name="_Toc527930851"/>
      <w:bookmarkStart w:id="52" w:name="_Toc532814731"/>
      <w:bookmarkStart w:id="53" w:name="_Toc27341578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Ввод и вывод данных</w:t>
      </w:r>
      <w:bookmarkEnd w:id="51"/>
      <w:bookmarkEnd w:id="52"/>
      <w:bookmarkEnd w:id="53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3901ECF" w14:textId="6248187B" w:rsidR="00154393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Ввод данных языком программирования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 не поддерживается.</w:t>
      </w:r>
    </w:p>
    <w:p w14:paraId="06E0A346" w14:textId="34C759C2" w:rsidR="00154393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используется функция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9D379D">
        <w:rPr>
          <w:rFonts w:ascii="Times New Roman" w:eastAsia="Calibri" w:hAnsi="Times New Roman" w:cs="Times New Roman"/>
          <w:sz w:val="28"/>
          <w:szCs w:val="28"/>
        </w:rPr>
        <w:t>(&lt;имя идентификатора&gt;</w:t>
      </w:r>
      <w:r w:rsidR="00F832D4" w:rsidRPr="009D379D">
        <w:rPr>
          <w:rFonts w:ascii="Times New Roman" w:eastAsia="Calibri" w:hAnsi="Times New Roman" w:cs="Times New Roman"/>
          <w:sz w:val="28"/>
          <w:szCs w:val="28"/>
        </w:rPr>
        <w:t>|&lt;литерал&gt;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). Пример: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9D379D">
        <w:rPr>
          <w:rFonts w:ascii="Times New Roman" w:eastAsia="Calibri" w:hAnsi="Times New Roman" w:cs="Times New Roman"/>
          <w:sz w:val="28"/>
          <w:szCs w:val="28"/>
        </w:rPr>
        <w:t>(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9D379D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72E45E50" w14:textId="77777777" w:rsidR="00154393" w:rsidRPr="009D379D" w:rsidRDefault="00154393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4" w:name="_Toc527930852"/>
      <w:bookmarkStart w:id="55" w:name="_Toc532814732"/>
      <w:bookmarkStart w:id="56" w:name="_Toc27341579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54"/>
      <w:bookmarkEnd w:id="55"/>
      <w:bookmarkEnd w:id="56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6C3782E" w14:textId="169D12EF" w:rsidR="00154393" w:rsidRPr="009D379D" w:rsidRDefault="00154393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Функция точки входа в языке программирования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 xml:space="preserve">-2019 </w:t>
      </w:r>
      <w:r w:rsidRPr="009D379D">
        <w:rPr>
          <w:rFonts w:ascii="Times New Roman" w:eastAsia="Calibri" w:hAnsi="Times New Roman" w:cs="Times New Roman"/>
          <w:sz w:val="28"/>
          <w:szCs w:val="28"/>
        </w:rPr>
        <w:t>представлена в таблице 1.10.</w:t>
      </w:r>
    </w:p>
    <w:p w14:paraId="22EC0BAE" w14:textId="77777777" w:rsidR="00106871" w:rsidRPr="009D379D" w:rsidRDefault="00106871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53E46F" w14:textId="0EA62318" w:rsidR="00C04E85" w:rsidRPr="009D379D" w:rsidRDefault="00154393" w:rsidP="009D379D">
      <w:pPr>
        <w:spacing w:after="36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9D379D" w14:paraId="56F748DE" w14:textId="77777777" w:rsidTr="00154393">
        <w:trPr>
          <w:jc w:val="center"/>
        </w:trPr>
        <w:tc>
          <w:tcPr>
            <w:tcW w:w="3823" w:type="dxa"/>
          </w:tcPr>
          <w:p w14:paraId="0FBC9FA8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5245B32B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9D379D" w14:paraId="67DBA4AB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67B35B17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66BA7784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A87EDF4" w14:textId="5846B49C" w:rsidR="00154393" w:rsidRPr="009D379D" w:rsidRDefault="0063478A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154393" w:rsidRPr="009D379D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  <w:p w14:paraId="6BC06BCD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FF48039" w14:textId="75EAFB1D" w:rsidR="00154393" w:rsidRPr="009D379D" w:rsidRDefault="00F832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54393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1E7E225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0491E71" w14:textId="77777777" w:rsidR="00154393" w:rsidRPr="009D379D" w:rsidRDefault="00154393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7" w:name="_Toc532650609"/>
      <w:bookmarkStart w:id="58" w:name="_Toc27341580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57"/>
      <w:bookmarkEnd w:id="58"/>
    </w:p>
    <w:p w14:paraId="4021CB96" w14:textId="6537597F" w:rsidR="00154393" w:rsidRPr="009D379D" w:rsidRDefault="00154393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 xml:space="preserve">-2019 </w:t>
      </w:r>
      <w:r w:rsidRPr="009D379D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6B8C211E" w14:textId="77777777" w:rsidR="00154393" w:rsidRPr="009D379D" w:rsidRDefault="00154393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469840258"/>
      <w:bookmarkStart w:id="60" w:name="_Toc469841137"/>
      <w:bookmarkStart w:id="61" w:name="_Toc469842901"/>
      <w:bookmarkStart w:id="62" w:name="_Toc27341581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Соглашения о вызовах</w:t>
      </w:r>
      <w:bookmarkEnd w:id="59"/>
      <w:bookmarkEnd w:id="60"/>
      <w:bookmarkEnd w:id="61"/>
      <w:bookmarkEnd w:id="62"/>
    </w:p>
    <w:p w14:paraId="79DF5DC0" w14:textId="77777777" w:rsidR="00154393" w:rsidRPr="009D379D" w:rsidRDefault="00154393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091C97A6" w14:textId="77777777" w:rsidR="00154393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28F26963" w14:textId="77777777" w:rsidR="00154393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76C1C9A3" w14:textId="77777777" w:rsidR="00022EAA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036167C8" w14:textId="77777777" w:rsidR="00154393" w:rsidRPr="009D379D" w:rsidRDefault="00154393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469840259"/>
      <w:bookmarkStart w:id="64" w:name="_Toc469841138"/>
      <w:bookmarkStart w:id="65" w:name="_Toc469842902"/>
      <w:bookmarkStart w:id="66" w:name="_Toc2734158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Объектный код</w:t>
      </w:r>
      <w:bookmarkEnd w:id="63"/>
      <w:bookmarkEnd w:id="64"/>
      <w:bookmarkEnd w:id="65"/>
      <w:bookmarkEnd w:id="66"/>
    </w:p>
    <w:p w14:paraId="4AD716FB" w14:textId="6E95F822" w:rsidR="00154393" w:rsidRPr="009D379D" w:rsidRDefault="00430A52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 w:rsidRPr="009D379D">
        <w:rPr>
          <w:rFonts w:ascii="Times New Roman" w:hAnsi="Times New Roman" w:cs="Times New Roman"/>
          <w:sz w:val="28"/>
          <w:szCs w:val="28"/>
        </w:rPr>
        <w:t>-2019 транслируется в язык ассемблера.</w:t>
      </w:r>
    </w:p>
    <w:p w14:paraId="38998548" w14:textId="77777777" w:rsidR="00154393" w:rsidRPr="009D379D" w:rsidRDefault="00154393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AFCC9" w14:textId="77777777" w:rsidR="00154393" w:rsidRPr="009D379D" w:rsidRDefault="00154393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2734158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 сообщений транслятора</w:t>
      </w:r>
      <w:bookmarkEnd w:id="67"/>
    </w:p>
    <w:p w14:paraId="78E09EDB" w14:textId="77777777" w:rsidR="00154393" w:rsidRPr="009D379D" w:rsidRDefault="00154393" w:rsidP="009D379D">
      <w:pPr>
        <w:widowControl w:val="0"/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65CE917C" w14:textId="6BC09890" w:rsidR="00154393" w:rsidRPr="009D379D" w:rsidRDefault="00154393" w:rsidP="009D379D">
      <w:pPr>
        <w:pStyle w:val="a8"/>
        <w:spacing w:after="360" w:line="20" w:lineRule="atLeast"/>
        <w:jc w:val="both"/>
        <w:rPr>
          <w:rFonts w:cs="Times New Roman"/>
          <w:szCs w:val="28"/>
        </w:rPr>
      </w:pPr>
      <w:r w:rsidRPr="009D379D">
        <w:rPr>
          <w:rFonts w:cs="Times New Roman"/>
          <w:szCs w:val="28"/>
        </w:rPr>
        <w:t>Таблица 1.10 Классификация ошибок</w:t>
      </w:r>
      <w:r w:rsidR="006A3D0D" w:rsidRPr="009D379D">
        <w:rPr>
          <w:rFonts w:cs="Times New Roman"/>
          <w:szCs w:val="28"/>
        </w:rPr>
        <w:t>(диапазон)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4A6158" w:rsidRPr="009D379D" w14:paraId="53859E41" w14:textId="77777777" w:rsidTr="009E7240">
        <w:tc>
          <w:tcPr>
            <w:tcW w:w="4617" w:type="dxa"/>
          </w:tcPr>
          <w:p w14:paraId="513AADD6" w14:textId="77777777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4728" w:type="dxa"/>
          </w:tcPr>
          <w:p w14:paraId="532BD48A" w14:textId="77777777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4A6158" w:rsidRPr="009D379D" w14:paraId="7C1AF0EF" w14:textId="77777777" w:rsidTr="009E7240">
        <w:tc>
          <w:tcPr>
            <w:tcW w:w="4617" w:type="dxa"/>
          </w:tcPr>
          <w:p w14:paraId="48150193" w14:textId="2DED9704" w:rsidR="004A6158" w:rsidRPr="009D379D" w:rsidRDefault="00074016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A6158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r w:rsidR="00BC2348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728" w:type="dxa"/>
          </w:tcPr>
          <w:p w14:paraId="68EA35B3" w14:textId="7D65E60A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лексического анализа.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200-</w:t>
            </w:r>
            <w:r w:rsidR="00655F19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</w:t>
            </w:r>
          </w:p>
        </w:tc>
      </w:tr>
      <w:tr w:rsidR="004A6158" w:rsidRPr="009D379D" w14:paraId="49BF091F" w14:textId="77777777" w:rsidTr="009E7240">
        <w:tc>
          <w:tcPr>
            <w:tcW w:w="4617" w:type="dxa"/>
          </w:tcPr>
          <w:p w14:paraId="309A0A05" w14:textId="01655D5E" w:rsidR="004A6158" w:rsidRPr="009D379D" w:rsidRDefault="00E541B3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SYN:</w:t>
            </w:r>
          </w:p>
        </w:tc>
        <w:tc>
          <w:tcPr>
            <w:tcW w:w="4728" w:type="dxa"/>
          </w:tcPr>
          <w:p w14:paraId="207F2BC6" w14:textId="7633B3D8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синтаксического анализа.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600-</w:t>
            </w:r>
            <w:r w:rsidR="00655F19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699</w:t>
            </w:r>
          </w:p>
        </w:tc>
      </w:tr>
      <w:tr w:rsidR="004A6158" w:rsidRPr="009D379D" w14:paraId="650240A0" w14:textId="77777777" w:rsidTr="009E7240">
        <w:tc>
          <w:tcPr>
            <w:tcW w:w="4617" w:type="dxa"/>
          </w:tcPr>
          <w:p w14:paraId="40CDBAF6" w14:textId="3AF3F548" w:rsidR="004A6158" w:rsidRPr="009D379D" w:rsidRDefault="00E541B3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SEM:</w:t>
            </w:r>
          </w:p>
        </w:tc>
        <w:tc>
          <w:tcPr>
            <w:tcW w:w="4728" w:type="dxa"/>
          </w:tcPr>
          <w:p w14:paraId="2F8A3AE5" w14:textId="28A55689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семантического анализа.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500-</w:t>
            </w:r>
            <w:r w:rsidR="00655F19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</w:p>
        </w:tc>
      </w:tr>
      <w:tr w:rsidR="004A6158" w:rsidRPr="009D379D" w14:paraId="5ACDB67D" w14:textId="77777777" w:rsidTr="009E7240">
        <w:tc>
          <w:tcPr>
            <w:tcW w:w="4617" w:type="dxa"/>
          </w:tcPr>
          <w:p w14:paraId="2276275F" w14:textId="7A30CB0A" w:rsidR="004A6158" w:rsidRPr="009D379D" w:rsidRDefault="00E541B3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SYS:</w:t>
            </w:r>
          </w:p>
        </w:tc>
        <w:tc>
          <w:tcPr>
            <w:tcW w:w="4728" w:type="dxa"/>
          </w:tcPr>
          <w:p w14:paraId="29D13AE9" w14:textId="35A2D373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критической ошибке.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0-</w:t>
            </w:r>
            <w:r w:rsidR="00655F19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</w:tbl>
    <w:p w14:paraId="42F96731" w14:textId="74F89BF6" w:rsidR="009E7240" w:rsidRPr="009D379D" w:rsidRDefault="009E7240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B3B6586" w14:textId="254A1C70" w:rsidR="009D3396" w:rsidRPr="009D379D" w:rsidRDefault="009E7240" w:rsidP="009D379D">
      <w:pPr>
        <w:pStyle w:val="2"/>
        <w:numPr>
          <w:ilvl w:val="1"/>
          <w:numId w:val="5"/>
        </w:numPr>
        <w:spacing w:before="360" w:after="360" w:line="20" w:lineRule="atLeas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8" w:name="_Toc2734158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Контрольный пример</w:t>
      </w:r>
      <w:bookmarkEnd w:id="68"/>
    </w:p>
    <w:p w14:paraId="53DC3F8C" w14:textId="52CF2C51" w:rsidR="00144433" w:rsidRPr="009D379D" w:rsidRDefault="00144433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uselib "../Debug/StaticLib.lib"</w:t>
      </w:r>
    </w:p>
    <w:p w14:paraId="70E40194" w14:textId="77777777" w:rsidR="00144433" w:rsidRPr="009D379D" w:rsidRDefault="00144433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BA6917" w14:textId="24C5D07E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 function min(ushort a, ushort b)</w:t>
      </w:r>
    </w:p>
    <w:p w14:paraId="7D5E3E3D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86B4C8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ushort result;</w:t>
      </w:r>
    </w:p>
    <w:p w14:paraId="01D211A2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(b &lt; a) {</w:t>
      </w:r>
    </w:p>
    <w:p w14:paraId="72FB376F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b;</w:t>
      </w:r>
    </w:p>
    <w:p w14:paraId="2A8A9763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21DE7753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a;</w:t>
      </w:r>
    </w:p>
    <w:p w14:paraId="6E947421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38130B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2644A6D0" w14:textId="55EBE468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C033EF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 function ismore(ushort a, ushort b)</w:t>
      </w:r>
    </w:p>
    <w:p w14:paraId="12951E69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DBC59AA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result;</w:t>
      </w:r>
    </w:p>
    <w:p w14:paraId="3DC8BF73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 &gt; b) {</w:t>
      </w:r>
    </w:p>
    <w:p w14:paraId="59657FCF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"First argument more than second";</w:t>
      </w:r>
    </w:p>
    <w:p w14:paraId="25E50AA8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ED69C6E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"Second argument more than first";</w:t>
      </w:r>
    </w:p>
    <w:p w14:paraId="6A3C1A26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EC41D1E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129A3E82" w14:textId="55A659B9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25CACFC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78651C61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9FEB776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[var line s234;]</w:t>
      </w:r>
    </w:p>
    <w:p w14:paraId="1BD11E62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str1;</w:t>
      </w:r>
    </w:p>
    <w:p w14:paraId="09E5DA7B" w14:textId="77777777" w:rsidR="00B44795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str2;</w:t>
      </w:r>
    </w:p>
    <w:p w14:paraId="4C763E52" w14:textId="3B42B9FC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ushort a;</w:t>
      </w:r>
    </w:p>
    <w:p w14:paraId="6F41A7D4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ushort b;</w:t>
      </w:r>
    </w:p>
    <w:p w14:paraId="44D05A44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ushort c;</w:t>
      </w:r>
    </w:p>
    <w:p w14:paraId="0823AC10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ushort result;</w:t>
      </w:r>
    </w:p>
    <w:p w14:paraId="5B8C8E9E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0x0011;</w:t>
      </w:r>
    </w:p>
    <w:p w14:paraId="7F2895B4" w14:textId="77110D75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18;</w:t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3041400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str1 = "Mikhail";</w:t>
      </w:r>
    </w:p>
    <w:p w14:paraId="72E61FB5" w14:textId="40FEAA6F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str2 = str1;</w:t>
      </w:r>
    </w:p>
    <w:p w14:paraId="403F28FF" w14:textId="38CBAA3B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compare(str1, str2);</w:t>
      </w:r>
    </w:p>
    <w:p w14:paraId="0A7CEB33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if(result == 1) {</w:t>
      </w:r>
    </w:p>
    <w:p w14:paraId="7557CBCB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min(b, c);</w:t>
      </w:r>
    </w:p>
    <w:p w14:paraId="44321F26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1E1C25B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print("strings are not equal");</w:t>
      </w:r>
    </w:p>
    <w:p w14:paraId="5CE9F6D2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AEC75C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A22CB92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if(a &gt;= b) {</w:t>
      </w:r>
    </w:p>
    <w:p w14:paraId="33E86DE4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pow(c, 2);</w:t>
      </w:r>
    </w:p>
    <w:p w14:paraId="76CC9319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print(b);</w:t>
      </w:r>
    </w:p>
    <w:p w14:paraId="69B044A0" w14:textId="719E1925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A459B39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str1 = ismore(b, 300);</w:t>
      </w:r>
    </w:p>
    <w:p w14:paraId="54C6F6B5" w14:textId="5937A48A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print(str1);</w:t>
      </w:r>
    </w:p>
    <w:p w14:paraId="6FF35F88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14:paraId="5D2F3E1D" w14:textId="4B36A5F3" w:rsidR="00655F19" w:rsidRPr="009D379D" w:rsidRDefault="009D3396" w:rsidP="009D379D">
      <w:pPr>
        <w:spacing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8948C0" w14:textId="4FB8AFB0" w:rsidR="00655F19" w:rsidRPr="009D379D" w:rsidRDefault="00655F19" w:rsidP="009D379D">
      <w:pPr>
        <w:spacing w:after="160"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D5BE7CF" w14:textId="761D8904" w:rsidR="00655F19" w:rsidRPr="009D379D" w:rsidRDefault="00655F19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9" w:name="_Toc500358568"/>
      <w:bookmarkStart w:id="70" w:name="_Toc469951058"/>
      <w:bookmarkStart w:id="71" w:name="_Toc2734158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Структура транслятора</w:t>
      </w:r>
      <w:bookmarkEnd w:id="69"/>
      <w:bookmarkEnd w:id="70"/>
      <w:bookmarkEnd w:id="71"/>
    </w:p>
    <w:p w14:paraId="69D8A8EB" w14:textId="77777777" w:rsidR="00655F19" w:rsidRPr="009D379D" w:rsidRDefault="00655F19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2" w:name="_Toc500358569"/>
      <w:bookmarkStart w:id="73" w:name="_Toc469951059"/>
      <w:bookmarkStart w:id="74" w:name="_Toc27341586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72"/>
      <w:bookmarkEnd w:id="73"/>
      <w:bookmarkEnd w:id="74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7D52C78" w14:textId="6EB1C8D2" w:rsidR="00655F19" w:rsidRPr="009D379D" w:rsidRDefault="00655F19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D379D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B44795"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GMP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</w:t>
      </w:r>
      <w:r w:rsidR="00B44795"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0817BD0E" w14:textId="62C23BC5" w:rsidR="00655F19" w:rsidRPr="009D379D" w:rsidRDefault="00702E5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8F442" wp14:editId="4DC889D8">
            <wp:extent cx="6019800" cy="2286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 t="3764" r="4036" b="20954"/>
                    <a:stretch/>
                  </pic:blipFill>
                  <pic:spPr bwMode="auto">
                    <a:xfrm>
                      <a:off x="0" y="0"/>
                      <a:ext cx="6019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C842D" w14:textId="77777777" w:rsidR="00655F19" w:rsidRPr="009D379D" w:rsidRDefault="00655F19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14:paraId="7A89C754" w14:textId="12B0D5A8" w:rsidR="00B44795" w:rsidRPr="009D379D" w:rsidRDefault="00655F19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1EC6A077" w14:textId="7BC5662D" w:rsidR="00B44795" w:rsidRPr="009D379D" w:rsidRDefault="00B44795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75014649" w14:textId="5045BF3E" w:rsidR="00655F19" w:rsidRPr="009D379D" w:rsidRDefault="00655F19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4CF261F1" w14:textId="1E8DE5C6" w:rsidR="00655F19" w:rsidRPr="009D379D" w:rsidRDefault="00655F19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 w:rsidR="00B44795" w:rsidRPr="009D3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="00B44795"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09A44B79" w14:textId="77777777" w:rsidR="00655F19" w:rsidRPr="009D379D" w:rsidRDefault="00655F19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5" w:name="_Toc469951060"/>
      <w:bookmarkStart w:id="76" w:name="_Toc500358570"/>
      <w:bookmarkStart w:id="77" w:name="_Toc27341587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Перечень входных параметров транслятор</w:t>
      </w:r>
      <w:bookmarkEnd w:id="75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76"/>
      <w:bookmarkEnd w:id="77"/>
    </w:p>
    <w:p w14:paraId="7EF00A2A" w14:textId="5DC355C7" w:rsidR="00655F19" w:rsidRPr="009D379D" w:rsidRDefault="00655F19" w:rsidP="009D379D">
      <w:pPr>
        <w:spacing w:before="120"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29BE96A6" w14:textId="77777777" w:rsidR="00C04E85" w:rsidRPr="009D379D" w:rsidRDefault="00C04E85" w:rsidP="009D379D">
      <w:pPr>
        <w:spacing w:before="120"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FFEAE" w14:textId="7453B49B" w:rsidR="00C04E85" w:rsidRPr="009D379D" w:rsidRDefault="001511F1" w:rsidP="009D379D">
      <w:pPr>
        <w:pStyle w:val="a8"/>
        <w:spacing w:after="360" w:line="20" w:lineRule="atLeast"/>
        <w:rPr>
          <w:rFonts w:cs="Times New Roman"/>
          <w:szCs w:val="28"/>
        </w:rPr>
      </w:pPr>
      <w:r w:rsidRPr="009D379D">
        <w:rPr>
          <w:rFonts w:cs="Times New Roman"/>
          <w:szCs w:val="28"/>
        </w:rPr>
        <w:t xml:space="preserve">Таблица 2.1 Входные параметры транслятора языка </w:t>
      </w:r>
      <w:r w:rsidR="005862A3" w:rsidRPr="009D379D">
        <w:rPr>
          <w:rFonts w:cs="Times New Roman"/>
          <w:szCs w:val="28"/>
          <w:lang w:val="en-US"/>
        </w:rPr>
        <w:t>GMP</w:t>
      </w:r>
      <w:r w:rsidR="005862A3" w:rsidRPr="009D379D">
        <w:rPr>
          <w:rFonts w:cs="Times New Roman"/>
          <w:szCs w:val="28"/>
        </w:rPr>
        <w:t>-2019</w:t>
      </w:r>
      <w:r w:rsidRPr="009D379D">
        <w:rPr>
          <w:rFonts w:cs="Times New Roman"/>
          <w:szCs w:val="28"/>
        </w:rPr>
        <w:t xml:space="preserve">  </w:t>
      </w:r>
    </w:p>
    <w:tbl>
      <w:tblPr>
        <w:tblW w:w="10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3689"/>
        <w:gridCol w:w="3398"/>
        <w:gridCol w:w="7"/>
      </w:tblGrid>
      <w:tr w:rsidR="001511F1" w:rsidRPr="009D379D" w14:paraId="5265C0E4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682FBC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Входной параметр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FC267A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5CCE5F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511F1" w:rsidRPr="009D379D" w14:paraId="0B7A8829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A5D561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-in:&lt;путь к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F7A8F5" w14:textId="7206F295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-2019, имеющий расширение .txt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1973C1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1511F1" w:rsidRPr="009D379D" w14:paraId="13E152C7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64696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-log:&lt;путь к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8EE373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B88F77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1E649629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&lt;имя in-файла&gt;.log</w:t>
            </w:r>
          </w:p>
        </w:tc>
      </w:tr>
      <w:tr w:rsidR="001511F1" w:rsidRPr="009D379D" w14:paraId="00CC2373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315264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-out:&lt;путь к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32A5B6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Выходной файл – результат работы транслятора. Содержит исходный код на языке асемблера.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0C19B9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2A43A98C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&lt;имя in-файла&gt;.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</w:p>
        </w:tc>
      </w:tr>
      <w:tr w:rsidR="001511F1" w:rsidRPr="009D379D" w14:paraId="0F2684EB" w14:textId="08F96D6B" w:rsidTr="001511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978" w:type="dxa"/>
          </w:tcPr>
          <w:p w14:paraId="6A09A5B2" w14:textId="2CA8B274" w:rsidR="001511F1" w:rsidRPr="009D379D" w:rsidRDefault="001511F1" w:rsidP="009D379D">
            <w:pPr>
              <w:spacing w:before="120"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-trace</w:t>
            </w:r>
          </w:p>
        </w:tc>
        <w:tc>
          <w:tcPr>
            <w:tcW w:w="3689" w:type="dxa"/>
            <w:shd w:val="clear" w:color="auto" w:fill="auto"/>
          </w:tcPr>
          <w:p w14:paraId="6ABDA896" w14:textId="553D78E7" w:rsidR="001511F1" w:rsidRPr="009D379D" w:rsidRDefault="006B320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Флаг для включения трассировки синтаксического анализа</w:t>
            </w:r>
          </w:p>
        </w:tc>
        <w:tc>
          <w:tcPr>
            <w:tcW w:w="3405" w:type="dxa"/>
            <w:gridSpan w:val="2"/>
            <w:shd w:val="clear" w:color="auto" w:fill="auto"/>
          </w:tcPr>
          <w:p w14:paraId="63E75D10" w14:textId="01644168" w:rsidR="001511F1" w:rsidRPr="009D379D" w:rsidRDefault="006B320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выключен</w:t>
            </w:r>
          </w:p>
        </w:tc>
      </w:tr>
    </w:tbl>
    <w:p w14:paraId="6C689240" w14:textId="77777777" w:rsidR="001511F1" w:rsidRPr="009D379D" w:rsidRDefault="001511F1" w:rsidP="009D379D">
      <w:pPr>
        <w:spacing w:before="120"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04970" w14:textId="77777777" w:rsidR="00655F19" w:rsidRPr="009D379D" w:rsidRDefault="00655F19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8" w:name="_Toc500358571"/>
      <w:bookmarkStart w:id="79" w:name="_Toc469951061"/>
      <w:bookmarkStart w:id="80" w:name="_Toc2734158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78"/>
      <w:bookmarkEnd w:id="79"/>
      <w:bookmarkEnd w:id="80"/>
    </w:p>
    <w:p w14:paraId="4445F2D5" w14:textId="77777777" w:rsidR="00E73503" w:rsidRPr="009D379D" w:rsidRDefault="00655F19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с перечнем протоколов, формируемых транслятором языка</w:t>
      </w:r>
      <w:r w:rsidR="00E73503" w:rsidRPr="009D3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DD763" w14:textId="4FE94D43" w:rsidR="00655F19" w:rsidRPr="009D379D" w:rsidRDefault="001446EA" w:rsidP="009D379D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 xml:space="preserve">-2019 </w:t>
      </w:r>
      <w:r w:rsidR="00655F19" w:rsidRPr="009D379D">
        <w:rPr>
          <w:rFonts w:ascii="Times New Roman" w:hAnsi="Times New Roman" w:cs="Times New Roman"/>
          <w:sz w:val="28"/>
          <w:szCs w:val="28"/>
        </w:rPr>
        <w:t>и их назначением представлена в таблице 2.2</w:t>
      </w:r>
    </w:p>
    <w:p w14:paraId="680D83BE" w14:textId="6731D10A" w:rsidR="00C04E85" w:rsidRPr="009D379D" w:rsidRDefault="000A74BB" w:rsidP="009D379D">
      <w:pPr>
        <w:pStyle w:val="a8"/>
        <w:spacing w:after="360" w:line="20" w:lineRule="atLeast"/>
        <w:rPr>
          <w:rFonts w:cs="Times New Roman"/>
          <w:szCs w:val="28"/>
        </w:rPr>
      </w:pPr>
      <w:r w:rsidRPr="009D379D">
        <w:rPr>
          <w:rFonts w:cs="Times New Roman"/>
          <w:szCs w:val="28"/>
        </w:rPr>
        <w:t xml:space="preserve">Таблица 2.2 Протоколы, формируемые транслятором языка </w:t>
      </w:r>
      <w:r w:rsidRPr="009D379D">
        <w:rPr>
          <w:rFonts w:cs="Times New Roman"/>
          <w:szCs w:val="28"/>
          <w:lang w:val="en-US"/>
        </w:rPr>
        <w:t>GMP</w:t>
      </w:r>
      <w:r w:rsidRPr="009D379D">
        <w:rPr>
          <w:rFonts w:cs="Times New Roman"/>
          <w:szCs w:val="28"/>
        </w:rPr>
        <w:t xml:space="preserve">-2019 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7087"/>
      </w:tblGrid>
      <w:tr w:rsidR="000A74BB" w:rsidRPr="009D379D" w14:paraId="2AB861B2" w14:textId="77777777" w:rsidTr="00E73503">
        <w:trPr>
          <w:trHeight w:val="63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7D0879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B04EB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0A74BB" w:rsidRPr="009D379D" w14:paraId="0C0F859F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88B796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"-log:"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F7F219" w14:textId="09DB8C2C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-2019. Содержит таблицу лексем и таблицу идентификаторов</w:t>
            </w:r>
          </w:p>
        </w:tc>
      </w:tr>
      <w:tr w:rsidR="000A74BB" w:rsidRPr="009D379D" w14:paraId="20027183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85E4C0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"-out:"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A5783D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A59F32B" w14:textId="6322FD46" w:rsidR="00E73503" w:rsidRPr="009D379D" w:rsidRDefault="00E73503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505B5E9D" w14:textId="77777777" w:rsidR="00E73503" w:rsidRPr="009D379D" w:rsidRDefault="00E73503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40E8DACB" w14:textId="2B408A58" w:rsidR="00E73503" w:rsidRPr="009D379D" w:rsidRDefault="00E73503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1" w:name="_Toc2734158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Разработка лексического анализатора</w:t>
      </w:r>
      <w:bookmarkStart w:id="82" w:name="_Toc469951063"/>
      <w:bookmarkEnd w:id="81"/>
    </w:p>
    <w:p w14:paraId="401E70FE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3" w:name="_Toc500358573"/>
      <w:bookmarkStart w:id="84" w:name="_Toc27341590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82"/>
      <w:bookmarkEnd w:id="83"/>
      <w:bookmarkEnd w:id="84"/>
    </w:p>
    <w:p w14:paraId="6AE1928B" w14:textId="1DBAE086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-2019. 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6ABFC944" w14:textId="3F0BC26D" w:rsidR="00E73503" w:rsidRPr="009D379D" w:rsidRDefault="00E73503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7E4BA" wp14:editId="71ED7E1B">
            <wp:extent cx="5191125" cy="265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2FC3" w14:textId="723B1362" w:rsidR="00E73503" w:rsidRPr="009D379D" w:rsidRDefault="00E73503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</w:p>
    <w:p w14:paraId="41CA218F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5" w:name="_Toc500358574"/>
      <w:bookmarkStart w:id="86" w:name="_Toc469951064"/>
      <w:bookmarkStart w:id="87" w:name="_Toc27341591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85"/>
      <w:bookmarkEnd w:id="86"/>
      <w:bookmarkEnd w:id="87"/>
    </w:p>
    <w:p w14:paraId="02763D00" w14:textId="77777777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0D0ED882" w14:textId="00EB0E27" w:rsidR="00E73503" w:rsidRPr="009D379D" w:rsidRDefault="0033097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50D67" wp14:editId="090E33EF">
            <wp:extent cx="63627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ACDA" w14:textId="77777777" w:rsidR="00E73503" w:rsidRPr="009D379D" w:rsidRDefault="00E73503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1BB7E574" w14:textId="1ABED972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Принцип работы таблицы заключается в со</w:t>
      </w:r>
      <w:r w:rsidR="006B320B" w:rsidRPr="009D379D">
        <w:rPr>
          <w:rFonts w:ascii="Times New Roman" w:hAnsi="Times New Roman" w:cs="Times New Roman"/>
          <w:sz w:val="28"/>
          <w:szCs w:val="28"/>
        </w:rPr>
        <w:t>поставлении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8C2E80" w:rsidRPr="009D379D">
        <w:rPr>
          <w:rFonts w:ascii="Times New Roman" w:hAnsi="Times New Roman" w:cs="Times New Roman"/>
          <w:sz w:val="28"/>
          <w:szCs w:val="28"/>
        </w:rPr>
        <w:t>код</w:t>
      </w:r>
      <w:r w:rsidR="006B320B" w:rsidRPr="009D379D">
        <w:rPr>
          <w:rFonts w:ascii="Times New Roman" w:hAnsi="Times New Roman" w:cs="Times New Roman"/>
          <w:sz w:val="28"/>
          <w:szCs w:val="28"/>
        </w:rPr>
        <w:t xml:space="preserve">а </w:t>
      </w:r>
      <w:r w:rsidR="006B320B" w:rsidRPr="009D379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8C2E80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каждо</w:t>
      </w:r>
      <w:r w:rsidR="006B320B" w:rsidRPr="009D379D">
        <w:rPr>
          <w:rFonts w:ascii="Times New Roman" w:hAnsi="Times New Roman" w:cs="Times New Roman"/>
          <w:sz w:val="28"/>
          <w:szCs w:val="28"/>
        </w:rPr>
        <w:t xml:space="preserve">го входного символа </w:t>
      </w:r>
      <w:r w:rsidRPr="009D379D">
        <w:rPr>
          <w:rFonts w:ascii="Times New Roman" w:hAnsi="Times New Roman" w:cs="Times New Roman"/>
          <w:sz w:val="28"/>
          <w:szCs w:val="28"/>
        </w:rPr>
        <w:t>значению в табли</w:t>
      </w:r>
      <w:r w:rsidR="006B320B" w:rsidRPr="009D379D">
        <w:rPr>
          <w:rFonts w:ascii="Times New Roman" w:hAnsi="Times New Roman" w:cs="Times New Roman"/>
          <w:sz w:val="28"/>
          <w:szCs w:val="28"/>
        </w:rPr>
        <w:t>це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78EA5B8E" w14:textId="77777777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 xml:space="preserve">Описание значения символов: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D379D"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D379D"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D379D">
        <w:rPr>
          <w:rFonts w:ascii="Times New Roman" w:hAnsi="Times New Roman" w:cs="Times New Roman"/>
          <w:sz w:val="28"/>
          <w:szCs w:val="28"/>
        </w:rPr>
        <w:t xml:space="preserve"> – сепаратор.</w:t>
      </w:r>
    </w:p>
    <w:p w14:paraId="51C758EC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8" w:name="_Toc500358575"/>
      <w:bookmarkStart w:id="89" w:name="_Toc469951065"/>
      <w:bookmarkStart w:id="90" w:name="_Toc27341592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3.3 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Удаление избыточных символов</w:t>
      </w:r>
      <w:bookmarkEnd w:id="88"/>
      <w:bookmarkEnd w:id="89"/>
      <w:bookmarkEnd w:id="9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FF90D4C" w14:textId="09981ED4" w:rsidR="00E73503" w:rsidRPr="009D379D" w:rsidRDefault="00E73503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  <w:r w:rsidR="00CB7819" w:rsidRPr="009D379D">
        <w:rPr>
          <w:rFonts w:ascii="Times New Roman" w:hAnsi="Times New Roman" w:cs="Times New Roman"/>
          <w:sz w:val="28"/>
          <w:szCs w:val="28"/>
        </w:rPr>
        <w:t xml:space="preserve"> Табуляция заменяется на пробел. Пробелы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7931EC" w:rsidRPr="009D379D">
        <w:rPr>
          <w:rFonts w:ascii="Times New Roman" w:hAnsi="Times New Roman" w:cs="Times New Roman"/>
          <w:sz w:val="28"/>
          <w:szCs w:val="28"/>
        </w:rPr>
        <w:t>игнорируются</w:t>
      </w:r>
      <w:r w:rsidRPr="009D379D">
        <w:rPr>
          <w:rFonts w:ascii="Times New Roman" w:hAnsi="Times New Roman" w:cs="Times New Roman"/>
          <w:sz w:val="28"/>
          <w:szCs w:val="28"/>
        </w:rPr>
        <w:t xml:space="preserve"> на этапе разбиения исходного кода на</w:t>
      </w:r>
      <w:r w:rsidR="007931EC" w:rsidRPr="009D379D">
        <w:rPr>
          <w:rFonts w:ascii="Times New Roman" w:hAnsi="Times New Roman" w:cs="Times New Roman"/>
          <w:sz w:val="28"/>
          <w:szCs w:val="28"/>
        </w:rPr>
        <w:t xml:space="preserve"> слова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007FE046" w14:textId="77777777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4CB91BB" w14:textId="67F4AADF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1. Посимвольно считываем файл с исходным кодом программы.</w:t>
      </w:r>
    </w:p>
    <w:p w14:paraId="05C3334C" w14:textId="199AEFF8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2. </w:t>
      </w:r>
      <w:r w:rsidR="00CB7819" w:rsidRPr="009D379D">
        <w:rPr>
          <w:rFonts w:ascii="Times New Roman" w:hAnsi="Times New Roman" w:cs="Times New Roman"/>
          <w:sz w:val="28"/>
          <w:szCs w:val="28"/>
        </w:rPr>
        <w:t>Пробелы выступаю в роли сепаратора и пропускаются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2C938E94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1" w:name="_Toc500358576"/>
      <w:bookmarkStart w:id="92" w:name="_Toc27341593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91"/>
      <w:bookmarkEnd w:id="92"/>
    </w:p>
    <w:p w14:paraId="33D17E70" w14:textId="77777777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27766359" w14:textId="060EAD29" w:rsidR="00C04E85" w:rsidRPr="009D379D" w:rsidRDefault="00E73503" w:rsidP="009D379D">
      <w:pPr>
        <w:spacing w:before="240" w:after="3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3.1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Соответствие ключевых слов, символов операций и сепараторов с лексемами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2619"/>
        <w:gridCol w:w="4086"/>
        <w:gridCol w:w="3325"/>
      </w:tblGrid>
      <w:tr w:rsidR="00E73503" w:rsidRPr="009D379D" w14:paraId="1A55F880" w14:textId="77777777" w:rsidTr="00C70677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A80F" w14:textId="2B86DD8B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346" w14:textId="5B4AB562" w:rsidR="00E73503" w:rsidRPr="009D379D" w:rsidRDefault="00F3207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Слова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5DBE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Лексема</w:t>
            </w:r>
          </w:p>
        </w:tc>
      </w:tr>
      <w:tr w:rsidR="00D45645" w:rsidRPr="009D379D" w14:paraId="2F6CC2D4" w14:textId="77777777" w:rsidTr="0042769E"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F2AFBFF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5A00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var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F49" w14:textId="10F3F09B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d </w:t>
            </w:r>
          </w:p>
        </w:tc>
      </w:tr>
      <w:tr w:rsidR="00D45645" w:rsidRPr="009D379D" w14:paraId="75AE147B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7B1AA6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5820" w14:textId="6EE7653B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ushort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AD5A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D45645" w:rsidRPr="009D379D" w14:paraId="6BBFF23A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54BB21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B1FC" w14:textId="554208B4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F7F3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D45645" w:rsidRPr="009D379D" w14:paraId="02F4C882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BC89D1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DC63" w14:textId="7B77430C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840D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D45645" w:rsidRPr="009D379D" w14:paraId="1FAABDBC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BCD848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E658" w14:textId="27CC3D58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CAE6" w14:textId="0C82DCAE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D45645" w:rsidRPr="009D379D" w14:paraId="55FED05A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3DA997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ECF4" w14:textId="615A1895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pow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4A73" w14:textId="093FDF9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45645" w:rsidRPr="009D379D" w14:paraId="6CA43355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8BFDD7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DF39" w14:textId="2E98335F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compare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76F" w14:textId="02807A6C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D45645" w:rsidRPr="009D379D" w14:paraId="6FAF0AB1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524760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25AF" w14:textId="771DEB39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957E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D45645" w:rsidRPr="009D379D" w14:paraId="243E041B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3A1553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CFB8" w14:textId="57376C90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9306" w14:textId="083C2DA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D45645" w:rsidRPr="009D379D" w14:paraId="032002B4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3038C0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1FC1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E848" w14:textId="4DFC8DE6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D45645" w:rsidRPr="009D379D" w14:paraId="4F247456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146045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2FB3" w14:textId="57E6D616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E7E2" w14:textId="6CDCA178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D45645" w:rsidRPr="009D379D" w14:paraId="25F66384" w14:textId="77777777" w:rsidTr="0042769E">
        <w:tc>
          <w:tcPr>
            <w:tcW w:w="2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1A4CE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657A" w14:textId="3ADB83E1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uselib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CFB7" w14:textId="125F3252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E73503" w:rsidRPr="009D379D" w14:paraId="40A33FBE" w14:textId="77777777" w:rsidTr="00C70677"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3A51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Иное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E1B5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C401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E73503" w:rsidRPr="009D379D" w14:paraId="0CD467FB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2CA5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A0DD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1FD8" w14:textId="10D230F9" w:rsidR="00E73503" w:rsidRPr="009D379D" w:rsidRDefault="00F3207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73503" w:rsidRPr="009D379D" w14:paraId="62B0B5FE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B8BD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F91D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87D5" w14:textId="5D45ED70" w:rsidR="00E73503" w:rsidRPr="009D379D" w:rsidRDefault="00F3207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</w:tbl>
    <w:p w14:paraId="3042B348" w14:textId="77777777" w:rsidR="00E73503" w:rsidRPr="009D379D" w:rsidRDefault="00E73503" w:rsidP="009D379D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A39449A" w14:textId="420B3210" w:rsidR="00C04E85" w:rsidRPr="009D379D" w:rsidRDefault="00E73503" w:rsidP="009D379D">
      <w:pPr>
        <w:spacing w:after="3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column"/>
      </w:r>
      <w:r w:rsidRPr="009D379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2619"/>
        <w:gridCol w:w="4080"/>
        <w:gridCol w:w="3331"/>
      </w:tblGrid>
      <w:tr w:rsidR="00E73503" w:rsidRPr="009D379D" w14:paraId="7EFE27A7" w14:textId="77777777" w:rsidTr="00C70677"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65BA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Сепараторы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145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F98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E73503" w:rsidRPr="009D379D" w14:paraId="1A69DD4F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1EE9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62CA8E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017171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E73503" w:rsidRPr="009D379D" w14:paraId="647DF35E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F0B2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C410" w14:textId="15E544E6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8D20" w14:textId="1790DFDC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503" w:rsidRPr="009D379D" w14:paraId="3B4386CD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48D2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7ACE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F47F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E73503" w:rsidRPr="009D379D" w14:paraId="228586DC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3812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DCF6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9BB8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73503" w:rsidRPr="009D379D" w14:paraId="1274D681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756B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7F5B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BF11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E73503" w:rsidRPr="009D379D" w14:paraId="5A247562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D8D9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C956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AD2E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32075" w:rsidRPr="009D379D" w14:paraId="12CE238D" w14:textId="3BDCC7B6" w:rsidTr="00C70677">
        <w:trPr>
          <w:trHeight w:val="265"/>
        </w:trPr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08DE" w14:textId="77777777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Операторы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927CE4" w14:textId="7F9BFF16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66CE8" w14:textId="58368865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F32075" w:rsidRPr="009D379D" w14:paraId="08DC0748" w14:textId="5E21B176" w:rsidTr="00C70677">
        <w:trPr>
          <w:trHeight w:val="328"/>
        </w:trPr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47FA" w14:textId="77777777" w:rsidR="00F32075" w:rsidRPr="009D379D" w:rsidRDefault="00F3207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764904" w14:textId="5292DCD9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операторы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1EE0F" w14:textId="26D3F6AE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</w:tbl>
    <w:p w14:paraId="32389889" w14:textId="14B92231" w:rsidR="00E73503" w:rsidRPr="009D379D" w:rsidRDefault="00E73503" w:rsidP="009D379D">
      <w:pPr>
        <w:spacing w:before="240"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 А.</w:t>
      </w:r>
    </w:p>
    <w:p w14:paraId="404088C0" w14:textId="5F9A69D3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Также в приложении А находятся</w:t>
      </w:r>
      <w:r w:rsidR="0084704A" w:rsidRPr="009D379D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Pr="009D379D">
        <w:rPr>
          <w:rFonts w:ascii="Times New Roman" w:hAnsi="Times New Roman" w:cs="Times New Roman"/>
          <w:sz w:val="28"/>
          <w:szCs w:val="28"/>
        </w:rPr>
        <w:t xml:space="preserve"> конечные автоматы, соответствующие лексемам языка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-2019.</w:t>
      </w:r>
      <w:bookmarkStart w:id="93" w:name="_Toc500358577"/>
    </w:p>
    <w:p w14:paraId="06CB0472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4" w:name="_Toc27341594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93"/>
      <w:bookmarkEnd w:id="94"/>
    </w:p>
    <w:p w14:paraId="357642F6" w14:textId="1111D92D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-2019, используемых для хранения, представлены в приложении</w:t>
      </w:r>
      <w:r w:rsidRPr="009D379D">
        <w:rPr>
          <w:rFonts w:ascii="Times New Roman" w:hAnsi="Times New Roman" w:cs="Times New Roman"/>
          <w:sz w:val="28"/>
          <w:szCs w:val="28"/>
        </w:rPr>
        <w:t> </w:t>
      </w:r>
      <w:r w:rsidR="00BB1A00" w:rsidRPr="009D379D">
        <w:rPr>
          <w:rFonts w:ascii="Times New Roman" w:hAnsi="Times New Roman" w:cs="Times New Roman"/>
          <w:sz w:val="28"/>
          <w:szCs w:val="28"/>
        </w:rPr>
        <w:t>Б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. В таблице лексем содержится лексема, её номер, полученный при разборе, номер строки в исходном коде.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5F6F1173" w14:textId="1D0382D4" w:rsidR="003E1203" w:rsidRPr="009D379D" w:rsidRDefault="003E12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5" w:name="_Toc469951068"/>
      <w:bookmarkStart w:id="96" w:name="_Toc500358578"/>
      <w:bookmarkStart w:id="97" w:name="_Toc27341595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Структура и перечень сообщений лексического анализатора</w:t>
      </w:r>
      <w:bookmarkEnd w:id="97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2FD417E" w14:textId="77777777" w:rsidR="003E1203" w:rsidRPr="009D379D" w:rsidRDefault="003E12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D379D"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на рисунке 3.3.</w:t>
      </w:r>
      <w:r w:rsidRPr="009D379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8C65B04" w14:textId="77777777" w:rsidR="003E1203" w:rsidRPr="009D379D" w:rsidRDefault="003E1203" w:rsidP="009D379D">
      <w:pPr>
        <w:spacing w:before="280" w:after="28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C45A6" wp14:editId="4638A528">
            <wp:extent cx="5607370" cy="1247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040" cy="12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4C92" w14:textId="77777777" w:rsidR="003E1203" w:rsidRPr="009D379D" w:rsidRDefault="003E1203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3.3 – Перечень ошибок лексического анализатора</w:t>
      </w:r>
    </w:p>
    <w:p w14:paraId="14F39E07" w14:textId="708D608C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8" w:name="_Toc27341596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3E1203"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Принцип обработки ошибо</w:t>
      </w:r>
      <w:bookmarkEnd w:id="95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96"/>
      <w:bookmarkEnd w:id="98"/>
    </w:p>
    <w:p w14:paraId="5FDCEF81" w14:textId="373F776F" w:rsidR="00E73503" w:rsidRPr="009D379D" w:rsidRDefault="00E73503" w:rsidP="009D379D">
      <w:pPr>
        <w:pStyle w:val="af0"/>
        <w:spacing w:before="0" w:beforeAutospacing="0" w:after="0" w:afterAutospacing="0" w:line="20" w:lineRule="atLeast"/>
        <w:ind w:firstLine="709"/>
        <w:jc w:val="both"/>
        <w:rPr>
          <w:sz w:val="28"/>
          <w:szCs w:val="28"/>
        </w:rPr>
      </w:pPr>
      <w:bookmarkStart w:id="99" w:name="_Toc500358579"/>
      <w:bookmarkStart w:id="100" w:name="_Toc469951069"/>
      <w:r w:rsidRPr="009D379D">
        <w:rPr>
          <w:rFonts w:eastAsia="Calibri"/>
          <w:color w:val="000000"/>
          <w:kern w:val="24"/>
          <w:sz w:val="28"/>
          <w:szCs w:val="28"/>
        </w:rPr>
        <w:t>При возникновении ошибки</w:t>
      </w:r>
      <w:r w:rsidR="00012560" w:rsidRPr="009D379D">
        <w:rPr>
          <w:rFonts w:eastAsia="Calibri"/>
          <w:color w:val="000000"/>
          <w:kern w:val="24"/>
          <w:sz w:val="28"/>
          <w:szCs w:val="28"/>
        </w:rPr>
        <w:t xml:space="preserve"> транслятор завершает свою работу. 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</w:t>
      </w:r>
    </w:p>
    <w:p w14:paraId="108DD9DA" w14:textId="612A932B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1" w:name="_Toc500358580"/>
      <w:bookmarkStart w:id="102" w:name="_Toc469951070"/>
      <w:bookmarkStart w:id="103" w:name="_Toc27341597"/>
      <w:bookmarkEnd w:id="99"/>
      <w:bookmarkEnd w:id="10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3.8 Параметры лексического анализатора</w:t>
      </w:r>
      <w:bookmarkEnd w:id="101"/>
      <w:bookmarkEnd w:id="102"/>
      <w:bookmarkEnd w:id="103"/>
    </w:p>
    <w:p w14:paraId="2CEB4701" w14:textId="4332A8CB" w:rsidR="00E73503" w:rsidRPr="009D379D" w:rsidRDefault="00E73503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Входным параметром лексического анализа является </w:t>
      </w:r>
      <w:r w:rsidR="003E1203" w:rsidRPr="009D379D">
        <w:rPr>
          <w:rFonts w:ascii="Times New Roman" w:hAnsi="Times New Roman" w:cs="Times New Roman"/>
          <w:sz w:val="28"/>
          <w:szCs w:val="28"/>
        </w:rPr>
        <w:t>структура</w:t>
      </w:r>
      <w:r w:rsidRPr="009D379D">
        <w:rPr>
          <w:rFonts w:ascii="Times New Roman" w:hAnsi="Times New Roman" w:cs="Times New Roman"/>
          <w:sz w:val="28"/>
          <w:szCs w:val="28"/>
        </w:rPr>
        <w:t xml:space="preserve">, </w:t>
      </w:r>
      <w:r w:rsidR="003E1203" w:rsidRPr="009D379D">
        <w:rPr>
          <w:rFonts w:ascii="Times New Roman" w:hAnsi="Times New Roman" w:cs="Times New Roman"/>
          <w:sz w:val="28"/>
          <w:szCs w:val="28"/>
        </w:rPr>
        <w:t>полученная после чтения входного файла</w:t>
      </w:r>
      <w:r w:rsidRPr="009D379D">
        <w:rPr>
          <w:rFonts w:ascii="Times New Roman" w:hAnsi="Times New Roman" w:cs="Times New Roman"/>
          <w:sz w:val="28"/>
          <w:szCs w:val="28"/>
        </w:rPr>
        <w:t xml:space="preserve"> на этапе проверки исходного кода на допустимость символов.</w:t>
      </w:r>
    </w:p>
    <w:p w14:paraId="590FBDCA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4" w:name="_Toc500358581"/>
      <w:bookmarkStart w:id="105" w:name="_Toc469951071"/>
      <w:bookmarkStart w:id="106" w:name="_Toc2734159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104"/>
      <w:bookmarkEnd w:id="105"/>
      <w:bookmarkEnd w:id="106"/>
    </w:p>
    <w:p w14:paraId="15789D42" w14:textId="224469C9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F35ACF7" w14:textId="359B1099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 xml:space="preserve">для выделенной части входного потока выполняется функция распознавания лексемы; </w:t>
      </w:r>
    </w:p>
    <w:p w14:paraId="59395E37" w14:textId="01FEAD21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08E03FB2" w14:textId="079ACC48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формирует протокол работы;</w:t>
      </w:r>
    </w:p>
    <w:p w14:paraId="54BE6C98" w14:textId="77777777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при неуспешном распознавании выдается сообщение об ошибке.</w:t>
      </w:r>
    </w:p>
    <w:p w14:paraId="2B13F115" w14:textId="27ADE1DC" w:rsidR="003E1203" w:rsidRPr="009D379D" w:rsidRDefault="003E12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</w:t>
      </w:r>
    </w:p>
    <w:p w14:paraId="687B1657" w14:textId="15EEF85F" w:rsidR="003E1203" w:rsidRPr="009D379D" w:rsidRDefault="00E73503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 w:rsidR="00EE0527"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BCBF53" w14:textId="673146EE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3.4.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0 – начальное состояние, 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 – конечное состояние автомата. </w:t>
      </w:r>
    </w:p>
    <w:p w14:paraId="6F04892C" w14:textId="04A83820" w:rsidR="00E73503" w:rsidRPr="009D379D" w:rsidRDefault="00C70677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C15F60" wp14:editId="2ADE63D7">
                <wp:simplePos x="0" y="0"/>
                <wp:positionH relativeFrom="column">
                  <wp:posOffset>5266055</wp:posOffset>
                </wp:positionH>
                <wp:positionV relativeFrom="paragraph">
                  <wp:posOffset>211455</wp:posOffset>
                </wp:positionV>
                <wp:extent cx="723900" cy="7239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2EEA" w14:textId="77777777" w:rsidR="00A462D1" w:rsidRDefault="00A462D1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15F60" id="Овал 29" o:spid="_x0000_s1026" style="position:absolute;left:0;text-align:left;margin-left:414.65pt;margin-top:16.65pt;width:57pt;height:5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45D52EEA" w14:textId="77777777" w:rsidR="00A462D1" w:rsidRDefault="00A462D1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96C4D4C" wp14:editId="214B5175">
                <wp:simplePos x="0" y="0"/>
                <wp:positionH relativeFrom="column">
                  <wp:posOffset>4819650</wp:posOffset>
                </wp:positionH>
                <wp:positionV relativeFrom="paragraph">
                  <wp:posOffset>243205</wp:posOffset>
                </wp:positionV>
                <wp:extent cx="259080" cy="259080"/>
                <wp:effectExtent l="0" t="0" r="26670" b="2667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A632" w14:textId="4DEFC1F9" w:rsidR="00A462D1" w:rsidRDefault="00A462D1" w:rsidP="00E73503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C4D4C" id="_x0000_t202" coordsize="21600,21600" o:spt="202" path="m,l,21600r21600,l21600,xe">
                <v:stroke joinstyle="miter"/>
                <v:path gradientshapeok="t" o:connecttype="rect"/>
              </v:shapetype>
              <v:shape id="Надпись 200" o:spid="_x0000_s1027" type="#_x0000_t202" style="position:absolute;left:0;text-align:left;margin-left:379.5pt;margin-top:19.15pt;width:20.4pt;height:20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" strokecolor="white [3212]">
                <v:textbox>
                  <w:txbxContent>
                    <w:p w14:paraId="740EA632" w14:textId="4DEFC1F9" w:rsidR="00A462D1" w:rsidRDefault="00A462D1" w:rsidP="00E73503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C0ACA5B" wp14:editId="188E8BAC">
                <wp:simplePos x="0" y="0"/>
                <wp:positionH relativeFrom="column">
                  <wp:posOffset>1191895</wp:posOffset>
                </wp:positionH>
                <wp:positionV relativeFrom="paragraph">
                  <wp:posOffset>269875</wp:posOffset>
                </wp:positionV>
                <wp:extent cx="403860" cy="311785"/>
                <wp:effectExtent l="0" t="0" r="15240" b="1206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F411" w14:textId="30F7DCF4" w:rsidR="00A462D1" w:rsidRPr="003E1203" w:rsidRDefault="00A462D1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CA5B" id="Надпись 217" o:spid="_x0000_s1028" type="#_x0000_t202" style="position:absolute;left:0;text-align:left;margin-left:93.85pt;margin-top:21.25pt;width:31.8pt;height:24.5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" strokecolor="white [3212]">
                <v:textbox>
                  <w:txbxContent>
                    <w:p w14:paraId="5572F411" w14:textId="30F7DCF4" w:rsidR="00A462D1" w:rsidRPr="003E1203" w:rsidRDefault="00A462D1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ADE0CB7" wp14:editId="4C2F0D3C">
                <wp:simplePos x="0" y="0"/>
                <wp:positionH relativeFrom="column">
                  <wp:posOffset>2421890</wp:posOffset>
                </wp:positionH>
                <wp:positionV relativeFrom="paragraph">
                  <wp:posOffset>279400</wp:posOffset>
                </wp:positionV>
                <wp:extent cx="259080" cy="259080"/>
                <wp:effectExtent l="0" t="0" r="26670" b="26670"/>
                <wp:wrapSquare wrapText="bothSides"/>
                <wp:docPr id="198" name="Надпись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7D0A" w14:textId="64441076" w:rsidR="00A462D1" w:rsidRDefault="00A462D1" w:rsidP="00E73503"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0CB7" id="Надпись 198" o:spid="_x0000_s1029" type="#_x0000_t202" style="position:absolute;left:0;text-align:left;margin-left:190.7pt;margin-top:22pt;width:20.4pt;height:20.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" strokecolor="white [3212]">
                <v:textbox>
                  <w:txbxContent>
                    <w:p w14:paraId="441E7D0A" w14:textId="64441076" w:rsidR="00A462D1" w:rsidRDefault="00A462D1" w:rsidP="00E73503"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6774DDC2" wp14:editId="73FE8F7D">
                <wp:simplePos x="0" y="0"/>
                <wp:positionH relativeFrom="column">
                  <wp:posOffset>3667760</wp:posOffset>
                </wp:positionH>
                <wp:positionV relativeFrom="paragraph">
                  <wp:posOffset>277495</wp:posOffset>
                </wp:positionV>
                <wp:extent cx="209550" cy="227330"/>
                <wp:effectExtent l="0" t="0" r="19050" b="20320"/>
                <wp:wrapSquare wrapText="bothSides"/>
                <wp:docPr id="199" name="Надпись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61C2" w14:textId="66D8279D" w:rsidR="00A462D1" w:rsidRDefault="00A462D1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DDC2" id="Надпись 199" o:spid="_x0000_s1030" type="#_x0000_t202" style="position:absolute;left:0;text-align:left;margin-left:288.8pt;margin-top:21.85pt;width:16.5pt;height:17.9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" strokecolor="white [3212]">
                <v:textbox>
                  <w:txbxContent>
                    <w:p w14:paraId="20AE61C2" w14:textId="66D8279D" w:rsidR="00A462D1" w:rsidRDefault="00A462D1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020D34" wp14:editId="59AF853B">
                <wp:simplePos x="0" y="0"/>
                <wp:positionH relativeFrom="column">
                  <wp:posOffset>4041775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36222" w14:textId="77777777" w:rsidR="00A462D1" w:rsidRDefault="00A462D1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20D34" id="Овал 27" o:spid="_x0000_s1031" style="position:absolute;left:0;text-align:left;margin-left:318.25pt;margin-top:17.15pt;width:57pt;height:5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3B236222" w14:textId="77777777" w:rsidR="00A462D1" w:rsidRDefault="00A462D1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926F21" wp14:editId="66E2181B">
                <wp:simplePos x="0" y="0"/>
                <wp:positionH relativeFrom="column">
                  <wp:posOffset>2842895</wp:posOffset>
                </wp:positionH>
                <wp:positionV relativeFrom="paragraph">
                  <wp:posOffset>211455</wp:posOffset>
                </wp:positionV>
                <wp:extent cx="723900" cy="7239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7E04" w14:textId="77777777" w:rsidR="00A462D1" w:rsidRDefault="00A462D1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26F21" id="Овал 26" o:spid="_x0000_s1032" style="position:absolute;left:0;text-align:left;margin-left:223.85pt;margin-top:16.65pt;width:57pt;height:5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D597E04" w14:textId="77777777" w:rsidR="00A462D1" w:rsidRDefault="00A462D1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CCA2E9" wp14:editId="661EDEA4">
                <wp:simplePos x="0" y="0"/>
                <wp:positionH relativeFrom="column">
                  <wp:posOffset>1616075</wp:posOffset>
                </wp:positionH>
                <wp:positionV relativeFrom="paragraph">
                  <wp:posOffset>221615</wp:posOffset>
                </wp:positionV>
                <wp:extent cx="723900" cy="7239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897A" w14:textId="77777777" w:rsidR="00A462D1" w:rsidRDefault="00A462D1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CA2E9" id="Овал 25" o:spid="_x0000_s1033" style="position:absolute;left:0;text-align:left;margin-left:127.25pt;margin-top:17.45pt;width:57pt;height:5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BB897A" w14:textId="77777777" w:rsidR="00A462D1" w:rsidRDefault="00A462D1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18CF11" wp14:editId="4B82E89D">
                <wp:simplePos x="0" y="0"/>
                <wp:positionH relativeFrom="column">
                  <wp:posOffset>374015</wp:posOffset>
                </wp:positionH>
                <wp:positionV relativeFrom="paragraph">
                  <wp:posOffset>216535</wp:posOffset>
                </wp:positionV>
                <wp:extent cx="723900" cy="72390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71C4" w14:textId="77777777" w:rsidR="00A462D1" w:rsidRDefault="00A462D1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8CF11" id="Овал 24" o:spid="_x0000_s1034" style="position:absolute;left:0;text-align:left;margin-left:29.45pt;margin-top:17.05pt;width:57pt;height:5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516871C4" w14:textId="77777777" w:rsidR="00A462D1" w:rsidRDefault="00A462D1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</w:p>
    <w:p w14:paraId="1C0F5BC4" w14:textId="1BE021D6" w:rsidR="00E73503" w:rsidRPr="009D379D" w:rsidRDefault="00C70677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9A937C" wp14:editId="7758F26B">
                <wp:simplePos x="0" y="0"/>
                <wp:positionH relativeFrom="column">
                  <wp:posOffset>4819650</wp:posOffset>
                </wp:positionH>
                <wp:positionV relativeFrom="paragraph">
                  <wp:posOffset>13970</wp:posOffset>
                </wp:positionV>
                <wp:extent cx="373380" cy="1270"/>
                <wp:effectExtent l="0" t="76200" r="26670" b="939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AB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379.5pt;margin-top:1.1pt;width:29.4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ns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Q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A933DF" wp14:editId="2BE20F14">
                <wp:simplePos x="0" y="0"/>
                <wp:positionH relativeFrom="column">
                  <wp:posOffset>3633470</wp:posOffset>
                </wp:positionH>
                <wp:positionV relativeFrom="paragraph">
                  <wp:posOffset>29210</wp:posOffset>
                </wp:positionV>
                <wp:extent cx="373380" cy="1270"/>
                <wp:effectExtent l="0" t="76200" r="26670" b="9398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7D80" id="Прямая со стрелкой 203" o:spid="_x0000_s1026" type="#_x0000_t32" style="position:absolute;margin-left:286.1pt;margin-top:2.3pt;width:29.4pt;height: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VJ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R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BE1E75" wp14:editId="07E99EE2">
                <wp:simplePos x="0" y="0"/>
                <wp:positionH relativeFrom="column">
                  <wp:posOffset>2425700</wp:posOffset>
                </wp:positionH>
                <wp:positionV relativeFrom="paragraph">
                  <wp:posOffset>29845</wp:posOffset>
                </wp:positionV>
                <wp:extent cx="373380" cy="1270"/>
                <wp:effectExtent l="0" t="76200" r="26670" b="939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17D0" id="Прямая со стрелкой 192" o:spid="_x0000_s1026" type="#_x0000_t32" style="position:absolute;margin-left:191pt;margin-top:2.35pt;width:29.4pt;height: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A31D55" wp14:editId="3B4F1531">
                <wp:simplePos x="0" y="0"/>
                <wp:positionH relativeFrom="column">
                  <wp:posOffset>1146810</wp:posOffset>
                </wp:positionH>
                <wp:positionV relativeFrom="paragraph">
                  <wp:posOffset>14605</wp:posOffset>
                </wp:positionV>
                <wp:extent cx="411480" cy="8890"/>
                <wp:effectExtent l="0" t="57150" r="45720" b="8636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8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B68B9" id="Прямая со стрелкой 195" o:spid="_x0000_s1026" type="#_x0000_t32" style="position:absolute;margin-left:90.3pt;margin-top:1.15pt;width:32.4pt;height: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</w:p>
    <w:p w14:paraId="14402E92" w14:textId="77777777" w:rsidR="00E73503" w:rsidRPr="009D379D" w:rsidRDefault="00E73503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D474BA3" w14:textId="1228005B" w:rsidR="00E73503" w:rsidRPr="009D379D" w:rsidRDefault="00E73503" w:rsidP="009D379D">
      <w:pPr>
        <w:pStyle w:val="af1"/>
        <w:spacing w:before="280" w:after="280" w:line="20" w:lineRule="atLeast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9D379D">
        <w:rPr>
          <w:rFonts w:cs="Times New Roman"/>
          <w:i w:val="0"/>
          <w:color w:val="000000" w:themeColor="text1"/>
          <w:sz w:val="28"/>
          <w:szCs w:val="28"/>
        </w:rPr>
        <w:t>Рисунок 3.4 – Граф переходов для цепочки ‘</w:t>
      </w:r>
      <w:r w:rsidR="00C70677" w:rsidRPr="009D379D">
        <w:rPr>
          <w:rFonts w:cs="Times New Roman"/>
          <w:i w:val="0"/>
          <w:color w:val="000000" w:themeColor="text1"/>
          <w:sz w:val="28"/>
          <w:szCs w:val="28"/>
          <w:lang w:val="en-US"/>
        </w:rPr>
        <w:t>main</w:t>
      </w:r>
      <w:r w:rsidRPr="009D379D">
        <w:rPr>
          <w:rFonts w:cs="Times New Roman"/>
          <w:i w:val="0"/>
          <w:color w:val="000000" w:themeColor="text1"/>
          <w:sz w:val="28"/>
          <w:szCs w:val="28"/>
        </w:rPr>
        <w:t>’</w:t>
      </w:r>
    </w:p>
    <w:p w14:paraId="332D99B0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07" w:name="_Toc500358582"/>
      <w:bookmarkStart w:id="108" w:name="_Toc469951072"/>
      <w:bookmarkStart w:id="109" w:name="_Toc27341599"/>
      <w:r w:rsidRPr="009D379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107"/>
      <w:bookmarkEnd w:id="108"/>
      <w:bookmarkEnd w:id="109"/>
    </w:p>
    <w:p w14:paraId="776DB6F2" w14:textId="71F770CD" w:rsidR="00E73503" w:rsidRPr="009D379D" w:rsidRDefault="00E73503" w:rsidP="009D379D">
      <w:pPr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 w:rsidRPr="009D379D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 w:rsidR="005B09E6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А.</w:t>
      </w:r>
    </w:p>
    <w:p w14:paraId="558B7C0E" w14:textId="08F010E5" w:rsidR="00EE0527" w:rsidRPr="009D379D" w:rsidRDefault="00EE0527" w:rsidP="009D379D">
      <w:pPr>
        <w:spacing w:after="160"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6A50EBF" w14:textId="35B125B2" w:rsidR="002D1F67" w:rsidRPr="009D379D" w:rsidRDefault="002D1F67" w:rsidP="009D379D">
      <w:pPr>
        <w:pStyle w:val="1"/>
        <w:spacing w:before="360"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0" w:name="_Toc500358583"/>
      <w:bookmarkStart w:id="111" w:name="_Toc2734160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Разработка синтаксического анализатора</w:t>
      </w:r>
      <w:bookmarkEnd w:id="110"/>
      <w:bookmarkEnd w:id="111"/>
    </w:p>
    <w:p w14:paraId="45339C90" w14:textId="77777777" w:rsidR="002D1F67" w:rsidRPr="009D379D" w:rsidRDefault="002D1F67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2" w:name="_3tbugp1"/>
      <w:bookmarkStart w:id="113" w:name="_Toc500358584"/>
      <w:bookmarkStart w:id="114" w:name="_Toc27341601"/>
      <w:bookmarkEnd w:id="11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113"/>
      <w:bookmarkEnd w:id="114"/>
    </w:p>
    <w:p w14:paraId="680A1EB8" w14:textId="2DCAC22F" w:rsidR="002D1F67" w:rsidRPr="009D379D" w:rsidRDefault="002D1F67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рисунке</w:t>
      </w:r>
      <w:r w:rsidR="00FD2083" w:rsidRPr="009D37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 </w:t>
      </w:r>
      <w:r w:rsidR="00FD2083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4.1.</w:t>
      </w:r>
    </w:p>
    <w:p w14:paraId="674973F3" w14:textId="77777777" w:rsidR="002D1F67" w:rsidRPr="009D379D" w:rsidRDefault="002D1F67" w:rsidP="009D379D">
      <w:pPr>
        <w:pStyle w:val="a6"/>
        <w:spacing w:before="280" w:after="280" w:line="20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object w:dxaOrig="8400" w:dyaOrig="3435" w14:anchorId="12269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3" type="#_x0000_t75" style="width:420pt;height:171.75pt" o:ole="">
            <v:imagedata r:id="rId13" o:title=""/>
          </v:shape>
          <o:OLEObject Type="Embed" ProgID="Visio.Drawing.11" ShapeID="_x0000_i1333" DrawAspect="Content" ObjectID="_1637955269" r:id="rId14"/>
        </w:object>
      </w:r>
    </w:p>
    <w:p w14:paraId="07F21BD4" w14:textId="77777777" w:rsidR="002D1F67" w:rsidRPr="009D379D" w:rsidRDefault="002D1F67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6E2252BA" w14:textId="3F1DA075" w:rsidR="002D1F67" w:rsidRPr="009D379D" w:rsidRDefault="002D1F67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5" w:name="_Toc500358585"/>
      <w:bookmarkStart w:id="116" w:name="_Toc2734160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115"/>
      <w:bookmarkEnd w:id="116"/>
    </w:p>
    <w:p w14:paraId="35CCAB0C" w14:textId="53FB632E" w:rsidR="002D1F67" w:rsidRPr="009D379D" w:rsidRDefault="002D1F67" w:rsidP="009D379D">
      <w:pPr>
        <w:spacing w:after="0" w:line="2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647C5A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="00647C5A" w:rsidRPr="009D379D">
        <w:rPr>
          <w:rFonts w:ascii="Times New Roman" w:eastAsia="Calibri" w:hAnsi="Times New Roman" w:cs="Times New Roman"/>
          <w:sz w:val="28"/>
          <w:szCs w:val="28"/>
        </w:rPr>
        <w:t>-2019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 w:rsidRPr="009D379D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6D7DC814">
          <v:shape id="_x0000_i1334" type="#_x0000_t75" style="width:108pt;height:24pt" o:ole="">
            <v:imagedata r:id="rId15" o:title=""/>
          </v:shape>
          <o:OLEObject Type="Embed" ProgID="Equation.3" ShapeID="_x0000_i1334" DrawAspect="Content" ObjectID="_1637955270" r:id="rId16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07CAC068" w14:textId="77777777" w:rsidR="002D1F67" w:rsidRPr="009D379D" w:rsidRDefault="002D1F67" w:rsidP="009D379D">
      <w:pPr>
        <w:spacing w:after="0" w:line="2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08440F7B" w14:textId="77777777" w:rsidR="002D1F67" w:rsidRPr="009D379D" w:rsidRDefault="002D1F67" w:rsidP="009D379D">
      <w:pPr>
        <w:tabs>
          <w:tab w:val="left" w:pos="0"/>
        </w:tabs>
        <w:spacing w:after="0" w:line="2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36128FEA" w14:textId="77777777" w:rsidR="002D1F67" w:rsidRPr="009D379D" w:rsidRDefault="002D1F67" w:rsidP="009D379D">
      <w:pPr>
        <w:tabs>
          <w:tab w:val="left" w:pos="0"/>
        </w:tabs>
        <w:spacing w:after="0" w:line="2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14:paraId="0127E0A0" w14:textId="77777777" w:rsidR="002D1F67" w:rsidRPr="009D379D" w:rsidRDefault="002D1F67" w:rsidP="009D379D">
      <w:pPr>
        <w:tabs>
          <w:tab w:val="left" w:pos="0"/>
        </w:tabs>
        <w:spacing w:after="0" w:line="2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нетерминалом. </w:t>
      </w:r>
    </w:p>
    <w:p w14:paraId="71E0FAB7" w14:textId="77777777" w:rsidR="002D1F67" w:rsidRPr="009D379D" w:rsidRDefault="002D1F67" w:rsidP="009D379D">
      <w:pPr>
        <w:spacing w:after="0" w:line="20" w:lineRule="atLeast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 w:rsidRPr="009D379D">
        <w:rPr>
          <w:rFonts w:ascii="Times New Roman" w:eastAsia="Calibri" w:hAnsi="Times New Roman" w:cs="Times New Roman"/>
          <w:position w:val="-4"/>
          <w:sz w:val="28"/>
          <w:szCs w:val="28"/>
        </w:rPr>
        <w:object w:dxaOrig="315" w:dyaOrig="315" w14:anchorId="0D7198DC">
          <v:shape id="_x0000_i1335" type="#_x0000_t75" style="width:15.75pt;height:15.75pt" o:ole="">
            <v:imagedata r:id="rId17" o:title=""/>
          </v:shape>
          <o:OLEObject Type="Embed" ProgID="Equation.3" ShapeID="_x0000_i1335" DrawAspect="Content" ObjectID="_1637955271" r:id="rId18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5EFF3F35" w14:textId="77777777" w:rsidR="002D1F67" w:rsidRPr="009D379D" w:rsidRDefault="002D1F67" w:rsidP="009D379D">
      <w:pPr>
        <w:numPr>
          <w:ilvl w:val="0"/>
          <w:numId w:val="16"/>
        </w:numPr>
        <w:spacing w:after="0" w:line="20" w:lineRule="atLeast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5" w:dyaOrig="345" w14:anchorId="5A01F17C">
          <v:shape id="_x0000_i1336" type="#_x0000_t75" style="width:57.75pt;height:17.25pt" o:ole="">
            <v:imagedata r:id="rId19" o:title=""/>
          </v:shape>
          <o:OLEObject Type="Embed" ProgID="Equation.3" ShapeID="_x0000_i1336" DrawAspect="Content" ObjectID="_1637955272" r:id="rId20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9D379D"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5" w:dyaOrig="405" w14:anchorId="1799F96B">
          <v:shape id="_x0000_i1337" type="#_x0000_t75" style="width:155.25pt;height:20.25pt" o:ole="">
            <v:imagedata r:id="rId21" o:title=""/>
          </v:shape>
          <o:OLEObject Type="Embed" ProgID="Equation.3" ShapeID="_x0000_i1337" DrawAspect="Content" ObjectID="_1637955273" r:id="rId22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>;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9D379D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725" w:dyaOrig="480" w14:anchorId="09022968">
          <v:shape id="_x0000_i1338" type="#_x0000_t75" style="width:86.25pt;height:24pt" o:ole="">
            <v:imagedata r:id="rId23" o:title=""/>
          </v:shape>
          <o:OLEObject Type="Embed" ProgID="Equation.3" ShapeID="_x0000_i1338" DrawAspect="Content" ObjectID="_1637955274" r:id="rId24"/>
        </w:objec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5" w:dyaOrig="405" w14:anchorId="32FB42B7">
          <v:shape id="_x0000_i1339" type="#_x0000_t75" style="width:44.25pt;height:20.25pt" o:ole="">
            <v:imagedata r:id="rId25" o:title=""/>
          </v:shape>
          <o:OLEObject Type="Embed" ProgID="Equation.3" ShapeID="_x0000_i1339" DrawAspect="Content" ObjectID="_1637955275" r:id="rId26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0128BBE2" w14:textId="77777777" w:rsidR="002D1F67" w:rsidRPr="009D379D" w:rsidRDefault="002D1F67" w:rsidP="009D379D">
      <w:pPr>
        <w:numPr>
          <w:ilvl w:val="0"/>
          <w:numId w:val="16"/>
        </w:numPr>
        <w:spacing w:after="0" w:line="20" w:lineRule="atLeast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45" w14:anchorId="6C3B2857">
          <v:shape id="_x0000_i1340" type="#_x0000_t75" style="width:48pt;height:17.25pt" o:ole="">
            <v:imagedata r:id="rId27" o:title=""/>
          </v:shape>
          <o:OLEObject Type="Embed" ProgID="Equation.3" ShapeID="_x0000_i1340" DrawAspect="Content" ObjectID="_1637955276" r:id="rId28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870" w:dyaOrig="345" w14:anchorId="348784D9">
          <v:shape id="_x0000_i1341" type="#_x0000_t75" style="width:43.5pt;height:17.25pt" o:ole="">
            <v:imagedata r:id="rId29" o:title=""/>
          </v:shape>
          <o:OLEObject Type="Embed" ProgID="Equation.3" ShapeID="_x0000_i1341" DrawAspect="Content" ObjectID="_1637955277" r:id="rId30"/>
        </w:object>
      </w:r>
      <w:r w:rsidRPr="009D3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285" w:dyaOrig="345" w14:anchorId="4E003A65">
          <v:shape id="_x0000_i1342" type="#_x0000_t75" style="width:14.25pt;height:17.25pt" o:ole="">
            <v:imagedata r:id="rId31" o:title=""/>
          </v:shape>
          <o:OLEObject Type="Embed" ProgID="Equation.3" ShapeID="_x0000_i1342" DrawAspect="Content" ObjectID="_1637955278" r:id="rId32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12BC8899" w14:textId="1CD6BFA5" w:rsidR="002D1F67" w:rsidRPr="009D379D" w:rsidRDefault="002D1F67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7" w:name="_Toc469951076"/>
      <w:r w:rsidRPr="009D379D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647C5A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647C5A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представлена в приложении </w:t>
      </w:r>
      <w:r w:rsidR="00BB1A00" w:rsidRPr="009D37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209D12E2" w14:textId="4378EDF6" w:rsidR="002D1F67" w:rsidRPr="009D379D" w:rsidRDefault="002D1F67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TS – терминальные символы, которыми являются сепараторы, знаки арифметических операций и некоторые строчные буквы</w:t>
      </w:r>
      <w:r w:rsidR="00D45645" w:rsidRPr="009D379D">
        <w:rPr>
          <w:rFonts w:ascii="Times New Roman" w:hAnsi="Times New Roman" w:cs="Times New Roman"/>
          <w:sz w:val="28"/>
          <w:szCs w:val="28"/>
        </w:rPr>
        <w:t xml:space="preserve">, которые приведены в </w:t>
      </w:r>
      <w:r w:rsidR="0042769E" w:rsidRPr="009D379D">
        <w:rPr>
          <w:rFonts w:ascii="Times New Roman" w:hAnsi="Times New Roman" w:cs="Times New Roman"/>
          <w:sz w:val="28"/>
          <w:szCs w:val="28"/>
        </w:rPr>
        <w:t>разделе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D45645" w:rsidRPr="009D379D">
        <w:rPr>
          <w:rFonts w:ascii="Times New Roman" w:hAnsi="Times New Roman" w:cs="Times New Roman"/>
          <w:sz w:val="28"/>
          <w:szCs w:val="28"/>
        </w:rPr>
        <w:t>1.2</w:t>
      </w:r>
    </w:p>
    <w:p w14:paraId="44EA204C" w14:textId="77777777" w:rsidR="002D1F67" w:rsidRPr="009D379D" w:rsidRDefault="002D1F67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64E5E64A" w14:textId="07A55006" w:rsidR="002D1F67" w:rsidRPr="009D379D" w:rsidRDefault="002D1F67" w:rsidP="009D379D">
      <w:pPr>
        <w:spacing w:before="240" w:after="0" w:line="20" w:lineRule="atLeast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9D379D">
        <w:rPr>
          <w:rFonts w:ascii="Times New Roman" w:eastAsia="Calibri" w:hAnsi="Times New Roman" w:cs="Times New Roman"/>
          <w:iCs/>
          <w:sz w:val="28"/>
          <w:szCs w:val="28"/>
        </w:rPr>
        <w:t xml:space="preserve">Таблица 4.1 – Перечень правил, составляющих грамматику языка и описание нетерминальных символов </w:t>
      </w:r>
      <w:r w:rsidR="00647C5A" w:rsidRPr="009D379D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GMP</w:t>
      </w:r>
      <w:r w:rsidR="00647C5A" w:rsidRPr="009D379D">
        <w:rPr>
          <w:rFonts w:ascii="Times New Roman" w:eastAsia="Calibri" w:hAnsi="Times New Roman" w:cs="Times New Roman"/>
          <w:iCs/>
          <w:sz w:val="28"/>
          <w:szCs w:val="28"/>
        </w:rPr>
        <w:t>-2019</w:t>
      </w:r>
    </w:p>
    <w:p w14:paraId="6BFBAE73" w14:textId="77777777" w:rsidR="00C04E85" w:rsidRPr="009D379D" w:rsidRDefault="00C04E85" w:rsidP="009D379D">
      <w:pPr>
        <w:spacing w:after="0" w:line="20" w:lineRule="atLeast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</w:p>
    <w:tbl>
      <w:tblPr>
        <w:tblStyle w:val="21"/>
        <w:tblW w:w="10065" w:type="dxa"/>
        <w:tblInd w:w="0" w:type="dxa"/>
        <w:tblLook w:val="04A0" w:firstRow="1" w:lastRow="0" w:firstColumn="1" w:lastColumn="0" w:noHBand="0" w:noVBand="1"/>
      </w:tblPr>
      <w:tblGrid>
        <w:gridCol w:w="1701"/>
        <w:gridCol w:w="2300"/>
        <w:gridCol w:w="6064"/>
      </w:tblGrid>
      <w:tr w:rsidR="00AF7928" w:rsidRPr="009D379D" w14:paraId="3A1AA420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8730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b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Нетерминал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245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b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5EC6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AF7928" w:rsidRPr="009D379D" w14:paraId="2A58FDEE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7436E" w14:textId="5FFDC0BA" w:rsidR="002D1F67" w:rsidRPr="009D379D" w:rsidRDefault="00647C5A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89C4" w14:textId="0F57764D" w:rsidR="00D45645" w:rsidRPr="009D379D" w:rsidRDefault="00647C5A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S→m{NrE;};| tfi(F){NrE;};S</w:t>
            </w:r>
            <w:r w:rsidR="00D45645" w:rsidRPr="009D379D">
              <w:rPr>
                <w:rFonts w:eastAsia="Calibri"/>
                <w:sz w:val="28"/>
                <w:szCs w:val="28"/>
                <w:lang w:val="en-US"/>
              </w:rPr>
              <w:t>| ul | ulS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FDE4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Порождает правила, описывающее общую структуру программы</w:t>
            </w:r>
          </w:p>
        </w:tc>
      </w:tr>
      <w:tr w:rsidR="00AF7928" w:rsidRPr="009D379D" w14:paraId="44D6ED09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4EBB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72A7" w14:textId="77777777" w:rsidR="002D1F67" w:rsidRPr="009D379D" w:rsidRDefault="00AF7928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N→dti;|i=E;|dti;N| i=E;N|p(l);N| p(i);N|p(l);| p(i);|</w:t>
            </w:r>
          </w:p>
          <w:p w14:paraId="0487A782" w14:textId="77777777" w:rsidR="00AF7928" w:rsidRPr="009D379D" w:rsidRDefault="00AF7928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c(C){N}e{N}N| c(C){N}e{N}|</w:t>
            </w:r>
          </w:p>
          <w:p w14:paraId="39C4894F" w14:textId="67887AC1" w:rsidR="00AF7928" w:rsidRPr="009D379D" w:rsidRDefault="00AF7928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c(C){N}| c(C){N}N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5BEA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Порождает правила, описывающие инструкции языка</w:t>
            </w:r>
          </w:p>
        </w:tc>
      </w:tr>
      <w:tr w:rsidR="00AF7928" w:rsidRPr="009D379D" w14:paraId="07D61A2D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0419F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2A97" w14:textId="7598A76A" w:rsidR="002D1F67" w:rsidRPr="009D379D" w:rsidRDefault="00AF7928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E→i|l|(E)|i(W)|</w:t>
            </w:r>
            <w:r w:rsidR="0073100F" w:rsidRPr="009D379D">
              <w:rPr>
                <w:rFonts w:eastAsia="Calibri"/>
                <w:sz w:val="28"/>
                <w:szCs w:val="28"/>
                <w:lang w:val="en-US"/>
              </w:rPr>
              <w:t xml:space="preserve"> b(W)| a(W)|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C611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</w:rPr>
              <w:t>Порождает правила, описывающие выражения</w:t>
            </w:r>
          </w:p>
        </w:tc>
      </w:tr>
      <w:tr w:rsidR="00AF7928" w:rsidRPr="009D379D" w14:paraId="3F87E544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D2F7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091A" w14:textId="2A93E6BE" w:rsidR="002D1F67" w:rsidRPr="009D379D" w:rsidRDefault="0073100F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F→ti|ti,F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E903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Порождает правила, описывающие параметры локальной функции при её объявлении</w:t>
            </w:r>
          </w:p>
        </w:tc>
      </w:tr>
      <w:tr w:rsidR="00AF7928" w:rsidRPr="009D379D" w14:paraId="5AE49846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3EFD" w14:textId="5092DAC3" w:rsidR="002D1F67" w:rsidRPr="009D379D" w:rsidRDefault="0073100F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66B7" w14:textId="394E6ECD" w:rsidR="002D1F67" w:rsidRPr="009D379D" w:rsidRDefault="0073100F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W→i|l|i,W|l,W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6B07" w14:textId="54D9FF03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 xml:space="preserve">Порождает правила, описывающие параметры </w:t>
            </w:r>
            <w:r w:rsidR="0073100F" w:rsidRPr="009D379D">
              <w:rPr>
                <w:rFonts w:eastAsia="Calibri"/>
                <w:sz w:val="28"/>
                <w:szCs w:val="28"/>
              </w:rPr>
              <w:t>вызываемой функции</w:t>
            </w:r>
          </w:p>
        </w:tc>
      </w:tr>
      <w:tr w:rsidR="00AF7928" w:rsidRPr="009D379D" w14:paraId="4E4312CB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2A022" w14:textId="43698C21" w:rsidR="002D1F67" w:rsidRPr="009D379D" w:rsidRDefault="0073100F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C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0C73" w14:textId="2119C1E7" w:rsidR="002D1F67" w:rsidRPr="009D379D" w:rsidRDefault="0073100F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</w:rPr>
              <w:t>С</w:t>
            </w:r>
            <w:r w:rsidRPr="009D379D">
              <w:rPr>
                <w:rFonts w:eastAsia="Calibri"/>
                <w:sz w:val="28"/>
                <w:szCs w:val="28"/>
                <w:lang w:val="en-US"/>
              </w:rPr>
              <w:t>→ioi|iol|loi|lol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6DB8" w14:textId="2089C5F8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 xml:space="preserve">Порождает правила, описывающие </w:t>
            </w:r>
            <w:r w:rsidR="003137DF" w:rsidRPr="009D379D">
              <w:rPr>
                <w:rFonts w:eastAsia="Calibri"/>
                <w:sz w:val="28"/>
                <w:szCs w:val="28"/>
              </w:rPr>
              <w:t xml:space="preserve">условия оператора </w:t>
            </w:r>
            <w:r w:rsidR="003137DF" w:rsidRPr="009D379D">
              <w:rPr>
                <w:rFonts w:eastAsia="Calibri"/>
                <w:sz w:val="28"/>
                <w:szCs w:val="28"/>
                <w:lang w:val="en-US"/>
              </w:rPr>
              <w:t>if</w:t>
            </w:r>
          </w:p>
        </w:tc>
      </w:tr>
    </w:tbl>
    <w:p w14:paraId="1C332387" w14:textId="77777777" w:rsidR="002D1F67" w:rsidRPr="009D379D" w:rsidRDefault="002D1F67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8" w:name="_Toc500358586"/>
      <w:bookmarkStart w:id="119" w:name="_Toc2734160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17"/>
      <w:bookmarkEnd w:id="118"/>
      <w:bookmarkEnd w:id="119"/>
    </w:p>
    <w:p w14:paraId="70E6AA3D" w14:textId="6BF6BCBC" w:rsidR="002D1F67" w:rsidRPr="009D379D" w:rsidRDefault="002D1F67" w:rsidP="009D379D">
      <w:pPr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9D379D">
        <w:rPr>
          <w:rFonts w:ascii="Times New Roman" w:hAnsi="Times New Roman" w:cs="Times New Roman"/>
          <w:position w:val="-14"/>
          <w:sz w:val="28"/>
          <w:szCs w:val="28"/>
        </w:rPr>
        <w:object w:dxaOrig="3000" w:dyaOrig="480" w14:anchorId="79CD0C0E">
          <v:shape id="_x0000_i1343" type="#_x0000_t75" style="width:150pt;height:24pt" o:ole="">
            <v:imagedata r:id="rId33" o:title=""/>
          </v:shape>
          <o:OLEObject Type="Embed" ProgID="Equation.3" ShapeID="_x0000_i1343" DrawAspect="Content" ObjectID="_1637955279" r:id="rId34"/>
        </w:object>
      </w:r>
      <w:r w:rsidRPr="009D379D"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 w:rsidRPr="009D379D"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приложении</w:t>
      </w:r>
      <w:r w:rsidR="00914DEB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7D3A" w:rsidRPr="009D379D">
        <w:rPr>
          <w:rFonts w:ascii="Times New Roman" w:eastAsia="Calibri" w:hAnsi="Times New Roman" w:cs="Times New Roman"/>
          <w:sz w:val="28"/>
          <w:szCs w:val="28"/>
        </w:rPr>
        <w:t>Г</w:t>
      </w:r>
      <w:r w:rsidRPr="009D37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D4A6C67" w14:textId="30AA0455" w:rsidR="00C04E85" w:rsidRPr="009D379D" w:rsidRDefault="002D1F67" w:rsidP="009D379D">
      <w:pPr>
        <w:spacing w:before="240" w:after="3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:rsidRPr="009D379D" w14:paraId="5E4DA471" w14:textId="77777777" w:rsidTr="00914DEB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EC27C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FBD8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55D6C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D1F67" w:rsidRPr="009D379D" w14:paraId="3CA21D7E" w14:textId="77777777" w:rsidTr="00914DEB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A6355" w14:textId="421CBD65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A546D58" wp14:editId="74E64CC9">
                  <wp:extent cx="180975" cy="2762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19D61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F627D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D1F67" w:rsidRPr="009D379D" w14:paraId="46D83F7F" w14:textId="77777777" w:rsidTr="00914DEB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23A93" w14:textId="1A22143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3F3B757" wp14:editId="0172548B">
                  <wp:extent cx="180975" cy="1809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DDE0A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7CC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</w:tbl>
    <w:p w14:paraId="6290E52B" w14:textId="6BB47D22" w:rsidR="00106871" w:rsidRPr="009D379D" w:rsidRDefault="00106871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6316B61" w14:textId="30F11C9D" w:rsidR="00106871" w:rsidRPr="009D379D" w:rsidRDefault="00106871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2CE38B9A" w14:textId="306F613F" w:rsidR="00106871" w:rsidRPr="009D379D" w:rsidRDefault="00106871" w:rsidP="009D379D">
      <w:pPr>
        <w:spacing w:after="3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:rsidRPr="009D379D" w14:paraId="0727BDAB" w14:textId="77777777" w:rsidTr="00914DEB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8C26D" w14:textId="07328E6F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CD4D6F" wp14:editId="3D231D94">
                  <wp:extent cx="180975" cy="1809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7C0E3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FB6E1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2D1F67" w:rsidRPr="009D379D" w14:paraId="69FD5BE5" w14:textId="77777777" w:rsidTr="00914DEB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3FA20" w14:textId="5EFCCCCD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A208A71" wp14:editId="45FEE750">
                  <wp:extent cx="180975" cy="1809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F6F86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62F9D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2D1F67" w:rsidRPr="009D379D" w14:paraId="44D1D27F" w14:textId="77777777" w:rsidTr="00914DEB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B536F" w14:textId="28668F76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D6BF933" wp14:editId="1ABB8EEB">
                  <wp:extent cx="180975" cy="2762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C8ABD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33E17" w14:textId="30D1473C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Состояние, которое приобретает автомат в начале своей работы. Представляется в виде стартового правила грамматики (нетерминальный символ </w:t>
            </w:r>
            <w:r w:rsidR="0042769E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D1F67" w:rsidRPr="009D379D" w14:paraId="64F664FE" w14:textId="77777777" w:rsidTr="00914DEB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51952" w14:textId="1F7A27CA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24405F3" wp14:editId="63647219">
                  <wp:extent cx="180975" cy="2762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27B2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4A763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AD4032" w:rsidRPr="009D379D" w14:paraId="150F42FF" w14:textId="77777777" w:rsidTr="00AD4032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64972" w14:textId="3DC55862" w:rsidR="00AD4032" w:rsidRPr="009D379D" w:rsidRDefault="00AD4032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9D379D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E0F1786" wp14:editId="16726625">
                  <wp:extent cx="180975" cy="180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C651D" w14:textId="77777777" w:rsidR="00AD4032" w:rsidRPr="009D379D" w:rsidRDefault="00AD4032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D68" w14:textId="77777777" w:rsidR="00AD4032" w:rsidRPr="009D379D" w:rsidRDefault="00AD4032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3F215AE3" w14:textId="77777777" w:rsidR="00AD4032" w:rsidRPr="009D379D" w:rsidRDefault="00AD403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0" w:name="_Toc2734160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20"/>
    </w:p>
    <w:p w14:paraId="7DA8812A" w14:textId="77FDB416" w:rsidR="00AD4032" w:rsidRPr="009D379D" w:rsidRDefault="00AD403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описывающей правила языка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-2019. Данные структуры представлены в приложении В.</w:t>
      </w:r>
    </w:p>
    <w:p w14:paraId="44702C22" w14:textId="77777777" w:rsidR="00AD4032" w:rsidRPr="009D379D" w:rsidRDefault="00AD403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1" w:name="_Toc500358588"/>
      <w:bookmarkStart w:id="122" w:name="_Toc2734160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21"/>
      <w:bookmarkEnd w:id="122"/>
    </w:p>
    <w:p w14:paraId="1E59E234" w14:textId="76E4BF72" w:rsidR="00AD4032" w:rsidRPr="009D379D" w:rsidRDefault="00AD4032" w:rsidP="009D379D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3" w:name="_Toc500358589"/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Принцип работы автомата:</w:t>
      </w:r>
    </w:p>
    <w:p w14:paraId="7947B429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 магазин записывается стартовый символ; </w:t>
      </w:r>
    </w:p>
    <w:p w14:paraId="4ED78FD7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лента;</w:t>
      </w:r>
    </w:p>
    <w:p w14:paraId="3EB60A31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Запускается автомат;</w:t>
      </w:r>
    </w:p>
    <w:p w14:paraId="68B1C088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6340D3B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15EC5286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в магазине встретился нетерминал, переходим к пункту 4;</w:t>
      </w:r>
    </w:p>
    <w:p w14:paraId="26269A1A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1F28C7F" w14:textId="77777777" w:rsidR="00AD4032" w:rsidRPr="009D379D" w:rsidRDefault="00AD403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4" w:name="_Toc2734160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4.6 Структура и перечень сообщений синтаксического анализатора</w:t>
      </w:r>
      <w:bookmarkEnd w:id="123"/>
      <w:bookmarkEnd w:id="12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104AEB1" w14:textId="77777777" w:rsidR="00AD4032" w:rsidRPr="009D379D" w:rsidRDefault="00AD403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4.1.</w:t>
      </w:r>
    </w:p>
    <w:p w14:paraId="6BAE8BDF" w14:textId="1794B5BB" w:rsidR="00AD4032" w:rsidRPr="009D379D" w:rsidRDefault="00AD403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C741E" wp14:editId="5BCF6AAE">
            <wp:extent cx="4419048" cy="9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E678" w14:textId="77777777" w:rsidR="00AD4032" w:rsidRPr="009D379D" w:rsidRDefault="00AD403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4.1 – Перечень сообщений синтаксического анализатора</w:t>
      </w:r>
    </w:p>
    <w:p w14:paraId="7BEE5831" w14:textId="77777777" w:rsidR="00AD4032" w:rsidRPr="009D379D" w:rsidRDefault="00AD403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25" w:name="_Toc500358590"/>
      <w:bookmarkStart w:id="126" w:name="_Toc2734160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25"/>
      <w:bookmarkEnd w:id="126"/>
    </w:p>
    <w:p w14:paraId="01BA3E66" w14:textId="77777777" w:rsidR="00AD4032" w:rsidRPr="009D379D" w:rsidRDefault="00AD4032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7" w:name="_Toc500358591"/>
      <w:r w:rsidRPr="009D379D">
        <w:rPr>
          <w:rFonts w:ascii="Times New Roman" w:hAnsi="Times New Roman" w:cs="Times New Roman"/>
          <w:sz w:val="28"/>
          <w:szCs w:val="28"/>
        </w:rPr>
        <w:t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Грейбах.</w:t>
      </w:r>
    </w:p>
    <w:p w14:paraId="60F8866D" w14:textId="5C975BFF" w:rsidR="00AD4032" w:rsidRPr="009D379D" w:rsidRDefault="00AD4032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Выходными параметрами являются трассировка прохода таблицы лексем</w:t>
      </w:r>
      <w:r w:rsidR="00DE6D87" w:rsidRPr="009D379D">
        <w:rPr>
          <w:rFonts w:ascii="Times New Roman" w:hAnsi="Times New Roman" w:cs="Times New Roman"/>
          <w:sz w:val="28"/>
          <w:szCs w:val="28"/>
        </w:rPr>
        <w:t xml:space="preserve">, </w:t>
      </w:r>
      <w:r w:rsidRPr="009D379D">
        <w:rPr>
          <w:rFonts w:ascii="Times New Roman" w:hAnsi="Times New Roman" w:cs="Times New Roman"/>
          <w:sz w:val="28"/>
          <w:szCs w:val="28"/>
        </w:rPr>
        <w:t>при наличии разрешающего ключа</w:t>
      </w:r>
      <w:r w:rsidR="00DE6D87" w:rsidRPr="009D379D">
        <w:rPr>
          <w:rFonts w:ascii="Times New Roman" w:hAnsi="Times New Roman" w:cs="Times New Roman"/>
          <w:sz w:val="28"/>
          <w:szCs w:val="28"/>
        </w:rPr>
        <w:t xml:space="preserve"> -</w:t>
      </w:r>
      <w:r w:rsidR="00DE6D87" w:rsidRPr="009D379D"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="00DE6D87" w:rsidRPr="009D379D">
        <w:rPr>
          <w:rFonts w:ascii="Times New Roman" w:hAnsi="Times New Roman" w:cs="Times New Roman"/>
          <w:sz w:val="28"/>
          <w:szCs w:val="28"/>
        </w:rPr>
        <w:t>,</w:t>
      </w:r>
      <w:r w:rsidRPr="009D379D">
        <w:rPr>
          <w:rFonts w:ascii="Times New Roman" w:hAnsi="Times New Roman" w:cs="Times New Roman"/>
          <w:sz w:val="28"/>
          <w:szCs w:val="28"/>
        </w:rPr>
        <w:t xml:space="preserve"> и правила разбора, которые выводятся </w:t>
      </w:r>
      <w:r w:rsidR="009F77A1" w:rsidRPr="009D379D">
        <w:rPr>
          <w:rFonts w:ascii="Times New Roman" w:hAnsi="Times New Roman" w:cs="Times New Roman"/>
          <w:sz w:val="28"/>
          <w:szCs w:val="28"/>
        </w:rPr>
        <w:t>на</w:t>
      </w:r>
      <w:r w:rsidRPr="009D379D">
        <w:rPr>
          <w:rFonts w:ascii="Times New Roman" w:hAnsi="Times New Roman" w:cs="Times New Roman"/>
          <w:sz w:val="28"/>
          <w:szCs w:val="28"/>
        </w:rPr>
        <w:t xml:space="preserve"> консоль.</w:t>
      </w:r>
    </w:p>
    <w:p w14:paraId="3949E65B" w14:textId="77777777" w:rsidR="00AD4032" w:rsidRPr="009D379D" w:rsidRDefault="00AD403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8" w:name="_Toc2734160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27"/>
      <w:bookmarkEnd w:id="128"/>
    </w:p>
    <w:p w14:paraId="31E795D7" w14:textId="658F7944" w:rsidR="00AD4032" w:rsidRPr="009D379D" w:rsidRDefault="009F77A1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  <w:r w:rsidR="00AD4032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464C41" w:rsidRPr="009D379D">
        <w:rPr>
          <w:rFonts w:ascii="Times New Roman" w:hAnsi="Times New Roman" w:cs="Times New Roman"/>
          <w:sz w:val="28"/>
          <w:szCs w:val="28"/>
        </w:rPr>
        <w:t>П</w:t>
      </w:r>
      <w:r w:rsidR="00AD4032" w:rsidRPr="009D379D">
        <w:rPr>
          <w:rFonts w:ascii="Times New Roman" w:hAnsi="Times New Roman" w:cs="Times New Roman"/>
          <w:sz w:val="28"/>
          <w:szCs w:val="28"/>
        </w:rPr>
        <w:t>осле всей процедуры трассировки в протокол будет выведено диагностическое сообщение.</w:t>
      </w:r>
    </w:p>
    <w:p w14:paraId="1C6C36D8" w14:textId="77777777" w:rsidR="00AD4032" w:rsidRPr="009D379D" w:rsidRDefault="00AD403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9" w:name="_Toc500358592"/>
      <w:bookmarkStart w:id="130" w:name="_Toc2734160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29"/>
      <w:bookmarkEnd w:id="130"/>
    </w:p>
    <w:p w14:paraId="433EC5E9" w14:textId="0187A825" w:rsidR="00AC0EE2" w:rsidRPr="009D379D" w:rsidRDefault="00AD403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 представлен в приложении</w:t>
      </w:r>
      <w:r w:rsidR="004E3DFB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8953B0" w:rsidRPr="009D379D">
        <w:rPr>
          <w:rFonts w:ascii="Times New Roman" w:hAnsi="Times New Roman" w:cs="Times New Roman"/>
          <w:sz w:val="28"/>
          <w:szCs w:val="28"/>
        </w:rPr>
        <w:t>Д</w:t>
      </w:r>
      <w:r w:rsidRPr="009D379D">
        <w:rPr>
          <w:rFonts w:ascii="Times New Roman" w:hAnsi="Times New Roman" w:cs="Times New Roman"/>
          <w:sz w:val="28"/>
          <w:szCs w:val="28"/>
        </w:rPr>
        <w:t xml:space="preserve">. Дерево разбора исходного кода также представлено в </w:t>
      </w:r>
      <w:r w:rsidR="008953B0" w:rsidRPr="009D379D">
        <w:rPr>
          <w:rFonts w:ascii="Times New Roman" w:hAnsi="Times New Roman" w:cs="Times New Roman"/>
          <w:sz w:val="28"/>
          <w:szCs w:val="28"/>
        </w:rPr>
        <w:t>графическом материале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015B5F04" w14:textId="754833B7" w:rsidR="00AC0EE2" w:rsidRPr="009D379D" w:rsidRDefault="00AC0EE2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642FBEDB" w14:textId="67FFF242" w:rsidR="00AC0EE2" w:rsidRPr="009D379D" w:rsidRDefault="00AC0EE2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1" w:name="_Toc2734161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Разработка семантического анализатора</w:t>
      </w:r>
      <w:bookmarkEnd w:id="131"/>
    </w:p>
    <w:p w14:paraId="16B9CE19" w14:textId="77777777" w:rsidR="00AC0EE2" w:rsidRPr="009D379D" w:rsidRDefault="00AC0EE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2" w:name="_4k668n3"/>
      <w:bookmarkStart w:id="133" w:name="_Toc500358594"/>
      <w:bookmarkStart w:id="134" w:name="_Toc27341611"/>
      <w:bookmarkEnd w:id="13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33"/>
      <w:bookmarkEnd w:id="13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1245631" w14:textId="1048D725" w:rsidR="00AC0EE2" w:rsidRPr="009D379D" w:rsidRDefault="00AC0EE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библиотеки). </w:t>
      </w:r>
      <w:r w:rsidR="001B03CF" w:rsidRPr="009D379D">
        <w:rPr>
          <w:rFonts w:ascii="Times New Roman" w:hAnsi="Times New Roman" w:cs="Times New Roman"/>
          <w:sz w:val="28"/>
          <w:szCs w:val="28"/>
        </w:rPr>
        <w:t>Так же некоторые проверки производятся после завершения лексического анализа.</w:t>
      </w:r>
    </w:p>
    <w:p w14:paraId="1A0B9016" w14:textId="77777777" w:rsidR="00AC0EE2" w:rsidRPr="009D379D" w:rsidRDefault="00AC0EE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5" w:name="_Toc469951085"/>
      <w:bookmarkStart w:id="136" w:name="_Toc500358595"/>
      <w:bookmarkStart w:id="137" w:name="_Toc2734161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3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36"/>
      <w:bookmarkEnd w:id="137"/>
    </w:p>
    <w:p w14:paraId="48A36040" w14:textId="77777777" w:rsidR="00AC0EE2" w:rsidRPr="009D379D" w:rsidRDefault="00AC0EE2" w:rsidP="009D379D">
      <w:pPr>
        <w:pStyle w:val="a3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3EB0634C" w14:textId="77777777" w:rsidR="00AC0EE2" w:rsidRPr="009D379D" w:rsidRDefault="00AC0EE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8" w:name="_Toc500358596"/>
      <w:bookmarkStart w:id="139" w:name="_Toc2734161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38"/>
      <w:bookmarkEnd w:id="139"/>
    </w:p>
    <w:p w14:paraId="0FDE319B" w14:textId="77777777" w:rsidR="00AC0EE2" w:rsidRPr="009D379D" w:rsidRDefault="00AC0EE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14:paraId="5A21B65D" w14:textId="6F52CFCA" w:rsidR="00AC0EE2" w:rsidRPr="009D379D" w:rsidRDefault="0036572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A72BD" wp14:editId="6110AE53">
            <wp:extent cx="5209524" cy="1533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EA52" w14:textId="77777777" w:rsidR="00AC0EE2" w:rsidRPr="009D379D" w:rsidRDefault="00AC0EE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5.1 – Перечень сообщений семантического анализатора</w:t>
      </w:r>
    </w:p>
    <w:p w14:paraId="5FF33224" w14:textId="77777777" w:rsidR="00AC0EE2" w:rsidRPr="009D379D" w:rsidRDefault="00AC0EE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0" w:name="_Toc500358597"/>
      <w:bookmarkStart w:id="141" w:name="_Toc2734161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40"/>
      <w:bookmarkEnd w:id="141"/>
    </w:p>
    <w:p w14:paraId="0FD76D91" w14:textId="1DE7E9F1" w:rsidR="00AC0EE2" w:rsidRPr="009D379D" w:rsidRDefault="00AC0EE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Принцип обработки ошибок идентичен принципу обработки ошибок на этапе лексического анализа (раздел 3.</w:t>
      </w:r>
      <w:r w:rsidR="001B03CF" w:rsidRPr="009D379D">
        <w:rPr>
          <w:rFonts w:ascii="Times New Roman" w:hAnsi="Times New Roman" w:cs="Times New Roman"/>
          <w:sz w:val="28"/>
          <w:szCs w:val="28"/>
        </w:rPr>
        <w:t>7</w:t>
      </w:r>
      <w:r w:rsidRPr="009D379D">
        <w:rPr>
          <w:rFonts w:ascii="Times New Roman" w:hAnsi="Times New Roman" w:cs="Times New Roman"/>
          <w:sz w:val="28"/>
          <w:szCs w:val="28"/>
        </w:rPr>
        <w:t>).</w:t>
      </w:r>
    </w:p>
    <w:p w14:paraId="56930906" w14:textId="77777777" w:rsidR="00AC0EE2" w:rsidRPr="009D379D" w:rsidRDefault="00AC0EE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2" w:name="_Toc469951088"/>
      <w:bookmarkStart w:id="143" w:name="_Toc500358598"/>
      <w:bookmarkStart w:id="144" w:name="_Toc2734161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42"/>
      <w:bookmarkEnd w:id="143"/>
      <w:bookmarkEnd w:id="144"/>
    </w:p>
    <w:p w14:paraId="7EF59304" w14:textId="4F7A9A12" w:rsidR="00365722" w:rsidRPr="009D379D" w:rsidRDefault="00365722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2D757637" w14:textId="0E44DA79" w:rsidR="00365722" w:rsidRPr="009D379D" w:rsidRDefault="00365722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27E1A2B" w14:textId="3ABE9EAA" w:rsidR="00365722" w:rsidRPr="009D379D" w:rsidRDefault="00365722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3DD9BEB2" w14:textId="77777777" w:rsidR="00365722" w:rsidRPr="009D379D" w:rsidRDefault="00365722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2E1601C8" w14:textId="697BDC65" w:rsidR="00365722" w:rsidRPr="009D379D" w:rsidRDefault="00365722" w:rsidP="009D379D">
      <w:pPr>
        <w:spacing w:after="360" w:line="20" w:lineRule="atLeast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>Таблица 5.1. Примеры диагностики ошибок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20"/>
        <w:gridCol w:w="6214"/>
      </w:tblGrid>
      <w:tr w:rsidR="00365722" w:rsidRPr="009D379D" w14:paraId="75C98176" w14:textId="77777777" w:rsidTr="008106DD">
        <w:tc>
          <w:tcPr>
            <w:tcW w:w="3420" w:type="dxa"/>
          </w:tcPr>
          <w:p w14:paraId="06A6D552" w14:textId="0EFD75C1" w:rsidR="00365722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Текст ошибки</w:t>
            </w:r>
          </w:p>
        </w:tc>
        <w:tc>
          <w:tcPr>
            <w:tcW w:w="6214" w:type="dxa"/>
          </w:tcPr>
          <w:p w14:paraId="49524FBA" w14:textId="0573F298" w:rsidR="00365722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Исходный код</w:t>
            </w:r>
          </w:p>
        </w:tc>
      </w:tr>
      <w:tr w:rsidR="00365722" w:rsidRPr="009D379D" w14:paraId="461AD497" w14:textId="77777777" w:rsidTr="008106DD">
        <w:tc>
          <w:tcPr>
            <w:tcW w:w="3420" w:type="dxa"/>
          </w:tcPr>
          <w:p w14:paraId="00A56BAC" w14:textId="381099C2" w:rsidR="00365722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Ошибка 501: SEM: Более одной точки входа main, строка 0, позиция 0</w:t>
            </w:r>
          </w:p>
        </w:tc>
        <w:tc>
          <w:tcPr>
            <w:tcW w:w="6214" w:type="dxa"/>
          </w:tcPr>
          <w:p w14:paraId="65204A7F" w14:textId="77777777" w:rsidR="00365722" w:rsidRPr="009D379D" w:rsidRDefault="00365722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22D6E001" w14:textId="77777777" w:rsidR="00365722" w:rsidRPr="009D379D" w:rsidRDefault="00365722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85C3A97" w14:textId="42DE4120" w:rsidR="00365722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11EAB4BC" w14:textId="77777777" w:rsidR="00365722" w:rsidRPr="009D379D" w:rsidRDefault="00365722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D967F8" w14:textId="77777777" w:rsidR="00AA1CC4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7A0279B" w14:textId="09C2AC06" w:rsidR="00AA1CC4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C4E264B" w14:textId="2718C329" w:rsidR="00AA1CC4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5407D7B" w14:textId="061C6105" w:rsidR="00AA1CC4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65722" w:rsidRPr="009D379D" w14:paraId="608C26A4" w14:textId="77777777" w:rsidTr="008106DD">
        <w:tc>
          <w:tcPr>
            <w:tcW w:w="3420" w:type="dxa"/>
            <w:tcBorders>
              <w:bottom w:val="single" w:sz="4" w:space="0" w:color="auto"/>
            </w:tcBorders>
          </w:tcPr>
          <w:p w14:paraId="0E5A76E8" w14:textId="09280683" w:rsidR="00365722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Ошибка 502: SEM: Возвращаемое значение не соответствует типу функции, строка 2, позиция 0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0A673647" w14:textId="747C90D3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function func(ushort a){</w:t>
            </w:r>
          </w:p>
          <w:p w14:paraId="2FD1DD6F" w14:textId="7C349AEA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01066F6F" w14:textId="4A7CC657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B7A5641" w14:textId="38DD7F74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1F4BF9A5" w14:textId="77777777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B4F680" w14:textId="77777777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96151E1" w14:textId="77777777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11CFFBF" w14:textId="77777777" w:rsidR="00365722" w:rsidRPr="009D379D" w:rsidRDefault="00365722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EC6" w:rsidRPr="009D379D" w14:paraId="539AE3AE" w14:textId="781D6C5D" w:rsidTr="008106DD">
        <w:tblPrEx>
          <w:tblLook w:val="0000" w:firstRow="0" w:lastRow="0" w:firstColumn="0" w:lastColumn="0" w:noHBand="0" w:noVBand="0"/>
        </w:tblPrEx>
        <w:trPr>
          <w:trHeight w:val="3066"/>
        </w:trPr>
        <w:tc>
          <w:tcPr>
            <w:tcW w:w="3420" w:type="dxa"/>
          </w:tcPr>
          <w:p w14:paraId="4D5F144E" w14:textId="2829CBA3" w:rsidR="00893EC6" w:rsidRPr="009D379D" w:rsidRDefault="00893EC6" w:rsidP="009D379D">
            <w:pPr>
              <w:spacing w:line="20" w:lineRule="atLeas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Ошибка 504: SEM: Передаваемые параметры не </w:t>
            </w:r>
            <w:r w:rsidR="008106DD"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соответствуют</w:t>
            </w:r>
            <w:r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функции, строка </w:t>
            </w:r>
            <w:r w:rsidR="008106DD"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7</w:t>
            </w:r>
            <w:r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, позиция 0</w:t>
            </w:r>
          </w:p>
        </w:tc>
        <w:tc>
          <w:tcPr>
            <w:tcW w:w="6214" w:type="dxa"/>
            <w:shd w:val="clear" w:color="auto" w:fill="auto"/>
          </w:tcPr>
          <w:p w14:paraId="5ADE3EEC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function func(ushort a){</w:t>
            </w:r>
          </w:p>
          <w:p w14:paraId="1B20BCAD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51F303A0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2DEF59A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E810509" w14:textId="4875D99E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C2A6647" w14:textId="57B3D8B0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str;</w:t>
            </w:r>
          </w:p>
          <w:p w14:paraId="298CC0FD" w14:textId="022245FD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= func("b");</w:t>
            </w:r>
          </w:p>
          <w:p w14:paraId="66AB2048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1BD32A0B" w14:textId="7DFB89C0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FC2FE69" w14:textId="77777777" w:rsidR="00365722" w:rsidRPr="009D379D" w:rsidRDefault="00365722" w:rsidP="009D379D">
      <w:pPr>
        <w:spacing w:line="20" w:lineRule="atLeast"/>
        <w:rPr>
          <w:rFonts w:ascii="Times New Roman" w:hAnsi="Times New Roman" w:cs="Times New Roman"/>
          <w:iCs/>
          <w:sz w:val="28"/>
          <w:szCs w:val="28"/>
        </w:rPr>
      </w:pPr>
    </w:p>
    <w:p w14:paraId="67D0965E" w14:textId="734BE0E3" w:rsidR="00FC36E5" w:rsidRPr="009D379D" w:rsidRDefault="008106DD" w:rsidP="009D379D">
      <w:pPr>
        <w:spacing w:after="0"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2829AED7" w14:textId="56C9F57F" w:rsidR="008106DD" w:rsidRPr="009D379D" w:rsidRDefault="000A4752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5" w:name="_Toc27325844"/>
      <w:bookmarkStart w:id="146" w:name="_Toc2734161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6. </w:t>
      </w:r>
      <w:bookmarkEnd w:id="14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Вычисление выражений</w:t>
      </w:r>
      <w:bookmarkEnd w:id="146"/>
    </w:p>
    <w:p w14:paraId="62254698" w14:textId="773B412F" w:rsidR="008106DD" w:rsidRPr="009D379D" w:rsidRDefault="008106DD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7" w:name="_Toc2734161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147"/>
    </w:p>
    <w:p w14:paraId="4B1222EA" w14:textId="3BD69A25" w:rsidR="008106DD" w:rsidRPr="009D379D" w:rsidRDefault="008106DD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B4EB8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B4EB8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логические операции, такие как </w:t>
      </w:r>
      <w:r w:rsidRPr="009D379D">
        <w:rPr>
          <w:rFonts w:ascii="Times New Roman" w:eastAsia="Calibri" w:hAnsi="Times New Roman" w:cs="Times New Roman"/>
          <w:sz w:val="28"/>
          <w:szCs w:val="28"/>
        </w:rPr>
        <w:t>&lt; &gt; =</w:t>
      </w:r>
      <w:r w:rsidR="009F4C0A" w:rsidRPr="009D379D">
        <w:rPr>
          <w:rFonts w:ascii="Times New Roman" w:eastAsia="Calibri" w:hAnsi="Times New Roman" w:cs="Times New Roman"/>
          <w:sz w:val="28"/>
          <w:szCs w:val="28"/>
        </w:rPr>
        <w:t>=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F4C0A" w:rsidRPr="009D379D">
        <w:rPr>
          <w:rFonts w:ascii="Times New Roman" w:eastAsia="Calibri" w:hAnsi="Times New Roman" w:cs="Times New Roman"/>
          <w:sz w:val="28"/>
          <w:szCs w:val="28"/>
        </w:rPr>
        <w:t>&lt;= &gt;= !=</w:t>
      </w:r>
    </w:p>
    <w:p w14:paraId="416035FE" w14:textId="77777777" w:rsidR="008106DD" w:rsidRPr="009D379D" w:rsidRDefault="008106DD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8" w:name="_Toc2734161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6.2 Польская запись</w:t>
      </w:r>
      <w:bookmarkEnd w:id="148"/>
    </w:p>
    <w:p w14:paraId="23043455" w14:textId="1131A23F" w:rsidR="008106DD" w:rsidRPr="009D379D" w:rsidRDefault="005B4EB8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</w:t>
      </w:r>
      <w:r w:rsidR="008106DD" w:rsidRPr="009D379D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</w:t>
      </w:r>
      <w:r w:rsidR="008106DD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польская запись не используется.</w:t>
      </w:r>
    </w:p>
    <w:p w14:paraId="2E36F9B0" w14:textId="0E15A8EF" w:rsidR="005B4EB8" w:rsidRPr="009D379D" w:rsidRDefault="005B4EB8" w:rsidP="009D379D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7075D7A" w14:textId="67A6A076" w:rsidR="005B4EB8" w:rsidRPr="009D379D" w:rsidRDefault="005B4EB8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9" w:name="_Toc2734161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 Генерация кода</w:t>
      </w:r>
      <w:bookmarkEnd w:id="149"/>
    </w:p>
    <w:p w14:paraId="5099E337" w14:textId="77777777" w:rsidR="005B4EB8" w:rsidRPr="009D379D" w:rsidRDefault="005B4EB8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0" w:name="_Toc2734162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15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AAEA347" w14:textId="77777777" w:rsidR="005B4EB8" w:rsidRPr="009D379D" w:rsidRDefault="005B4EB8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Генерация объектного кода — это перевод компилятором внутреннего представления исходной программы в цепочку символов выходного языка.</w:t>
      </w:r>
      <w:r w:rsidRPr="009D379D">
        <w:rPr>
          <w:rFonts w:ascii="Times New Roman" w:hAnsi="Times New Roman" w:cs="Times New Roman"/>
          <w:sz w:val="28"/>
          <w:szCs w:val="28"/>
        </w:rPr>
        <w:t xml:space="preserve"> На вход генератора подаются таблицы лексем и идентификаторов, на основе которых генерируется файл с ассемблерным кодом.</w:t>
      </w:r>
    </w:p>
    <w:p w14:paraId="5325362D" w14:textId="248F912C" w:rsidR="005B4EB8" w:rsidRPr="009D379D" w:rsidRDefault="005B4EB8" w:rsidP="009D379D">
      <w:pPr>
        <w:tabs>
          <w:tab w:val="left" w:pos="3933"/>
        </w:tabs>
        <w:spacing w:before="280" w:after="28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2B095" wp14:editId="1CB632A9">
            <wp:extent cx="5762625" cy="3105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" b="13756"/>
                    <a:stretch/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8A5E9" w14:textId="77777777" w:rsidR="005B4EB8" w:rsidRPr="009D379D" w:rsidRDefault="005B4EB8" w:rsidP="009D379D">
      <w:pPr>
        <w:tabs>
          <w:tab w:val="left" w:pos="3933"/>
        </w:tabs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7.1 Структура генератора кода</w:t>
      </w:r>
    </w:p>
    <w:p w14:paraId="6EA19D0E" w14:textId="77777777" w:rsidR="005B4EB8" w:rsidRPr="009D379D" w:rsidRDefault="005B4EB8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1" w:name="_Toc500358605"/>
      <w:bookmarkStart w:id="152" w:name="_Toc27341621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151"/>
      <w:bookmarkEnd w:id="152"/>
    </w:p>
    <w:p w14:paraId="491311E1" w14:textId="3D217D3C" w:rsidR="005B4EB8" w:rsidRPr="009D379D" w:rsidRDefault="005B4EB8" w:rsidP="009D379D">
      <w:pPr>
        <w:spacing w:after="0" w:line="20" w:lineRule="atLeast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9D379D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26792F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6792F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размещены в сегменте данных(.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D379D">
        <w:rPr>
          <w:rFonts w:ascii="Times New Roman" w:hAnsi="Times New Roman" w:cs="Times New Roman"/>
          <w:sz w:val="28"/>
          <w:szCs w:val="28"/>
        </w:rPr>
        <w:t>). Литералы – в сегменте констант (.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9D379D">
        <w:rPr>
          <w:rFonts w:ascii="Times New Roman" w:hAnsi="Times New Roman" w:cs="Times New Roman"/>
          <w:sz w:val="28"/>
          <w:szCs w:val="28"/>
        </w:rPr>
        <w:t xml:space="preserve">).  Соответствия между типами </w:t>
      </w:r>
      <w:r w:rsidRPr="009D379D">
        <w:rPr>
          <w:rFonts w:ascii="Times New Roman" w:hAnsi="Times New Roman" w:cs="Times New Roman"/>
          <w:sz w:val="28"/>
          <w:szCs w:val="28"/>
        </w:rPr>
        <w:lastRenderedPageBreak/>
        <w:t xml:space="preserve">данных идентификаторов на языке </w:t>
      </w:r>
      <w:r w:rsidR="0026792F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6792F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14:paraId="7BA1BEE0" w14:textId="76A0C449" w:rsidR="005B4EB8" w:rsidRPr="009D379D" w:rsidRDefault="005B4EB8" w:rsidP="009D379D">
      <w:pPr>
        <w:pStyle w:val="af1"/>
        <w:spacing w:before="240" w:after="360" w:line="20" w:lineRule="atLeast"/>
        <w:rPr>
          <w:rFonts w:cs="Times New Roman"/>
          <w:i w:val="0"/>
          <w:color w:val="auto"/>
          <w:sz w:val="28"/>
          <w:szCs w:val="28"/>
        </w:rPr>
      </w:pPr>
      <w:r w:rsidRPr="009D379D">
        <w:rPr>
          <w:rFonts w:cs="Times New Roman"/>
          <w:i w:val="0"/>
          <w:color w:val="auto"/>
          <w:sz w:val="28"/>
          <w:szCs w:val="28"/>
        </w:rPr>
        <w:t xml:space="preserve">Таблица 7.1 </w:t>
      </w:r>
      <w:r w:rsidRPr="009D379D">
        <w:rPr>
          <w:rFonts w:cs="Times New Roman"/>
          <w:i w:val="0"/>
          <w:sz w:val="28"/>
          <w:szCs w:val="28"/>
        </w:rPr>
        <w:t xml:space="preserve">– </w:t>
      </w:r>
      <w:r w:rsidRPr="009D379D">
        <w:rPr>
          <w:rFonts w:cs="Times New Roman"/>
          <w:i w:val="0"/>
          <w:color w:val="auto"/>
          <w:sz w:val="28"/>
          <w:szCs w:val="28"/>
        </w:rPr>
        <w:t xml:space="preserve">Соответствия типов идентификаторов языка </w:t>
      </w:r>
      <w:r w:rsidR="0026792F" w:rsidRPr="009D379D">
        <w:rPr>
          <w:rFonts w:cs="Times New Roman"/>
          <w:i w:val="0"/>
          <w:color w:val="auto"/>
          <w:sz w:val="28"/>
          <w:szCs w:val="28"/>
          <w:lang w:val="en-US"/>
        </w:rPr>
        <w:t>GMP</w:t>
      </w:r>
      <w:r w:rsidR="0026792F" w:rsidRPr="009D379D">
        <w:rPr>
          <w:rFonts w:cs="Times New Roman"/>
          <w:i w:val="0"/>
          <w:color w:val="auto"/>
          <w:sz w:val="28"/>
          <w:szCs w:val="28"/>
        </w:rPr>
        <w:t>-2019</w:t>
      </w:r>
      <w:r w:rsidRPr="009D379D">
        <w:rPr>
          <w:rFonts w:cs="Times New Roman"/>
          <w:i w:val="0"/>
          <w:color w:val="auto"/>
          <w:sz w:val="28"/>
          <w:szCs w:val="28"/>
        </w:rPr>
        <w:t xml:space="preserve"> и языка Ассемблера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990"/>
        <w:gridCol w:w="2730"/>
        <w:gridCol w:w="4197"/>
      </w:tblGrid>
      <w:tr w:rsidR="005B4EB8" w:rsidRPr="009D379D" w14:paraId="169EA2C9" w14:textId="77777777" w:rsidTr="00106871">
        <w:tc>
          <w:tcPr>
            <w:tcW w:w="2990" w:type="dxa"/>
          </w:tcPr>
          <w:p w14:paraId="072484ED" w14:textId="4D5767B9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26792F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="0026792F" w:rsidRPr="009D379D">
              <w:rPr>
                <w:rFonts w:ascii="Times New Roman" w:hAnsi="Times New Roman" w:cs="Times New Roman"/>
                <w:sz w:val="28"/>
                <w:szCs w:val="28"/>
              </w:rPr>
              <w:t>-2019</w:t>
            </w:r>
          </w:p>
        </w:tc>
        <w:tc>
          <w:tcPr>
            <w:tcW w:w="2730" w:type="dxa"/>
          </w:tcPr>
          <w:p w14:paraId="1F0C1ACB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197" w:type="dxa"/>
          </w:tcPr>
          <w:p w14:paraId="2E6C950B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5B4EB8" w:rsidRPr="009D379D" w14:paraId="2CA19701" w14:textId="77777777" w:rsidTr="00106871">
        <w:tc>
          <w:tcPr>
            <w:tcW w:w="2990" w:type="dxa"/>
          </w:tcPr>
          <w:p w14:paraId="5ED7C00D" w14:textId="46FD65C8" w:rsidR="005B4EB8" w:rsidRPr="009D379D" w:rsidRDefault="0026792F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</w:p>
        </w:tc>
        <w:tc>
          <w:tcPr>
            <w:tcW w:w="2730" w:type="dxa"/>
          </w:tcPr>
          <w:p w14:paraId="15EF940F" w14:textId="0162252C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197" w:type="dxa"/>
          </w:tcPr>
          <w:p w14:paraId="230FB50E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 со знаком.</w:t>
            </w:r>
          </w:p>
        </w:tc>
      </w:tr>
      <w:tr w:rsidR="005B4EB8" w:rsidRPr="009D379D" w14:paraId="4D57D1C1" w14:textId="77777777" w:rsidTr="00106871">
        <w:tc>
          <w:tcPr>
            <w:tcW w:w="2990" w:type="dxa"/>
          </w:tcPr>
          <w:p w14:paraId="4E2ACEB0" w14:textId="50B1A485" w:rsidR="005B4EB8" w:rsidRPr="009D379D" w:rsidRDefault="0026792F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2730" w:type="dxa"/>
          </w:tcPr>
          <w:p w14:paraId="5B482129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197" w:type="dxa"/>
          </w:tcPr>
          <w:p w14:paraId="792CF8F5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5B4EB8" w:rsidRPr="009D379D" w14:paraId="15721CA8" w14:textId="77777777" w:rsidTr="00106871">
        <w:tc>
          <w:tcPr>
            <w:tcW w:w="2990" w:type="dxa"/>
          </w:tcPr>
          <w:p w14:paraId="3D16B19B" w14:textId="5E08F040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L(0-</w:t>
            </w:r>
            <w:r w:rsidR="0026792F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730" w:type="dxa"/>
          </w:tcPr>
          <w:p w14:paraId="2AA84EA4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  <w:p w14:paraId="15DDC06C" w14:textId="1B1D5F72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197" w:type="dxa"/>
          </w:tcPr>
          <w:p w14:paraId="772BB6B7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символьные,</w:t>
            </w:r>
          </w:p>
          <w:p w14:paraId="630D6F42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</w:p>
        </w:tc>
      </w:tr>
    </w:tbl>
    <w:p w14:paraId="55C21F2A" w14:textId="001F6E99" w:rsidR="005B4EB8" w:rsidRPr="009D379D" w:rsidRDefault="005B4EB8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3" w:name="_Toc2734162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7.3 </w:t>
      </w:r>
      <w:r w:rsidR="00C52155" w:rsidRPr="009D379D">
        <w:rPr>
          <w:rFonts w:ascii="Times New Roman" w:hAnsi="Times New Roman" w:cs="Times New Roman"/>
          <w:b/>
          <w:color w:val="auto"/>
          <w:sz w:val="28"/>
          <w:szCs w:val="28"/>
        </w:rPr>
        <w:t>Статическая библиотека</w:t>
      </w:r>
      <w:bookmarkEnd w:id="153"/>
    </w:p>
    <w:p w14:paraId="4DECAD46" w14:textId="512DAA84" w:rsidR="00C52155" w:rsidRPr="009D379D" w:rsidRDefault="00C52155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220F57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20F57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5FF366A3" w14:textId="77777777" w:rsidR="00106871" w:rsidRPr="009D379D" w:rsidRDefault="00106871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C03405" w14:textId="15C41467" w:rsidR="00C52155" w:rsidRPr="009D379D" w:rsidRDefault="00C52155" w:rsidP="009D379D">
      <w:pPr>
        <w:spacing w:after="360" w:line="20" w:lineRule="atLeast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>Таблица 7.3 – Функции статической библиотеки</w:t>
      </w: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0"/>
        <w:gridCol w:w="5981"/>
      </w:tblGrid>
      <w:tr w:rsidR="00C52155" w:rsidRPr="009D379D" w14:paraId="606ABF16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85245" w14:textId="77777777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91295" w14:textId="77777777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52155" w:rsidRPr="009D379D" w14:paraId="12B656B6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A7A" w14:textId="63D5DF4B" w:rsidR="00C52155" w:rsidRPr="009D379D" w:rsidRDefault="004076E8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pow(ushort a, ushort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A6234" w14:textId="6EC7BC34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Возводит число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C52155" w:rsidRPr="009D379D" w14:paraId="2C43CE37" w14:textId="77777777" w:rsidTr="00C52155">
        <w:trPr>
          <w:trHeight w:val="85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F7A8C" w14:textId="6E483994" w:rsidR="00C52155" w:rsidRPr="009D379D" w:rsidRDefault="004076E8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printN(ushort a)</w:t>
            </w:r>
          </w:p>
          <w:p w14:paraId="78293438" w14:textId="674C1ED8" w:rsidR="00C52155" w:rsidRPr="009D379D" w:rsidRDefault="004076E8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printS(line str)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39B5" w14:textId="7672ADA5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целочисленной переменной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и строки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</w:tr>
      <w:tr w:rsidR="00C52155" w:rsidRPr="009D379D" w14:paraId="0AFA9A24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AD851" w14:textId="27330D6C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_compare</w:t>
            </w:r>
            <w:r w:rsidR="004076E8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(line a, line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6815" w14:textId="65020C53" w:rsidR="00C52155" w:rsidRPr="009D379D" w:rsidRDefault="004076E8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Лексикографическое сравнение строк, если строка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0, равна 1, больше 2</w:t>
            </w:r>
          </w:p>
        </w:tc>
      </w:tr>
    </w:tbl>
    <w:p w14:paraId="7C5034EC" w14:textId="630A2F1B" w:rsidR="004076E8" w:rsidRPr="009D379D" w:rsidRDefault="004076E8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4" w:name="_Toc2734162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7.4 Особенности алгоритма генерации кода</w:t>
      </w:r>
      <w:bookmarkEnd w:id="154"/>
    </w:p>
    <w:p w14:paraId="58B50117" w14:textId="4B9680B0" w:rsidR="00220F57" w:rsidRPr="009D379D" w:rsidRDefault="00220F57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 языке GMP-2019 генерация кода строится на основе таблиц лексем и идентификаторов. Преобразования происходят по мере прохождения по таблиц</w:t>
      </w:r>
      <w:r w:rsidR="0042769E" w:rsidRPr="009D379D">
        <w:rPr>
          <w:rFonts w:ascii="Times New Roman" w:hAnsi="Times New Roman" w:cs="Times New Roman"/>
          <w:sz w:val="28"/>
          <w:szCs w:val="28"/>
        </w:rPr>
        <w:t>ам</w:t>
      </w:r>
      <w:r w:rsidRPr="009D379D">
        <w:rPr>
          <w:rFonts w:ascii="Times New Roman" w:hAnsi="Times New Roman" w:cs="Times New Roman"/>
          <w:sz w:val="28"/>
          <w:szCs w:val="28"/>
        </w:rPr>
        <w:t>. Функции статической библиотеки начинаются с нижнего подчёркивания для исключения их переопределения.</w:t>
      </w:r>
      <w:r w:rsidR="007F10F2" w:rsidRPr="009D379D">
        <w:rPr>
          <w:rFonts w:ascii="Times New Roman" w:hAnsi="Times New Roman" w:cs="Times New Roman"/>
          <w:sz w:val="28"/>
          <w:szCs w:val="28"/>
        </w:rPr>
        <w:t xml:space="preserve"> Перед началом основной трансляции производится запись литералов и идентификаторов в сегменты констант и данных соответственно.</w:t>
      </w:r>
    </w:p>
    <w:p w14:paraId="6F4D05E6" w14:textId="63E4194F" w:rsidR="00220F57" w:rsidRPr="009D379D" w:rsidRDefault="00220F57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5" w:name="_Toc2734162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7.5 Входные параметры генератора кода</w:t>
      </w:r>
      <w:bookmarkEnd w:id="155"/>
    </w:p>
    <w:p w14:paraId="40ABE1A3" w14:textId="35E4D428" w:rsidR="00220F57" w:rsidRPr="009D379D" w:rsidRDefault="00220F57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62243C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62243C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>. Результаты работы генератора кода выводятся в файл с расширением .asm</w:t>
      </w:r>
    </w:p>
    <w:p w14:paraId="2451C05A" w14:textId="3665CFCF" w:rsidR="00220F57" w:rsidRPr="009D379D" w:rsidRDefault="00220F57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6" w:name="_Hlk26995828"/>
      <w:bookmarkStart w:id="157" w:name="_Toc2734162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7.6 Контрольный пример</w:t>
      </w:r>
      <w:bookmarkEnd w:id="157"/>
    </w:p>
    <w:bookmarkEnd w:id="156"/>
    <w:p w14:paraId="3F2B622E" w14:textId="09D63D8F" w:rsidR="00220F57" w:rsidRPr="009D379D" w:rsidRDefault="00955387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Результат генерации ассемблерного кода на основе контрольного примера приведен в приложении </w:t>
      </w:r>
      <w:r w:rsidR="008953B0" w:rsidRPr="009D379D">
        <w:rPr>
          <w:rFonts w:ascii="Times New Roman" w:hAnsi="Times New Roman" w:cs="Times New Roman"/>
          <w:sz w:val="28"/>
          <w:szCs w:val="28"/>
        </w:rPr>
        <w:t>И</w:t>
      </w:r>
      <w:r w:rsidRPr="009D379D">
        <w:rPr>
          <w:rFonts w:ascii="Times New Roman" w:hAnsi="Times New Roman" w:cs="Times New Roman"/>
          <w:sz w:val="28"/>
          <w:szCs w:val="28"/>
        </w:rPr>
        <w:t xml:space="preserve">. </w:t>
      </w:r>
      <w:r w:rsidR="00220F57" w:rsidRPr="009D379D">
        <w:rPr>
          <w:rFonts w:ascii="Times New Roman" w:hAnsi="Times New Roman" w:cs="Times New Roman"/>
          <w:sz w:val="28"/>
          <w:szCs w:val="28"/>
        </w:rPr>
        <w:t>Результат работы контрольного примера приведён на рисунке 7.1.</w:t>
      </w:r>
    </w:p>
    <w:p w14:paraId="4DD447CC" w14:textId="113B3EC5" w:rsidR="00DE6D87" w:rsidRPr="009D379D" w:rsidRDefault="00DE6D87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858B3" wp14:editId="6FBF7DE7">
            <wp:extent cx="2419048" cy="352381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6F2F" w14:textId="3B3FAE6D" w:rsidR="00220F57" w:rsidRPr="009D379D" w:rsidRDefault="00220F57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ab/>
        <w:t xml:space="preserve">Рисунок 7.1 Результат работы программы на языке </w:t>
      </w:r>
      <w:r w:rsidR="00955387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955387" w:rsidRPr="009D379D">
        <w:rPr>
          <w:rFonts w:ascii="Times New Roman" w:hAnsi="Times New Roman" w:cs="Times New Roman"/>
          <w:sz w:val="28"/>
          <w:szCs w:val="28"/>
        </w:rPr>
        <w:t>-2019</w:t>
      </w:r>
    </w:p>
    <w:p w14:paraId="2FD3F8B3" w14:textId="392F10A7" w:rsidR="006211C2" w:rsidRPr="009D379D" w:rsidRDefault="00955387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47894276" w14:textId="00B8F66A" w:rsidR="009D379D" w:rsidRPr="009D379D" w:rsidRDefault="009D379D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8" w:name="_Toc2734162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8. Тестирование транслятора</w:t>
      </w:r>
      <w:bookmarkEnd w:id="158"/>
    </w:p>
    <w:p w14:paraId="7DA0C791" w14:textId="6A1162A1" w:rsidR="009D379D" w:rsidRDefault="009D379D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9" w:name="_Toc2734162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8.1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</w:t>
      </w:r>
      <w:bookmarkEnd w:id="159"/>
    </w:p>
    <w:p w14:paraId="3801A38A" w14:textId="6C29EAD7" w:rsidR="009D379D" w:rsidRDefault="009D379D" w:rsidP="005351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При возникновении ошибки на каком-либо этапе трансляции, она обрабатывается в главном файле программы</w:t>
      </w:r>
      <w:r w:rsidRPr="009D37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ошибка выводится на консоль и записывается в файл логирования.</w:t>
      </w:r>
    </w:p>
    <w:p w14:paraId="20A6F251" w14:textId="2D999140" w:rsidR="009D379D" w:rsidRDefault="009D379D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0" w:name="_Toc2734162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8.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160"/>
    </w:p>
    <w:p w14:paraId="5F9B5C08" w14:textId="52E8B95C" w:rsidR="009D379D" w:rsidRPr="009D379D" w:rsidRDefault="009D379D" w:rsidP="009616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163B">
        <w:rPr>
          <w:rFonts w:ascii="Times New Roman" w:hAnsi="Times New Roman" w:cs="Times New Roman"/>
          <w:sz w:val="28"/>
          <w:szCs w:val="28"/>
        </w:rPr>
        <w:t>Результаты тестирования приведены в таблице 8.1</w:t>
      </w:r>
    </w:p>
    <w:p w14:paraId="66267FC9" w14:textId="1D5B2525" w:rsidR="009D379D" w:rsidRPr="009D379D" w:rsidRDefault="009D379D" w:rsidP="00F35754">
      <w:pPr>
        <w:spacing w:after="360" w:line="20" w:lineRule="atLeast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 xml:space="preserve">Таблица 8.1 </w:t>
      </w:r>
      <w:r w:rsidR="0096163B">
        <w:rPr>
          <w:rFonts w:ascii="Times New Roman" w:hAnsi="Times New Roman" w:cs="Times New Roman"/>
          <w:iCs/>
          <w:sz w:val="28"/>
          <w:szCs w:val="28"/>
        </w:rPr>
        <w:t>–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6163B">
        <w:rPr>
          <w:rFonts w:ascii="Times New Roman" w:hAnsi="Times New Roman" w:cs="Times New Roman"/>
          <w:iCs/>
          <w:sz w:val="28"/>
          <w:szCs w:val="28"/>
        </w:rPr>
        <w:t>Результаты т</w:t>
      </w:r>
      <w:r w:rsidRPr="009D379D">
        <w:rPr>
          <w:rFonts w:ascii="Times New Roman" w:hAnsi="Times New Roman" w:cs="Times New Roman"/>
          <w:iCs/>
          <w:sz w:val="28"/>
          <w:szCs w:val="28"/>
        </w:rPr>
        <w:t>естировани</w:t>
      </w:r>
      <w:r w:rsidR="0096163B">
        <w:rPr>
          <w:rFonts w:ascii="Times New Roman" w:hAnsi="Times New Roman" w:cs="Times New Roman"/>
          <w:iCs/>
          <w:sz w:val="28"/>
          <w:szCs w:val="28"/>
        </w:rPr>
        <w:t>я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6163B">
        <w:rPr>
          <w:rFonts w:ascii="Times New Roman" w:hAnsi="Times New Roman" w:cs="Times New Roman"/>
          <w:iCs/>
          <w:sz w:val="28"/>
          <w:szCs w:val="28"/>
        </w:rPr>
        <w:t>транслятора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9D379D" w:rsidRPr="009D379D" w14:paraId="12B54278" w14:textId="77777777" w:rsidTr="003E3007">
        <w:tc>
          <w:tcPr>
            <w:tcW w:w="2977" w:type="dxa"/>
          </w:tcPr>
          <w:p w14:paraId="6E013CE6" w14:textId="77777777" w:rsidR="009D379D" w:rsidRPr="009D379D" w:rsidRDefault="009D379D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33" w:type="dxa"/>
          </w:tcPr>
          <w:p w14:paraId="408A3F90" w14:textId="77777777" w:rsidR="009D379D" w:rsidRPr="009D379D" w:rsidRDefault="009D379D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D379D" w:rsidRPr="009D379D" w14:paraId="0BD5E1A0" w14:textId="77777777" w:rsidTr="003E3007">
        <w:tc>
          <w:tcPr>
            <w:tcW w:w="2977" w:type="dxa"/>
          </w:tcPr>
          <w:p w14:paraId="4EC3B030" w14:textId="428540A0" w:rsidR="009D379D" w:rsidRPr="00F35754" w:rsidRDefault="00F35754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6833" w:type="dxa"/>
          </w:tcPr>
          <w:p w14:paraId="444AFCED" w14:textId="320793E9" w:rsidR="009D379D" w:rsidRPr="009D379D" w:rsidRDefault="003F6D1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1: </w:t>
            </w:r>
            <w:r w:rsidRPr="003F6D1B">
              <w:rPr>
                <w:rFonts w:ascii="Times New Roman" w:hAnsi="Times New Roman" w:cs="Times New Roman"/>
                <w:sz w:val="28"/>
                <w:szCs w:val="28"/>
              </w:rPr>
              <w:t>SYS: Недопустимый символ в исходном файле (-in)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строка </w:t>
            </w:r>
            <w:r w:rsidR="00535195" w:rsidRPr="005351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позиция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3007" w:rsidRPr="009D379D" w14:paraId="561CD95E" w14:textId="77777777" w:rsidTr="003E3007">
        <w:tc>
          <w:tcPr>
            <w:tcW w:w="2977" w:type="dxa"/>
          </w:tcPr>
          <w:p w14:paraId="43FFC1B5" w14:textId="77777777" w:rsidR="003E3007" w:rsidRPr="003E3007" w:rsidRDefault="003E3007" w:rsidP="005351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5B706DC" w14:textId="77777777" w:rsidR="003E3007" w:rsidRPr="003E3007" w:rsidRDefault="003E3007" w:rsidP="005351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98EF20D" w14:textId="7AE8E9A2" w:rsidR="003E3007" w:rsidRPr="003E3007" w:rsidRDefault="003E3007" w:rsidP="005351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str1;</w:t>
            </w:r>
          </w:p>
          <w:p w14:paraId="1BE8A52E" w14:textId="655A7FBB" w:rsidR="003E3007" w:rsidRPr="003E3007" w:rsidRDefault="003E3007" w:rsidP="005351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str</w:t>
            </w:r>
            <w:r w:rsidR="005351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4ED3109" w14:textId="4715A1FD" w:rsidR="003E3007" w:rsidRPr="003E3007" w:rsidRDefault="003E3007" w:rsidP="00535195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5A7F062D" w14:textId="76640F13" w:rsidR="003E3007" w:rsidRPr="009D379D" w:rsidRDefault="00535195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35195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35195">
              <w:rPr>
                <w:rFonts w:ascii="Times New Roman" w:hAnsi="Times New Roman" w:cs="Times New Roman"/>
                <w:sz w:val="28"/>
                <w:szCs w:val="28"/>
              </w:rPr>
              <w:t>LEX: Двойное объявление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строка </w:t>
            </w:r>
            <w:r w:rsidRPr="0053519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позиция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3007" w:rsidRPr="009D379D" w14:paraId="026D977F" w14:textId="77777777" w:rsidTr="003E3007">
        <w:tc>
          <w:tcPr>
            <w:tcW w:w="2977" w:type="dxa"/>
          </w:tcPr>
          <w:p w14:paraId="00E4B635" w14:textId="77777777" w:rsidR="001109AF" w:rsidRPr="001109AF" w:rsidRDefault="001109AF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 xml:space="preserve">main </w:t>
            </w:r>
          </w:p>
          <w:p w14:paraId="612EBEFB" w14:textId="77777777" w:rsidR="001109AF" w:rsidRPr="001109AF" w:rsidRDefault="001109AF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9619812" w14:textId="77777777" w:rsidR="001109AF" w:rsidRPr="001109AF" w:rsidRDefault="001109AF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14:paraId="6572CE72" w14:textId="1013DDA2" w:rsidR="003E3007" w:rsidRDefault="001109AF" w:rsidP="001109AF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</w:tcPr>
          <w:p w14:paraId="0066CA5A" w14:textId="650B3BE2" w:rsidR="003E3007" w:rsidRPr="009D379D" w:rsidRDefault="001109AF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Ошибка 201: LEX: Ошибка лексического анализа, строка 3, позиция 0</w:t>
            </w:r>
          </w:p>
        </w:tc>
      </w:tr>
      <w:tr w:rsidR="003E3007" w:rsidRPr="009D379D" w14:paraId="6F705EEF" w14:textId="77777777" w:rsidTr="003E3007">
        <w:tc>
          <w:tcPr>
            <w:tcW w:w="2977" w:type="dxa"/>
          </w:tcPr>
          <w:p w14:paraId="73192902" w14:textId="4F6302C7" w:rsidR="003E3007" w:rsidRPr="001109AF" w:rsidRDefault="001109AF" w:rsidP="001109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a23456789;</w:t>
            </w:r>
          </w:p>
        </w:tc>
        <w:tc>
          <w:tcPr>
            <w:tcW w:w="6833" w:type="dxa"/>
          </w:tcPr>
          <w:p w14:paraId="27472558" w14:textId="0F9CA812" w:rsidR="003E3007" w:rsidRPr="009D379D" w:rsidRDefault="001109AF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Ошибка 202: LEX: Длина идентификатора больше 8, строка 1, позиция 0</w:t>
            </w:r>
          </w:p>
        </w:tc>
      </w:tr>
      <w:tr w:rsidR="003E3007" w:rsidRPr="009D379D" w14:paraId="7C5F11D9" w14:textId="77777777" w:rsidTr="003E3007">
        <w:tc>
          <w:tcPr>
            <w:tcW w:w="2977" w:type="dxa"/>
          </w:tcPr>
          <w:p w14:paraId="050F8DF6" w14:textId="01290EB5" w:rsidR="003E3007" w:rsidRDefault="001109AF" w:rsidP="001109AF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= "";</w:t>
            </w:r>
          </w:p>
        </w:tc>
        <w:tc>
          <w:tcPr>
            <w:tcW w:w="6833" w:type="dxa"/>
          </w:tcPr>
          <w:p w14:paraId="40C5B936" w14:textId="16E49176" w:rsidR="003E3007" w:rsidRPr="009D379D" w:rsidRDefault="001109AF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Ошибка 203: LEX: Идентификатор не определён, строка 1, позиция 0</w:t>
            </w:r>
          </w:p>
        </w:tc>
      </w:tr>
      <w:tr w:rsidR="003E3007" w:rsidRPr="009D379D" w14:paraId="77A8EC40" w14:textId="77777777" w:rsidTr="003E3007">
        <w:tc>
          <w:tcPr>
            <w:tcW w:w="2977" w:type="dxa"/>
          </w:tcPr>
          <w:p w14:paraId="57042EAE" w14:textId="77777777" w:rsidR="0022152C" w:rsidRPr="0022152C" w:rsidRDefault="0022152C" w:rsidP="002215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67FC092" w14:textId="77777777" w:rsidR="0022152C" w:rsidRPr="0022152C" w:rsidRDefault="0022152C" w:rsidP="002215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E0B8870" w14:textId="77777777" w:rsidR="0022152C" w:rsidRPr="0022152C" w:rsidRDefault="0022152C" w:rsidP="002215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ushort a;</w:t>
            </w:r>
          </w:p>
          <w:p w14:paraId="1B7E2401" w14:textId="77777777" w:rsidR="0022152C" w:rsidRPr="0022152C" w:rsidRDefault="0022152C" w:rsidP="002215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65536;</w:t>
            </w:r>
          </w:p>
          <w:p w14:paraId="3D8C1BFF" w14:textId="513802D1" w:rsidR="003E3007" w:rsidRDefault="0022152C" w:rsidP="0022152C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431AD6A2" w14:textId="28C2D712" w:rsidR="003E3007" w:rsidRPr="009D379D" w:rsidRDefault="0022152C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</w:rPr>
              <w:t>Ошибка 208: LEX: Максимальное значение типа ushort 65535, строка 4, позиция 0</w:t>
            </w:r>
          </w:p>
        </w:tc>
      </w:tr>
      <w:tr w:rsidR="003E3007" w:rsidRPr="009D379D" w14:paraId="2923B923" w14:textId="77777777" w:rsidTr="003E3007">
        <w:tc>
          <w:tcPr>
            <w:tcW w:w="2977" w:type="dxa"/>
          </w:tcPr>
          <w:p w14:paraId="474E71A1" w14:textId="358D477D" w:rsidR="003E3007" w:rsidRPr="007F1100" w:rsidRDefault="007F1100" w:rsidP="007F11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ushort a;</w:t>
            </w:r>
          </w:p>
        </w:tc>
        <w:tc>
          <w:tcPr>
            <w:tcW w:w="6833" w:type="dxa"/>
          </w:tcPr>
          <w:p w14:paraId="276A03E2" w14:textId="78D9FF59" w:rsidR="003E3007" w:rsidRPr="009D379D" w:rsidRDefault="007F1100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F1100">
              <w:rPr>
                <w:rFonts w:ascii="Times New Roman" w:hAnsi="Times New Roman" w:cs="Times New Roman"/>
                <w:sz w:val="28"/>
                <w:szCs w:val="28"/>
              </w:rPr>
              <w:t>Ошибка 500: SEM: Нет точки входа main, строка 0, позиция 0</w:t>
            </w:r>
          </w:p>
        </w:tc>
      </w:tr>
    </w:tbl>
    <w:p w14:paraId="218568A5" w14:textId="160C4441" w:rsidR="007F1100" w:rsidRDefault="007F1100"/>
    <w:p w14:paraId="6FA341EF" w14:textId="39664CEC" w:rsidR="007F1100" w:rsidRDefault="007F1100"/>
    <w:p w14:paraId="296CBA7F" w14:textId="77777777" w:rsidR="00B3614B" w:rsidRDefault="00B361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5CE6E9" w14:textId="2C1E81F7" w:rsidR="007F1100" w:rsidRPr="007F1100" w:rsidRDefault="007F1100" w:rsidP="007F1100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3E3007" w:rsidRPr="009D379D" w14:paraId="4C0B7858" w14:textId="77777777" w:rsidTr="003E3007">
        <w:tc>
          <w:tcPr>
            <w:tcW w:w="2977" w:type="dxa"/>
          </w:tcPr>
          <w:p w14:paraId="6E41C993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CDF0064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21EDD10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5137579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68E6172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A70634E" w14:textId="5F3D3EFC" w:rsidR="007F1100" w:rsidRPr="007F1100" w:rsidRDefault="007A1A7B" w:rsidP="00B3614B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049E6814" w14:textId="3B0B3390" w:rsidR="003E3007" w:rsidRPr="009D379D" w:rsidRDefault="007A1A7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</w:rPr>
              <w:t>Ошибка 501: SEM: Более одной точки входа main, строка 0, позиция 0</w:t>
            </w:r>
          </w:p>
        </w:tc>
      </w:tr>
      <w:tr w:rsidR="003E3007" w:rsidRPr="009D379D" w14:paraId="3EC22BCA" w14:textId="77777777" w:rsidTr="00B3614B">
        <w:trPr>
          <w:trHeight w:val="3658"/>
        </w:trPr>
        <w:tc>
          <w:tcPr>
            <w:tcW w:w="2977" w:type="dxa"/>
          </w:tcPr>
          <w:p w14:paraId="65F54FB5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function func()</w:t>
            </w:r>
          </w:p>
          <w:p w14:paraId="0EFFD07D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EDF6F3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722769D8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4374589E" w14:textId="24A86838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1786DDA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641B36D5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138623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1F0DB0C1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7A1A7B">
              <w:rPr>
                <w:rFonts w:ascii="Times New Roman" w:hAnsi="Times New Roman" w:cs="Times New Roman"/>
                <w:sz w:val="28"/>
                <w:szCs w:val="28"/>
              </w:rPr>
              <w:t>return 0;</w:t>
            </w:r>
          </w:p>
          <w:p w14:paraId="735B0AE5" w14:textId="6B428CE4" w:rsidR="003E3007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</w:tcPr>
          <w:p w14:paraId="06BDE9E2" w14:textId="76928E46" w:rsidR="003E3007" w:rsidRPr="009D379D" w:rsidRDefault="001638F3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638F3">
              <w:rPr>
                <w:rFonts w:ascii="Times New Roman" w:hAnsi="Times New Roman" w:cs="Times New Roman"/>
                <w:sz w:val="28"/>
                <w:szCs w:val="28"/>
              </w:rPr>
              <w:t>Ошибка 502: SEM: Возвращаемое значение не соответствует типу функции, строка 4, позиция 0</w:t>
            </w:r>
          </w:p>
        </w:tc>
      </w:tr>
      <w:tr w:rsidR="003E3007" w:rsidRPr="009D379D" w14:paraId="0A4F897F" w14:textId="77777777" w:rsidTr="00B3614B">
        <w:trPr>
          <w:trHeight w:val="5227"/>
        </w:trPr>
        <w:tc>
          <w:tcPr>
            <w:tcW w:w="2977" w:type="dxa"/>
          </w:tcPr>
          <w:p w14:paraId="7D77CB96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 function func(ushort a, ushort b, ushort c, ushort d, ushort e, ushort f)</w:t>
            </w:r>
          </w:p>
          <w:p w14:paraId="77CA253C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10376CB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3;</w:t>
            </w:r>
          </w:p>
          <w:p w14:paraId="1CF1174D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6C3D6593" w14:textId="0F82B6B8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A6EBC48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5539BDA4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32D3238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17EC4891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func(1, 2, 3, 4, 5, 6);</w:t>
            </w:r>
          </w:p>
          <w:p w14:paraId="5EA89B52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5BAACF4B" w14:textId="055B7EEC" w:rsidR="003E3007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42DF4464" w14:textId="4EED8BD2" w:rsidR="003E3007" w:rsidRPr="009D379D" w:rsidRDefault="00826C35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</w:rPr>
              <w:t xml:space="preserve">Ошибка 503: SEM: Количество параметров функции больше допустимого, строка </w:t>
            </w:r>
            <w:r w:rsidR="00807B60" w:rsidRPr="00807B6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26C35">
              <w:rPr>
                <w:rFonts w:ascii="Times New Roman" w:hAnsi="Times New Roman" w:cs="Times New Roman"/>
                <w:sz w:val="28"/>
                <w:szCs w:val="28"/>
              </w:rPr>
              <w:t>, позиция 0</w:t>
            </w:r>
          </w:p>
        </w:tc>
      </w:tr>
    </w:tbl>
    <w:p w14:paraId="52A391D9" w14:textId="77777777" w:rsidR="00B3614B" w:rsidRDefault="00B3614B" w:rsidP="00B3614B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</w:p>
    <w:p w14:paraId="0DDB2B73" w14:textId="77777777" w:rsidR="00B3614B" w:rsidRDefault="00B361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CC4ED" w14:textId="681F24FF" w:rsidR="00B3614B" w:rsidRPr="007F1100" w:rsidRDefault="00B3614B" w:rsidP="00B3614B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B3614B" w:rsidRPr="009D379D" w14:paraId="319C4CFC" w14:textId="77777777" w:rsidTr="00900552">
        <w:trPr>
          <w:trHeight w:val="4012"/>
        </w:trPr>
        <w:tc>
          <w:tcPr>
            <w:tcW w:w="2977" w:type="dxa"/>
          </w:tcPr>
          <w:p w14:paraId="4E2639FC" w14:textId="40823C7D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 function func(ushort a)</w:t>
            </w:r>
          </w:p>
          <w:p w14:paraId="2B8B6233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42F65A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3;</w:t>
            </w:r>
          </w:p>
          <w:p w14:paraId="2CF19A89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77A9E961" w14:textId="46F9FC5F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C6B13EA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42E7E494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538E32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026FEDE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func("1");</w:t>
            </w:r>
          </w:p>
          <w:p w14:paraId="1B072F88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28DB9664" w14:textId="7DB7421B" w:rsidR="00B3614B" w:rsidRPr="00826C35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0B2550E0" w14:textId="6F9057BC" w:rsidR="00B3614B" w:rsidRPr="00826C35" w:rsidRDefault="00B3614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</w:rPr>
              <w:t xml:space="preserve">Ошибка 504: SEM: Передаваемые параметры не соответствуют функции, строка </w:t>
            </w:r>
            <w:r w:rsidR="00807B60" w:rsidRPr="00807B6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3614B">
              <w:rPr>
                <w:rFonts w:ascii="Times New Roman" w:hAnsi="Times New Roman" w:cs="Times New Roman"/>
                <w:sz w:val="28"/>
                <w:szCs w:val="28"/>
              </w:rPr>
              <w:t>, позиция 0</w:t>
            </w:r>
          </w:p>
        </w:tc>
      </w:tr>
      <w:tr w:rsidR="00B3614B" w:rsidRPr="009D379D" w14:paraId="6DA129A5" w14:textId="77777777" w:rsidTr="00807B60">
        <w:trPr>
          <w:trHeight w:val="3959"/>
        </w:trPr>
        <w:tc>
          <w:tcPr>
            <w:tcW w:w="2977" w:type="dxa"/>
          </w:tcPr>
          <w:p w14:paraId="3F84DF3B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 function func(ushort a)</w:t>
            </w:r>
          </w:p>
          <w:p w14:paraId="6774A3F0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0C20F4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3;</w:t>
            </w:r>
          </w:p>
          <w:p w14:paraId="2FD199A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21EC4AE9" w14:textId="6D3936D8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102845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589C5FA0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20D670B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5736B32A" w14:textId="0EF70FAB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func(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</w:t>
            </w: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8842581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3DE64E91" w14:textId="309FAF24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4760F4EE" w14:textId="394EB431" w:rsidR="00B3614B" w:rsidRPr="00826C35" w:rsidRDefault="00B3614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</w:rPr>
              <w:t xml:space="preserve">Ошибка 505: SEM: Не соответсвует количество передаваемых параметров, строка </w:t>
            </w:r>
            <w:r w:rsidR="00807B60" w:rsidRPr="00807B6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3614B">
              <w:rPr>
                <w:rFonts w:ascii="Times New Roman" w:hAnsi="Times New Roman" w:cs="Times New Roman"/>
                <w:sz w:val="28"/>
                <w:szCs w:val="28"/>
              </w:rPr>
              <w:t>, позиция 0</w:t>
            </w:r>
          </w:p>
        </w:tc>
      </w:tr>
      <w:tr w:rsidR="00807B60" w:rsidRPr="009D379D" w14:paraId="7AAB4378" w14:textId="77777777" w:rsidTr="00900552">
        <w:trPr>
          <w:trHeight w:val="3095"/>
        </w:trPr>
        <w:tc>
          <w:tcPr>
            <w:tcW w:w="2977" w:type="dxa"/>
          </w:tcPr>
          <w:p w14:paraId="03B7DAE3" w14:textId="2216897E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uselib "../Debug/StaticLib.lib"</w:t>
            </w:r>
          </w:p>
          <w:p w14:paraId="3F54F93A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9E9F9D7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02289CA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280CFEAC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pow(1);</w:t>
            </w:r>
          </w:p>
          <w:p w14:paraId="1592E2BB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10D608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445A7F55" w14:textId="03EFD04B" w:rsidR="00807B60" w:rsidRPr="00B3614B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5ED3B3F2" w14:textId="00339055" w:rsidR="00807B60" w:rsidRPr="00B3614B" w:rsidRDefault="00900552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</w:rPr>
              <w:t>Ошибка 506: SEM: Ошибка в параметрах функции pow(), строка 5, позиция 0</w:t>
            </w:r>
          </w:p>
        </w:tc>
      </w:tr>
    </w:tbl>
    <w:p w14:paraId="704D44EA" w14:textId="77777777" w:rsidR="00900552" w:rsidRPr="007F1100" w:rsidRDefault="00900552" w:rsidP="00900552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900552" w:rsidRPr="009D379D" w14:paraId="6935BA1E" w14:textId="77777777" w:rsidTr="00900552">
        <w:trPr>
          <w:trHeight w:val="3162"/>
        </w:trPr>
        <w:tc>
          <w:tcPr>
            <w:tcW w:w="2977" w:type="dxa"/>
          </w:tcPr>
          <w:p w14:paraId="4AE9924B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uselib "../Debug/StaticLib.lib"</w:t>
            </w:r>
          </w:p>
          <w:p w14:paraId="7D9E2FFE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8A420EE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B901578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31944941" w14:textId="6E8F0871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(1);</w:t>
            </w:r>
          </w:p>
          <w:p w14:paraId="20CAFFFB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CB10F5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247C930D" w14:textId="57565980" w:rsidR="00900552" w:rsidRPr="00826C35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5A221969" w14:textId="11606608" w:rsidR="00900552" w:rsidRPr="00826C35" w:rsidRDefault="00900552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</w:rPr>
              <w:t>Ошибка 507: SEM: Ошибка в параметрах функции compare(), строка 5, позиция 0</w:t>
            </w:r>
          </w:p>
        </w:tc>
      </w:tr>
      <w:tr w:rsidR="00900552" w:rsidRPr="009D379D" w14:paraId="00049B89" w14:textId="77777777" w:rsidTr="00A16466">
        <w:trPr>
          <w:trHeight w:val="2964"/>
        </w:trPr>
        <w:tc>
          <w:tcPr>
            <w:tcW w:w="2977" w:type="dxa"/>
          </w:tcPr>
          <w:p w14:paraId="0B181949" w14:textId="77777777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68EBF24" w14:textId="77777777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4795B5" w14:textId="77777777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5E46FB1F" w14:textId="77777777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line b;</w:t>
            </w:r>
          </w:p>
          <w:p w14:paraId="641CC135" w14:textId="0D035729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if(a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b){</w:t>
            </w:r>
          </w:p>
          <w:p w14:paraId="3E2CEC24" w14:textId="294CE038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print("some");</w:t>
            </w:r>
          </w:p>
          <w:p w14:paraId="5C6BEB68" w14:textId="77777777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332D5D1" w14:textId="77777777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5FE616E2" w14:textId="40416F05" w:rsidR="00900552" w:rsidRPr="00B3614B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1908C1EF" w14:textId="534CA560" w:rsidR="00900552" w:rsidRPr="00826C35" w:rsidRDefault="00A16466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</w:rPr>
              <w:t>Ошибка 508: SEM: Попытка сравнения операндов не типа ushort, строка 5, позиция 0</w:t>
            </w:r>
          </w:p>
        </w:tc>
      </w:tr>
      <w:tr w:rsidR="00900552" w:rsidRPr="009D379D" w14:paraId="08429B98" w14:textId="77777777" w:rsidTr="00BD2EB2">
        <w:trPr>
          <w:trHeight w:val="2115"/>
        </w:trPr>
        <w:tc>
          <w:tcPr>
            <w:tcW w:w="2977" w:type="dxa"/>
          </w:tcPr>
          <w:p w14:paraId="7DDB4E64" w14:textId="77777777" w:rsidR="00BD2EB2" w:rsidRPr="00BD2EB2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uselib 5</w:t>
            </w:r>
          </w:p>
          <w:p w14:paraId="615B5CB8" w14:textId="77777777" w:rsidR="00BD2EB2" w:rsidRPr="00BD2EB2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0900EB92" w14:textId="77777777" w:rsidR="00BD2EB2" w:rsidRPr="00BD2EB2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59E2A9" w14:textId="77777777" w:rsidR="00BD2EB2" w:rsidRPr="00BD2EB2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print("a");</w:t>
            </w:r>
          </w:p>
          <w:p w14:paraId="2A591DBA" w14:textId="77777777" w:rsidR="00BD2EB2" w:rsidRPr="00BD2EB2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3DC7691C" w14:textId="37D6221E" w:rsidR="00900552" w:rsidRPr="00B3614B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26182B51" w14:textId="5B2865E5" w:rsidR="00900552" w:rsidRPr="00B3614B" w:rsidRDefault="00BD2EB2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D2EB2">
              <w:rPr>
                <w:rFonts w:ascii="Times New Roman" w:hAnsi="Times New Roman" w:cs="Times New Roman"/>
                <w:sz w:val="28"/>
                <w:szCs w:val="28"/>
              </w:rPr>
              <w:t>Ошибка 510: SEM: Ошибка в подключении библиотеки, строка 1, позиция 0</w:t>
            </w:r>
          </w:p>
        </w:tc>
      </w:tr>
      <w:tr w:rsidR="00BD2EB2" w:rsidRPr="009D379D" w14:paraId="0E8D7404" w14:textId="77777777" w:rsidTr="00BD2EB2">
        <w:trPr>
          <w:trHeight w:val="2115"/>
        </w:trPr>
        <w:tc>
          <w:tcPr>
            <w:tcW w:w="2977" w:type="dxa"/>
          </w:tcPr>
          <w:p w14:paraId="39E6A3E8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 function func(ushort a)</w:t>
            </w:r>
          </w:p>
          <w:p w14:paraId="602ADA97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710AE7E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line;</w:t>
            </w:r>
          </w:p>
          <w:p w14:paraId="0602F73C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3AD37C02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E492FF1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C11AE0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330D38C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3308955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line a;</w:t>
            </w:r>
          </w:p>
          <w:p w14:paraId="58117C29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016AA487" w14:textId="31D51B85" w:rsidR="00F45271" w:rsidRPr="00BD2EB2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2B32922" w14:textId="790CC973" w:rsidR="00BD2EB2" w:rsidRPr="00BD2EB2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3" w:type="dxa"/>
          </w:tcPr>
          <w:p w14:paraId="2E3DA91C" w14:textId="28D028D7" w:rsidR="00BD2EB2" w:rsidRPr="00BD2EB2" w:rsidRDefault="00F45271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</w:rPr>
              <w:t>601: строка 1, SYN: Ошибочная конструкция в функции</w:t>
            </w:r>
          </w:p>
        </w:tc>
      </w:tr>
    </w:tbl>
    <w:p w14:paraId="780062D3" w14:textId="77777777" w:rsidR="00F45271" w:rsidRPr="007F1100" w:rsidRDefault="00900552" w:rsidP="00F45271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4527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F45271" w:rsidRPr="009D379D" w14:paraId="158217B8" w14:textId="77777777" w:rsidTr="00F45271">
        <w:trPr>
          <w:trHeight w:val="2028"/>
        </w:trPr>
        <w:tc>
          <w:tcPr>
            <w:tcW w:w="2977" w:type="dxa"/>
          </w:tcPr>
          <w:p w14:paraId="62085585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74C5A8EE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DEE9597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line a;</w:t>
            </w:r>
          </w:p>
          <w:p w14:paraId="24EDA7AF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1, 2;</w:t>
            </w:r>
          </w:p>
          <w:p w14:paraId="4C46B8A5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40049356" w14:textId="50266423" w:rsidR="00F45271" w:rsidRPr="00826C35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0A951CE4" w14:textId="5B535C76" w:rsidR="00F45271" w:rsidRPr="00826C35" w:rsidRDefault="00F45271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</w:rPr>
              <w:t>602: строка 4, SYN: Ошибка в выражении</w:t>
            </w:r>
          </w:p>
        </w:tc>
      </w:tr>
      <w:tr w:rsidR="00F45271" w:rsidRPr="009D379D" w14:paraId="51DA269E" w14:textId="77777777" w:rsidTr="00A462D1">
        <w:trPr>
          <w:trHeight w:val="3955"/>
        </w:trPr>
        <w:tc>
          <w:tcPr>
            <w:tcW w:w="2977" w:type="dxa"/>
          </w:tcPr>
          <w:p w14:paraId="54C68B8F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 function func(ushort a)</w:t>
            </w:r>
          </w:p>
          <w:p w14:paraId="5FE4C6A3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A54550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0;</w:t>
            </w:r>
          </w:p>
          <w:p w14:paraId="6D60EFB1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3AD84D24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7143107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7CA98FF0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003E573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0086189D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func(,);</w:t>
            </w:r>
          </w:p>
          <w:p w14:paraId="336AFC7A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014885BC" w14:textId="2A64AC10" w:rsidR="00F45271" w:rsidRPr="00B3614B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563F34D1" w14:textId="1650653B" w:rsidR="00F45271" w:rsidRPr="00826C35" w:rsidRDefault="00F45271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</w:rPr>
              <w:t>604: строка 9, SYN: Ошибка в параметрах вызываемой функции</w:t>
            </w:r>
          </w:p>
        </w:tc>
      </w:tr>
      <w:tr w:rsidR="00F45271" w:rsidRPr="009D379D" w14:paraId="7FAF1021" w14:textId="77777777" w:rsidTr="00A462D1">
        <w:trPr>
          <w:trHeight w:val="3627"/>
        </w:trPr>
        <w:tc>
          <w:tcPr>
            <w:tcW w:w="2977" w:type="dxa"/>
          </w:tcPr>
          <w:p w14:paraId="3EE19B76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 function func(,)</w:t>
            </w:r>
          </w:p>
          <w:p w14:paraId="7015DA40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162C808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0;</w:t>
            </w:r>
          </w:p>
          <w:p w14:paraId="15A09B46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4D718107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66FD704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B987663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02AE2D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18E0B1A4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func(1);</w:t>
            </w:r>
          </w:p>
          <w:p w14:paraId="7F0BAA62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A462D1">
              <w:rPr>
                <w:rFonts w:ascii="Times New Roman" w:hAnsi="Times New Roman" w:cs="Times New Roman"/>
                <w:sz w:val="28"/>
                <w:szCs w:val="28"/>
              </w:rPr>
              <w:t>return 0;</w:t>
            </w:r>
          </w:p>
          <w:p w14:paraId="2098BE2F" w14:textId="7D945F38" w:rsidR="00F45271" w:rsidRPr="00F4527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</w:tcPr>
          <w:p w14:paraId="1EC4D1BD" w14:textId="63FA30A9" w:rsidR="00F45271" w:rsidRPr="00B3614B" w:rsidRDefault="00A462D1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</w:rPr>
              <w:t>603: строка 1, SYN: Ошибка в параметрах функции</w:t>
            </w:r>
          </w:p>
        </w:tc>
      </w:tr>
      <w:tr w:rsidR="00F45271" w:rsidRPr="009D379D" w14:paraId="7BD7CC76" w14:textId="77777777" w:rsidTr="00A462D1">
        <w:trPr>
          <w:trHeight w:val="2115"/>
        </w:trPr>
        <w:tc>
          <w:tcPr>
            <w:tcW w:w="2977" w:type="dxa"/>
          </w:tcPr>
          <w:p w14:paraId="0D395D21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CB67FFF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0593EA4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if("a") </w:t>
            </w:r>
          </w:p>
          <w:p w14:paraId="6AC4EDB8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1FE0AB60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print("a");</w:t>
            </w:r>
          </w:p>
          <w:p w14:paraId="091B3B59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A462D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4C08505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</w:rPr>
              <w:tab/>
              <w:t>return 0;</w:t>
            </w:r>
          </w:p>
          <w:p w14:paraId="51E21444" w14:textId="18BBF9CB" w:rsidR="00F4527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</w:tcPr>
          <w:p w14:paraId="69304519" w14:textId="25BD3DFD" w:rsidR="00F45271" w:rsidRPr="00BD2EB2" w:rsidRDefault="00A462D1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</w:rPr>
              <w:t>605: строка 3, SYN: Ошибка в условии</w:t>
            </w:r>
          </w:p>
        </w:tc>
      </w:tr>
    </w:tbl>
    <w:p w14:paraId="20CBB8CA" w14:textId="77777777" w:rsidR="00F45271" w:rsidRDefault="00F45271" w:rsidP="00F4527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C750E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b/>
          <w:sz w:val="28"/>
          <w:szCs w:val="28"/>
        </w:rPr>
      </w:pPr>
      <w:bookmarkStart w:id="161" w:name="_Toc532650662"/>
      <w:r w:rsidRPr="009D379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61"/>
    </w:p>
    <w:p w14:paraId="40B3951E" w14:textId="6ECD616A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 w:rsidR="008B49E3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8B49E3" w:rsidRPr="008B49E3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446C83A1" w14:textId="49827F33" w:rsidR="009D379D" w:rsidRPr="009D379D" w:rsidRDefault="008B49E3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bookmarkStart w:id="162" w:name="_GoBack"/>
      <w:bookmarkEnd w:id="162"/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9D379D" w:rsidRPr="009D379D">
        <w:rPr>
          <w:rFonts w:ascii="Times New Roman" w:hAnsi="Times New Roman" w:cs="Times New Roman"/>
          <w:sz w:val="28"/>
          <w:szCs w:val="28"/>
        </w:rPr>
        <w:t xml:space="preserve"> спецификация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GMP-2019</w:t>
      </w:r>
      <w:r w:rsidR="009D379D" w:rsidRPr="009D379D">
        <w:rPr>
          <w:rFonts w:ascii="Times New Roman" w:hAnsi="Times New Roman" w:cs="Times New Roman"/>
          <w:sz w:val="28"/>
          <w:szCs w:val="28"/>
        </w:rPr>
        <w:t>;</w:t>
      </w:r>
    </w:p>
    <w:p w14:paraId="12028844" w14:textId="11A826FF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</w:t>
      </w:r>
      <w:r w:rsidR="008B49E3">
        <w:rPr>
          <w:rFonts w:ascii="Times New Roman" w:hAnsi="Times New Roman" w:cs="Times New Roman"/>
          <w:sz w:val="28"/>
          <w:szCs w:val="28"/>
        </w:rPr>
        <w:t xml:space="preserve"> лексический анализатор</w:t>
      </w:r>
      <w:r w:rsidRPr="009D379D">
        <w:rPr>
          <w:rFonts w:ascii="Times New Roman" w:hAnsi="Times New Roman" w:cs="Times New Roman"/>
          <w:sz w:val="28"/>
          <w:szCs w:val="28"/>
        </w:rPr>
        <w:t>;</w:t>
      </w:r>
    </w:p>
    <w:p w14:paraId="51879F0E" w14:textId="189AE7B1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Разработана контекстно-свободная, приведённая к нормальной форме Грейбах, грамматика</w:t>
      </w:r>
      <w:r w:rsidR="008B49E3" w:rsidRPr="008B49E3">
        <w:rPr>
          <w:rFonts w:ascii="Times New Roman" w:hAnsi="Times New Roman" w:cs="Times New Roman"/>
          <w:sz w:val="28"/>
          <w:szCs w:val="28"/>
        </w:rPr>
        <w:t>;</w:t>
      </w:r>
    </w:p>
    <w:p w14:paraId="5AEDC9B4" w14:textId="04F1329B" w:rsidR="009D379D" w:rsidRPr="009D379D" w:rsidRDefault="008B49E3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="009D379D" w:rsidRPr="009D379D">
        <w:rPr>
          <w:rFonts w:ascii="Times New Roman" w:hAnsi="Times New Roman" w:cs="Times New Roman"/>
          <w:sz w:val="28"/>
          <w:szCs w:val="28"/>
        </w:rPr>
        <w:t xml:space="preserve"> синтаксическ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9D379D" w:rsidRPr="009D379D">
        <w:rPr>
          <w:rFonts w:ascii="Times New Roman" w:hAnsi="Times New Roman" w:cs="Times New Roman"/>
          <w:sz w:val="28"/>
          <w:szCs w:val="28"/>
        </w:rPr>
        <w:t xml:space="preserve"> анализатор;</w:t>
      </w:r>
    </w:p>
    <w:p w14:paraId="6F5FF4A0" w14:textId="342F061A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 семантический анализатор;</w:t>
      </w:r>
    </w:p>
    <w:p w14:paraId="4F389017" w14:textId="77777777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47FCA6D6" w14:textId="1DBB9CAE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Проведено тестирование </w:t>
      </w:r>
      <w:r w:rsidR="008B49E3">
        <w:rPr>
          <w:rFonts w:ascii="Times New Roman" w:hAnsi="Times New Roman" w:cs="Times New Roman"/>
          <w:sz w:val="28"/>
          <w:szCs w:val="28"/>
        </w:rPr>
        <w:t>транслятора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42992979" w14:textId="1EB041CE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8B49E3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8B49E3" w:rsidRPr="008B49E3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08D8D69C" w14:textId="77777777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2 типа данных;</w:t>
      </w:r>
    </w:p>
    <w:p w14:paraId="04DF67EB" w14:textId="77777777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09A26404" w14:textId="756A1B79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8B49E3">
        <w:rPr>
          <w:rFonts w:ascii="Times New Roman" w:hAnsi="Times New Roman" w:cs="Times New Roman"/>
          <w:sz w:val="28"/>
          <w:szCs w:val="28"/>
        </w:rPr>
        <w:t>6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8B49E3">
        <w:rPr>
          <w:rFonts w:ascii="Times New Roman" w:hAnsi="Times New Roman" w:cs="Times New Roman"/>
          <w:sz w:val="28"/>
          <w:szCs w:val="28"/>
        </w:rPr>
        <w:t>логических</w:t>
      </w:r>
      <w:r w:rsidRPr="009D379D">
        <w:rPr>
          <w:rFonts w:ascii="Times New Roman" w:hAnsi="Times New Roman" w:cs="Times New Roman"/>
          <w:sz w:val="28"/>
          <w:szCs w:val="28"/>
        </w:rPr>
        <w:t xml:space="preserve"> операторов;</w:t>
      </w:r>
    </w:p>
    <w:p w14:paraId="35E3960E" w14:textId="62F136B5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Поддержк</w:t>
      </w:r>
      <w:r w:rsidR="008B49E3">
        <w:rPr>
          <w:rFonts w:ascii="Times New Roman" w:hAnsi="Times New Roman" w:cs="Times New Roman"/>
          <w:sz w:val="28"/>
          <w:szCs w:val="28"/>
        </w:rPr>
        <w:t>у</w:t>
      </w:r>
      <w:r w:rsidRPr="009D379D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8B49E3">
        <w:rPr>
          <w:rFonts w:ascii="Times New Roman" w:hAnsi="Times New Roman" w:cs="Times New Roman"/>
          <w:sz w:val="28"/>
          <w:szCs w:val="28"/>
        </w:rPr>
        <w:t xml:space="preserve"> и </w:t>
      </w:r>
      <w:r w:rsidRPr="009D379D">
        <w:rPr>
          <w:rFonts w:ascii="Times New Roman" w:hAnsi="Times New Roman" w:cs="Times New Roman"/>
          <w:sz w:val="28"/>
          <w:szCs w:val="28"/>
        </w:rPr>
        <w:t>оператор</w:t>
      </w:r>
      <w:r w:rsidR="008B49E3">
        <w:rPr>
          <w:rFonts w:ascii="Times New Roman" w:hAnsi="Times New Roman" w:cs="Times New Roman"/>
          <w:sz w:val="28"/>
          <w:szCs w:val="28"/>
        </w:rPr>
        <w:t>а</w:t>
      </w:r>
      <w:r w:rsidRPr="009D379D">
        <w:rPr>
          <w:rFonts w:ascii="Times New Roman" w:hAnsi="Times New Roman" w:cs="Times New Roman"/>
          <w:sz w:val="28"/>
          <w:szCs w:val="28"/>
        </w:rPr>
        <w:t xml:space="preserve"> условия;</w:t>
      </w:r>
    </w:p>
    <w:p w14:paraId="56E0B4E1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bookmarkStart w:id="163" w:name="_1opuj5n" w:colFirst="0" w:colLast="0"/>
      <w:bookmarkEnd w:id="163"/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058808B0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b/>
          <w:sz w:val="28"/>
          <w:szCs w:val="28"/>
        </w:rPr>
      </w:pPr>
      <w:bookmarkStart w:id="164" w:name="_48pi1tg" w:colFirst="0" w:colLast="0"/>
      <w:bookmarkStart w:id="165" w:name="_Toc532650663"/>
      <w:bookmarkEnd w:id="164"/>
      <w:r w:rsidRPr="009D379D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bookmarkEnd w:id="165"/>
    </w:p>
    <w:p w14:paraId="4EC1FF75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14:paraId="03721C33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2. Ахо, А. Теория синтаксического анализа, перевода и компиляции /А. Ахо, Дж. Ульман. – Москва : Мир, 1998. – Т. 2 : Компиляция. - 487 с. </w:t>
      </w:r>
    </w:p>
    <w:p w14:paraId="4BB08B32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3. Герберт, Ш. Справочник программиста по C/C++ / Шилдт Герберт.  - 3-е изд. – Москва : Вильямс, 2003. - 429 с.</w:t>
      </w:r>
    </w:p>
    <w:p w14:paraId="4ED8DF9F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4. Прата, С. Язык программирования С++. Лекции и упражнения / С. Прата. – М., 2006 — 1104 c.</w:t>
      </w:r>
    </w:p>
    <w:p w14:paraId="7107A429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14:paraId="4D31AB16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34A5AAFD" w14:textId="71F8BF2B" w:rsidR="002E28E3" w:rsidRPr="009D379D" w:rsidRDefault="002E28E3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6" w:name="_Toc2734162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66"/>
    </w:p>
    <w:p w14:paraId="0FFC98CA" w14:textId="77777777" w:rsidR="00C04E85" w:rsidRPr="009D379D" w:rsidRDefault="00C04E85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A986F0D" w14:textId="4550A008" w:rsidR="00955387" w:rsidRPr="009D379D" w:rsidRDefault="00DE6D87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8210F" wp14:editId="1111D752">
            <wp:extent cx="2295525" cy="87859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98641" cy="87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5B" w14:textId="0E9DCF50" w:rsidR="0084704A" w:rsidRPr="009D379D" w:rsidRDefault="00DE6D87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26E3B0" wp14:editId="6C5DC0E6">
            <wp:extent cx="6372225" cy="5248910"/>
            <wp:effectExtent l="0" t="0" r="952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30DF" w14:textId="32F9D3D2" w:rsidR="0084704A" w:rsidRPr="009D379D" w:rsidRDefault="0084704A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25306" wp14:editId="197CABD3">
            <wp:extent cx="6362700" cy="3190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E932" w14:textId="2109E54B" w:rsidR="0084704A" w:rsidRPr="009D379D" w:rsidRDefault="0084704A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03336" wp14:editId="30FACFFD">
            <wp:extent cx="6372225" cy="3629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19E6" w14:textId="06695553" w:rsidR="0084704A" w:rsidRPr="009D379D" w:rsidRDefault="0084704A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554EA" wp14:editId="3458D6AC">
            <wp:extent cx="6372225" cy="3009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524" cy="301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9BC0" w14:textId="77777777" w:rsidR="00BB1A00" w:rsidRPr="009D379D" w:rsidRDefault="0084704A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CF14E9" wp14:editId="23CF3763">
            <wp:extent cx="5135391" cy="405765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9367" cy="40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BBD1" w14:textId="77777777" w:rsidR="00BB1A00" w:rsidRPr="009D379D" w:rsidRDefault="00BB1A00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68E219F7" w14:textId="593AADEF" w:rsidR="00BB1A00" w:rsidRPr="009D379D" w:rsidRDefault="00BB1A00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7" w:name="_Toc2734163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Б</w:t>
      </w:r>
      <w:bookmarkEnd w:id="167"/>
    </w:p>
    <w:p w14:paraId="37DA5270" w14:textId="604A53B1" w:rsidR="00BB1A00" w:rsidRPr="009D379D" w:rsidRDefault="00BB1A00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ab/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структуры таблиц лексем и идентификаторов данных</w:t>
      </w:r>
    </w:p>
    <w:p w14:paraId="68CD33F6" w14:textId="0956FAD9" w:rsidR="005B09E6" w:rsidRPr="009D379D" w:rsidRDefault="005B09E6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0C6FF" wp14:editId="01A29FB2">
            <wp:extent cx="6332426" cy="6477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63102" cy="65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8310" w14:textId="75EDA84B" w:rsidR="005B09E6" w:rsidRPr="009D379D" w:rsidRDefault="005B09E6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246FEA" wp14:editId="2D556611">
            <wp:extent cx="6372225" cy="629094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46A6" w14:textId="77777777" w:rsidR="005B09E6" w:rsidRPr="009D379D" w:rsidRDefault="005B09E6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145081B9" w14:textId="6A3A88F1" w:rsidR="002E28E3" w:rsidRPr="009D379D" w:rsidRDefault="002E28E3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8" w:name="_Toc27341631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BB1A00" w:rsidRPr="009D379D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bookmarkEnd w:id="168"/>
    </w:p>
    <w:p w14:paraId="62A48261" w14:textId="10EABE5F" w:rsidR="00BB1A00" w:rsidRPr="009D379D" w:rsidRDefault="00BB1A00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ab/>
        <w:t>Грамматика языка</w:t>
      </w:r>
    </w:p>
    <w:p w14:paraId="00DC1FA5" w14:textId="77777777" w:rsidR="005B09E6" w:rsidRPr="009D379D" w:rsidRDefault="005B09E6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37B03" wp14:editId="6147447D">
            <wp:extent cx="6362700" cy="41338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4ABA" w14:textId="50C7B485" w:rsidR="00207DBF" w:rsidRPr="009D379D" w:rsidRDefault="005B09E6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    </w:t>
      </w: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61643" wp14:editId="7948EF77">
            <wp:extent cx="3878317" cy="312420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09" cy="31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2A23" w14:textId="77777777" w:rsidR="00207DBF" w:rsidRPr="009D379D" w:rsidRDefault="00207DBF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419053E4" w14:textId="59F57A5A" w:rsidR="002E28E3" w:rsidRPr="009D379D" w:rsidRDefault="002E28E3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9" w:name="_Toc2734163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277D3A" w:rsidRPr="009D379D">
        <w:rPr>
          <w:rFonts w:ascii="Times New Roman" w:hAnsi="Times New Roman" w:cs="Times New Roman"/>
          <w:b/>
          <w:color w:val="auto"/>
          <w:sz w:val="28"/>
          <w:szCs w:val="28"/>
        </w:rPr>
        <w:t>Г</w:t>
      </w:r>
      <w:bookmarkEnd w:id="169"/>
    </w:p>
    <w:p w14:paraId="3963BA25" w14:textId="6DB64F8A" w:rsidR="008953B0" w:rsidRPr="009D379D" w:rsidRDefault="008953B0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Структура магазинного автомата и грамматики Грейбах</w:t>
      </w:r>
    </w:p>
    <w:p w14:paraId="1AF8AB13" w14:textId="0B498437" w:rsidR="005B09E6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10878" wp14:editId="79247248">
            <wp:extent cx="6372225" cy="70199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DE7E" w14:textId="2BA13734" w:rsidR="00207DBF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62CF9EE7" w14:textId="520FFC07" w:rsidR="00207DBF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4A4478E7" w14:textId="3FDF0006" w:rsidR="00207DBF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6910B24E" w14:textId="40954928" w:rsidR="00207DBF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3A244FCF" w14:textId="2EB7589D" w:rsidR="004E3DFB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3D7C78" wp14:editId="6D155B93">
            <wp:extent cx="6372225" cy="63912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4E16" w14:textId="77777777" w:rsidR="004E3DFB" w:rsidRPr="009D379D" w:rsidRDefault="004E3DFB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50EDE078" w14:textId="7E3A9E13" w:rsidR="00D401DB" w:rsidRDefault="00D401DB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0" w:name="_Toc2734163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953B0" w:rsidRPr="009D379D">
        <w:rPr>
          <w:rFonts w:ascii="Times New Roman" w:hAnsi="Times New Roman" w:cs="Times New Roman"/>
          <w:b/>
          <w:color w:val="auto"/>
          <w:sz w:val="28"/>
          <w:szCs w:val="28"/>
        </w:rPr>
        <w:t>Д</w:t>
      </w:r>
      <w:bookmarkEnd w:id="170"/>
    </w:p>
    <w:p w14:paraId="29CF3DFB" w14:textId="2F12BBF5" w:rsidR="00D31738" w:rsidRPr="00D31738" w:rsidRDefault="00D31738" w:rsidP="00D31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синтаксического анализа</w:t>
      </w:r>
    </w:p>
    <w:p w14:paraId="50E650D2" w14:textId="35E12F8A" w:rsidR="00207DBF" w:rsidRPr="009D379D" w:rsidRDefault="004E3DFB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Начало разбора:</w:t>
      </w:r>
      <w:r w:rsidRPr="009D37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705D4E" wp14:editId="18BFD033">
            <wp:extent cx="5410200" cy="3524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8FA9" w14:textId="56086E7C" w:rsidR="004E3DFB" w:rsidRPr="009D379D" w:rsidRDefault="004E3DFB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Конец разбора:</w:t>
      </w:r>
    </w:p>
    <w:p w14:paraId="1C835DC5" w14:textId="4DA981E4" w:rsidR="004E3DFB" w:rsidRPr="009D379D" w:rsidRDefault="004E3DFB" w:rsidP="009D379D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66D4B7" wp14:editId="44920C53">
            <wp:extent cx="5191125" cy="3324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F957" w14:textId="77777777" w:rsidR="004E3DFB" w:rsidRPr="009D379D" w:rsidRDefault="004E3DFB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E8C4E10" w14:textId="51828087" w:rsidR="00B97CEA" w:rsidRPr="009D379D" w:rsidRDefault="00B97CEA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Правила, использованные при разборе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E4E2D1" w14:textId="11372DAC" w:rsidR="00B97CEA" w:rsidRPr="009D379D" w:rsidRDefault="00B97CEA" w:rsidP="009D379D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268B0" wp14:editId="1D164D0A">
            <wp:extent cx="1636131" cy="865822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45479" cy="87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9BD9" w14:textId="7CC1701B" w:rsidR="00D401DB" w:rsidRDefault="00D401DB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1" w:name="_Toc2734163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8953B0" w:rsidRPr="009D379D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171"/>
    </w:p>
    <w:p w14:paraId="23F6AE4D" w14:textId="57B7F735" w:rsidR="00D31738" w:rsidRPr="00D31738" w:rsidRDefault="00D31738" w:rsidP="00D31738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Сгенерированный код ассемблера</w:t>
      </w:r>
    </w:p>
    <w:p w14:paraId="2427221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.586</w:t>
      </w:r>
    </w:p>
    <w:p w14:paraId="0C53929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.model flat, stdcall</w:t>
      </w:r>
    </w:p>
    <w:p w14:paraId="7D2A7FB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includelib libucrt.lib</w:t>
      </w:r>
    </w:p>
    <w:p w14:paraId="627294C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includelib kernel32.lib</w:t>
      </w:r>
    </w:p>
    <w:p w14:paraId="60C2758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includelib ../Debug/StaticLib.lib</w:t>
      </w:r>
    </w:p>
    <w:p w14:paraId="1F2390B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27379B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EXTERN _printS :PROC</w:t>
      </w:r>
    </w:p>
    <w:p w14:paraId="13108AD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EXTERN _printN :PROC</w:t>
      </w:r>
    </w:p>
    <w:p w14:paraId="7CAC1B0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EXTERN _pow :PROC</w:t>
      </w:r>
    </w:p>
    <w:p w14:paraId="71958DB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EXTERN _compare :PROC</w:t>
      </w:r>
    </w:p>
    <w:p w14:paraId="116BA6D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ExitProcess PROTO :DWORD</w:t>
      </w:r>
    </w:p>
    <w:p w14:paraId="69EC4079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7724EE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.stack 4096</w:t>
      </w:r>
    </w:p>
    <w:p w14:paraId="6749D1C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602962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.const</w:t>
      </w:r>
    </w:p>
    <w:p w14:paraId="7C47AA49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L1 BYTE '../Debug/StaticLib.lib', 0</w:t>
      </w:r>
    </w:p>
    <w:p w14:paraId="645CBB5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L2 BYTE 'First argument more than second', 0</w:t>
      </w:r>
    </w:p>
    <w:p w14:paraId="548BC62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L3 BYTE 'Second argument more than first', 0</w:t>
      </w:r>
    </w:p>
    <w:p w14:paraId="113DC64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L4 WORD 17</w:t>
      </w:r>
    </w:p>
    <w:p w14:paraId="09ED1C5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L5 WORD 18</w:t>
      </w:r>
    </w:p>
    <w:p w14:paraId="6864069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L6 BYTE 'Mikhail', 0</w:t>
      </w:r>
    </w:p>
    <w:p w14:paraId="605D0340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L7 WORD 1</w:t>
      </w:r>
    </w:p>
    <w:p w14:paraId="6B52A3E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L8 BYTE 'strings are not equal', 0</w:t>
      </w:r>
    </w:p>
    <w:p w14:paraId="5C661C0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L9 WORD 2</w:t>
      </w:r>
    </w:p>
    <w:p w14:paraId="544ED77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L10 WORD 300</w:t>
      </w:r>
    </w:p>
    <w:p w14:paraId="6FABF72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L11 WORD 0</w:t>
      </w:r>
    </w:p>
    <w:p w14:paraId="3335324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AD61CD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231E3309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minresult WORD 0</w:t>
      </w:r>
    </w:p>
    <w:p w14:paraId="5898B78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ismoreresult DWORD 0</w:t>
      </w:r>
    </w:p>
    <w:p w14:paraId="75C6DA3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mainstr1 DWORD 0</w:t>
      </w:r>
    </w:p>
    <w:p w14:paraId="68AF489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mainstr2 DWORD 0</w:t>
      </w:r>
    </w:p>
    <w:p w14:paraId="2780175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maina WORD 0</w:t>
      </w:r>
    </w:p>
    <w:p w14:paraId="780BC8E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mainb WORD 0</w:t>
      </w:r>
    </w:p>
    <w:p w14:paraId="772657F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mainc WORD 0</w:t>
      </w:r>
    </w:p>
    <w:p w14:paraId="150AC00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mainresult WORD 0</w:t>
      </w:r>
    </w:p>
    <w:p w14:paraId="5874D5A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534779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.code</w:t>
      </w:r>
    </w:p>
    <w:p w14:paraId="18DC266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min PROC mina : WORD, minb : WORD</w:t>
      </w:r>
    </w:p>
    <w:p w14:paraId="50BB369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 ax, minb</w:t>
      </w:r>
    </w:p>
    <w:p w14:paraId="392AC0A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cmp ax, mina</w:t>
      </w:r>
    </w:p>
    <w:p w14:paraId="382ED46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jl p0</w:t>
      </w:r>
    </w:p>
    <w:p w14:paraId="7796B97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jg p1</w:t>
      </w:r>
    </w:p>
    <w:p w14:paraId="6C572DA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je p1</w:t>
      </w:r>
    </w:p>
    <w:p w14:paraId="67803F7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p0:</w:t>
      </w:r>
    </w:p>
    <w:p w14:paraId="3E0F3DD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minb</w:t>
      </w:r>
    </w:p>
    <w:p w14:paraId="69C49F9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minresult</w:t>
      </w:r>
    </w:p>
    <w:p w14:paraId="372A99E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jmp ife0</w:t>
      </w:r>
    </w:p>
    <w:p w14:paraId="785F020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p1:</w:t>
      </w:r>
    </w:p>
    <w:p w14:paraId="6FDE32A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mina</w:t>
      </w:r>
    </w:p>
    <w:p w14:paraId="3A49A4E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minresult</w:t>
      </w:r>
    </w:p>
    <w:p w14:paraId="36481E5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ife0:</w:t>
      </w:r>
    </w:p>
    <w:p w14:paraId="07C0C31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minresult</w:t>
      </w:r>
    </w:p>
    <w:p w14:paraId="0908971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eax</w:t>
      </w:r>
    </w:p>
    <w:p w14:paraId="2998B8A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 w14:paraId="62F1999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min ENDP</w:t>
      </w:r>
    </w:p>
    <w:p w14:paraId="699E206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24DF47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ismore PROC ismorea : WORD, ismoreb : WORD</w:t>
      </w:r>
    </w:p>
    <w:p w14:paraId="33A98740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 ax, ismorea</w:t>
      </w:r>
    </w:p>
    <w:p w14:paraId="09B6774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cmp ax, ismoreb</w:t>
      </w:r>
    </w:p>
    <w:p w14:paraId="380B584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jg p2</w:t>
      </w:r>
    </w:p>
    <w:p w14:paraId="26477CE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jl p3</w:t>
      </w:r>
    </w:p>
    <w:p w14:paraId="1F90931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je p3</w:t>
      </w:r>
    </w:p>
    <w:p w14:paraId="086706D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p2:</w:t>
      </w:r>
    </w:p>
    <w:p w14:paraId="737F004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offset L2</w:t>
      </w:r>
    </w:p>
    <w:p w14:paraId="6A3ACC9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ismoreresult</w:t>
      </w:r>
    </w:p>
    <w:p w14:paraId="6CC83949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jmp ife1</w:t>
      </w:r>
    </w:p>
    <w:p w14:paraId="584AA3B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p3:</w:t>
      </w:r>
    </w:p>
    <w:p w14:paraId="4276DF5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offset L3</w:t>
      </w:r>
    </w:p>
    <w:p w14:paraId="6564151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ismoreresult</w:t>
      </w:r>
    </w:p>
    <w:p w14:paraId="4B898AB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ife1:</w:t>
      </w:r>
    </w:p>
    <w:p w14:paraId="769C52C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ismoreresult</w:t>
      </w:r>
    </w:p>
    <w:p w14:paraId="66202EC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eax</w:t>
      </w:r>
    </w:p>
    <w:p w14:paraId="7BB0433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 w14:paraId="340F7F8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ismore ENDP</w:t>
      </w:r>
    </w:p>
    <w:p w14:paraId="519C434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2CD971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42B26B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main PROC</w:t>
      </w:r>
    </w:p>
    <w:p w14:paraId="167881E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L4</w:t>
      </w:r>
    </w:p>
    <w:p w14:paraId="281C9C2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mainb</w:t>
      </w:r>
    </w:p>
    <w:p w14:paraId="6C9FCCE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L5</w:t>
      </w:r>
    </w:p>
    <w:p w14:paraId="498484F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mainc</w:t>
      </w:r>
    </w:p>
    <w:p w14:paraId="7BEF04C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offset L6</w:t>
      </w:r>
    </w:p>
    <w:p w14:paraId="1B970D7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mainstr1</w:t>
      </w:r>
    </w:p>
    <w:p w14:paraId="0CECCA6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mainstr1</w:t>
      </w:r>
    </w:p>
    <w:p w14:paraId="731CA28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mainstr2</w:t>
      </w:r>
    </w:p>
    <w:p w14:paraId="2C943D8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mainstr2</w:t>
      </w:r>
    </w:p>
    <w:p w14:paraId="4E0A5E0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mainstr1</w:t>
      </w:r>
    </w:p>
    <w:p w14:paraId="7EC7276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call _compare</w:t>
      </w:r>
    </w:p>
    <w:p w14:paraId="393ED4C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3A76ECE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mainresult</w:t>
      </w:r>
    </w:p>
    <w:p w14:paraId="7F6C373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 ax, mainresult</w:t>
      </w:r>
    </w:p>
    <w:p w14:paraId="758FCB4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cmp ax, L7</w:t>
      </w:r>
    </w:p>
    <w:p w14:paraId="2876D5A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je p4</w:t>
      </w:r>
    </w:p>
    <w:p w14:paraId="71EE9C8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jg p5</w:t>
      </w:r>
    </w:p>
    <w:p w14:paraId="69F746A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jl p5</w:t>
      </w:r>
    </w:p>
    <w:p w14:paraId="4E5F22B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p4:</w:t>
      </w:r>
    </w:p>
    <w:p w14:paraId="32C334A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movzx eax, mainc</w:t>
      </w:r>
    </w:p>
    <w:p w14:paraId="05C7954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54B7925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movzx eax, mainb</w:t>
      </w:r>
    </w:p>
    <w:p w14:paraId="217739D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75F2426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min</w:t>
      </w:r>
    </w:p>
    <w:p w14:paraId="69EA085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524FB25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maina</w:t>
      </w:r>
    </w:p>
    <w:p w14:paraId="567AD78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jmp ife2</w:t>
      </w:r>
    </w:p>
    <w:p w14:paraId="41AA466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p5:</w:t>
      </w:r>
    </w:p>
    <w:p w14:paraId="3C5BD5C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offset L8</w:t>
      </w:r>
    </w:p>
    <w:p w14:paraId="2A241C0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_printS</w:t>
      </w:r>
    </w:p>
    <w:p w14:paraId="4653833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ife2:</w:t>
      </w:r>
    </w:p>
    <w:p w14:paraId="0CDCE26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 ax, maina</w:t>
      </w:r>
    </w:p>
    <w:p w14:paraId="10E6E0C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cmp ax, mainb</w:t>
      </w:r>
    </w:p>
    <w:p w14:paraId="0449740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je p6</w:t>
      </w:r>
    </w:p>
    <w:p w14:paraId="10F50C8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jg p6</w:t>
      </w:r>
    </w:p>
    <w:p w14:paraId="23EF7F8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jl p7</w:t>
      </w:r>
    </w:p>
    <w:p w14:paraId="35FC0CA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p6:</w:t>
      </w:r>
    </w:p>
    <w:p w14:paraId="217E156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movzx eax, L9</w:t>
      </w:r>
    </w:p>
    <w:p w14:paraId="7D079C6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28081E0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movzx eax, mainc</w:t>
      </w:r>
    </w:p>
    <w:p w14:paraId="5A74705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4007BC1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_pow</w:t>
      </w:r>
    </w:p>
    <w:p w14:paraId="03C76E1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14D7108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mainb</w:t>
      </w:r>
    </w:p>
    <w:p w14:paraId="19A17F9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mainb</w:t>
      </w:r>
    </w:p>
    <w:p w14:paraId="63A8329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_printN</w:t>
      </w:r>
    </w:p>
    <w:p w14:paraId="46AAE02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p7:</w:t>
      </w:r>
    </w:p>
    <w:p w14:paraId="2465B1E0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movzx eax, L10</w:t>
      </w:r>
    </w:p>
    <w:p w14:paraId="6C65AE5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13DD78B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movzx eax, mainb</w:t>
      </w:r>
    </w:p>
    <w:p w14:paraId="326D31A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221631A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ismore</w:t>
      </w:r>
    </w:p>
    <w:p w14:paraId="487B9BA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491004A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mainstr1</w:t>
      </w:r>
    </w:p>
    <w:p w14:paraId="06904FF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mainstr1</w:t>
      </w:r>
    </w:p>
    <w:p w14:paraId="69589EE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call _printS</w:t>
      </w:r>
    </w:p>
    <w:p w14:paraId="07D40A03" w14:textId="0CD41C91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L11</w:t>
      </w:r>
    </w:p>
    <w:p w14:paraId="6C90DA9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ExitProcess</w:t>
      </w:r>
    </w:p>
    <w:p w14:paraId="0C1FF52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main ENDP</w:t>
      </w:r>
    </w:p>
    <w:p w14:paraId="0CDFCFBE" w14:textId="410DC372" w:rsidR="00B97CEA" w:rsidRPr="009D379D" w:rsidRDefault="00DE6D87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end main</w:t>
      </w:r>
    </w:p>
    <w:sectPr w:rsidR="00B97CEA" w:rsidRPr="009D379D" w:rsidSect="00D91DC3">
      <w:headerReference w:type="default" r:id="rId61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770CB" w14:textId="77777777" w:rsidR="0073238D" w:rsidRDefault="0073238D" w:rsidP="00D309D4">
      <w:pPr>
        <w:spacing w:after="0" w:line="240" w:lineRule="auto"/>
      </w:pPr>
      <w:r>
        <w:separator/>
      </w:r>
    </w:p>
  </w:endnote>
  <w:endnote w:type="continuationSeparator" w:id="0">
    <w:p w14:paraId="126C27FF" w14:textId="77777777" w:rsidR="0073238D" w:rsidRDefault="0073238D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721A4" w14:textId="77777777" w:rsidR="0073238D" w:rsidRDefault="0073238D" w:rsidP="00D309D4">
      <w:pPr>
        <w:spacing w:after="0" w:line="240" w:lineRule="auto"/>
      </w:pPr>
      <w:r>
        <w:separator/>
      </w:r>
    </w:p>
  </w:footnote>
  <w:footnote w:type="continuationSeparator" w:id="0">
    <w:p w14:paraId="13DE29AE" w14:textId="77777777" w:rsidR="0073238D" w:rsidRDefault="0073238D" w:rsidP="00D3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6530200"/>
      <w:docPartObj>
        <w:docPartGallery w:val="Page Numbers (Top of Page)"/>
        <w:docPartUnique/>
      </w:docPartObj>
    </w:sdtPr>
    <w:sdtContent>
      <w:p w14:paraId="408954E8" w14:textId="4A12D521" w:rsidR="00A462D1" w:rsidRDefault="00A462D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606337" w14:textId="77777777" w:rsidR="00A462D1" w:rsidRDefault="00A462D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2966AA0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03A57613"/>
    <w:multiLevelType w:val="multilevel"/>
    <w:tmpl w:val="10F84DB2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8D0016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5" w15:restartNumberingAfterBreak="0">
    <w:nsid w:val="12591494"/>
    <w:multiLevelType w:val="multilevel"/>
    <w:tmpl w:val="45CE74B6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991"/>
    <w:multiLevelType w:val="hybridMultilevel"/>
    <w:tmpl w:val="D59C73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E3C2C86"/>
    <w:multiLevelType w:val="multilevel"/>
    <w:tmpl w:val="DEC84D9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1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5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7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AF3AA5"/>
    <w:multiLevelType w:val="hybridMultilevel"/>
    <w:tmpl w:val="2218621C"/>
    <w:lvl w:ilvl="0" w:tplc="C7605FC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A25BC"/>
    <w:multiLevelType w:val="hybridMultilevel"/>
    <w:tmpl w:val="85FEF3CA"/>
    <w:lvl w:ilvl="0" w:tplc="A7B6934C">
      <w:start w:val="6"/>
      <w:numFmt w:val="bullet"/>
      <w:lvlText w:val="-"/>
      <w:lvlJc w:val="left"/>
      <w:pPr>
        <w:ind w:left="14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20"/>
  </w:num>
  <w:num w:numId="5">
    <w:abstractNumId w:val="21"/>
  </w:num>
  <w:num w:numId="6">
    <w:abstractNumId w:val="17"/>
  </w:num>
  <w:num w:numId="7">
    <w:abstractNumId w:val="6"/>
  </w:num>
  <w:num w:numId="8">
    <w:abstractNumId w:val="9"/>
  </w:num>
  <w:num w:numId="9">
    <w:abstractNumId w:val="16"/>
  </w:num>
  <w:num w:numId="10">
    <w:abstractNumId w:val="0"/>
  </w:num>
  <w:num w:numId="11">
    <w:abstractNumId w:val="14"/>
  </w:num>
  <w:num w:numId="12">
    <w:abstractNumId w:val="4"/>
  </w:num>
  <w:num w:numId="13">
    <w:abstractNumId w:val="1"/>
  </w:num>
  <w:num w:numId="14">
    <w:abstractNumId w:val="10"/>
  </w:num>
  <w:num w:numId="15">
    <w:abstractNumId w:val="8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9"/>
  </w:num>
  <w:num w:numId="21">
    <w:abstractNumId w:val="18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12560"/>
    <w:rsid w:val="00013698"/>
    <w:rsid w:val="00022EAA"/>
    <w:rsid w:val="00026FCD"/>
    <w:rsid w:val="000628A2"/>
    <w:rsid w:val="00074016"/>
    <w:rsid w:val="000760D4"/>
    <w:rsid w:val="000815F6"/>
    <w:rsid w:val="0008532E"/>
    <w:rsid w:val="000961AE"/>
    <w:rsid w:val="000A4752"/>
    <w:rsid w:val="000A74BB"/>
    <w:rsid w:val="000D5E72"/>
    <w:rsid w:val="000E5FF6"/>
    <w:rsid w:val="00103885"/>
    <w:rsid w:val="00106871"/>
    <w:rsid w:val="001109AF"/>
    <w:rsid w:val="00111991"/>
    <w:rsid w:val="001170B8"/>
    <w:rsid w:val="00134853"/>
    <w:rsid w:val="0014083D"/>
    <w:rsid w:val="00140981"/>
    <w:rsid w:val="00144433"/>
    <w:rsid w:val="001446EA"/>
    <w:rsid w:val="001511F1"/>
    <w:rsid w:val="00154393"/>
    <w:rsid w:val="001638F3"/>
    <w:rsid w:val="00191B1C"/>
    <w:rsid w:val="0019776C"/>
    <w:rsid w:val="001B03CF"/>
    <w:rsid w:val="001F1767"/>
    <w:rsid w:val="00207D28"/>
    <w:rsid w:val="00207DBF"/>
    <w:rsid w:val="00220F57"/>
    <w:rsid w:val="0022152C"/>
    <w:rsid w:val="00221995"/>
    <w:rsid w:val="00235C12"/>
    <w:rsid w:val="0024429A"/>
    <w:rsid w:val="0026792F"/>
    <w:rsid w:val="00277D3A"/>
    <w:rsid w:val="002C7B01"/>
    <w:rsid w:val="002D1F67"/>
    <w:rsid w:val="002E09A4"/>
    <w:rsid w:val="002E1CB6"/>
    <w:rsid w:val="002E28E3"/>
    <w:rsid w:val="003013ED"/>
    <w:rsid w:val="003137DF"/>
    <w:rsid w:val="00330972"/>
    <w:rsid w:val="003375FF"/>
    <w:rsid w:val="00365722"/>
    <w:rsid w:val="003763C6"/>
    <w:rsid w:val="003825A2"/>
    <w:rsid w:val="00397569"/>
    <w:rsid w:val="003B52A4"/>
    <w:rsid w:val="003E1203"/>
    <w:rsid w:val="003E3007"/>
    <w:rsid w:val="003F6D1B"/>
    <w:rsid w:val="004076E8"/>
    <w:rsid w:val="00410AAA"/>
    <w:rsid w:val="0042769E"/>
    <w:rsid w:val="00430A52"/>
    <w:rsid w:val="0044608B"/>
    <w:rsid w:val="004566FB"/>
    <w:rsid w:val="00464C41"/>
    <w:rsid w:val="0047029E"/>
    <w:rsid w:val="004765FF"/>
    <w:rsid w:val="004A3179"/>
    <w:rsid w:val="004A6158"/>
    <w:rsid w:val="004C1A31"/>
    <w:rsid w:val="004E3DFB"/>
    <w:rsid w:val="0051222B"/>
    <w:rsid w:val="005240D6"/>
    <w:rsid w:val="00535195"/>
    <w:rsid w:val="005356D2"/>
    <w:rsid w:val="00540A05"/>
    <w:rsid w:val="005862A3"/>
    <w:rsid w:val="005B09E6"/>
    <w:rsid w:val="005B4EB8"/>
    <w:rsid w:val="005D590F"/>
    <w:rsid w:val="00601A3E"/>
    <w:rsid w:val="006211C2"/>
    <w:rsid w:val="0062243C"/>
    <w:rsid w:val="00633D64"/>
    <w:rsid w:val="0063478A"/>
    <w:rsid w:val="00647C5A"/>
    <w:rsid w:val="00655F19"/>
    <w:rsid w:val="00664201"/>
    <w:rsid w:val="00682610"/>
    <w:rsid w:val="0068326C"/>
    <w:rsid w:val="00691C37"/>
    <w:rsid w:val="006A0AFD"/>
    <w:rsid w:val="006A3D0D"/>
    <w:rsid w:val="006B320B"/>
    <w:rsid w:val="006C6A4C"/>
    <w:rsid w:val="006D6A37"/>
    <w:rsid w:val="00702E52"/>
    <w:rsid w:val="0073100F"/>
    <w:rsid w:val="0073238D"/>
    <w:rsid w:val="00737CCE"/>
    <w:rsid w:val="007931EC"/>
    <w:rsid w:val="007A1A7B"/>
    <w:rsid w:val="007B0560"/>
    <w:rsid w:val="007C1519"/>
    <w:rsid w:val="007C6E62"/>
    <w:rsid w:val="007D1204"/>
    <w:rsid w:val="007E1F2D"/>
    <w:rsid w:val="007F0E98"/>
    <w:rsid w:val="007F10F2"/>
    <w:rsid w:val="007F1100"/>
    <w:rsid w:val="00807B60"/>
    <w:rsid w:val="008106DD"/>
    <w:rsid w:val="00822B70"/>
    <w:rsid w:val="008255CA"/>
    <w:rsid w:val="00826C35"/>
    <w:rsid w:val="0083392D"/>
    <w:rsid w:val="00844D70"/>
    <w:rsid w:val="0084704A"/>
    <w:rsid w:val="0086392E"/>
    <w:rsid w:val="008652E2"/>
    <w:rsid w:val="008848CB"/>
    <w:rsid w:val="00893EC6"/>
    <w:rsid w:val="008953B0"/>
    <w:rsid w:val="008B1CD8"/>
    <w:rsid w:val="008B2B5E"/>
    <w:rsid w:val="008B49E3"/>
    <w:rsid w:val="008C2E80"/>
    <w:rsid w:val="008D1EAE"/>
    <w:rsid w:val="008D30E4"/>
    <w:rsid w:val="008F19E9"/>
    <w:rsid w:val="008F1AD1"/>
    <w:rsid w:val="00900552"/>
    <w:rsid w:val="00913C8B"/>
    <w:rsid w:val="00914DEB"/>
    <w:rsid w:val="00955387"/>
    <w:rsid w:val="0096163B"/>
    <w:rsid w:val="009C30AF"/>
    <w:rsid w:val="009D3396"/>
    <w:rsid w:val="009D379D"/>
    <w:rsid w:val="009D4A52"/>
    <w:rsid w:val="009E7240"/>
    <w:rsid w:val="009F4C0A"/>
    <w:rsid w:val="009F77A1"/>
    <w:rsid w:val="00A0516C"/>
    <w:rsid w:val="00A1128B"/>
    <w:rsid w:val="00A13FB5"/>
    <w:rsid w:val="00A16466"/>
    <w:rsid w:val="00A2757D"/>
    <w:rsid w:val="00A462D1"/>
    <w:rsid w:val="00A82839"/>
    <w:rsid w:val="00AA1CC4"/>
    <w:rsid w:val="00AA766F"/>
    <w:rsid w:val="00AC0EE2"/>
    <w:rsid w:val="00AC440C"/>
    <w:rsid w:val="00AD4032"/>
    <w:rsid w:val="00AF6D2B"/>
    <w:rsid w:val="00AF7928"/>
    <w:rsid w:val="00B20FA2"/>
    <w:rsid w:val="00B33DA5"/>
    <w:rsid w:val="00B347E0"/>
    <w:rsid w:val="00B3614B"/>
    <w:rsid w:val="00B44795"/>
    <w:rsid w:val="00B620C3"/>
    <w:rsid w:val="00B70AAC"/>
    <w:rsid w:val="00B97CEA"/>
    <w:rsid w:val="00BB1A00"/>
    <w:rsid w:val="00BC2348"/>
    <w:rsid w:val="00BC5878"/>
    <w:rsid w:val="00BD197A"/>
    <w:rsid w:val="00BD2EB2"/>
    <w:rsid w:val="00BE4586"/>
    <w:rsid w:val="00C04E85"/>
    <w:rsid w:val="00C208C6"/>
    <w:rsid w:val="00C3778D"/>
    <w:rsid w:val="00C50493"/>
    <w:rsid w:val="00C52155"/>
    <w:rsid w:val="00C70640"/>
    <w:rsid w:val="00C70677"/>
    <w:rsid w:val="00C763BB"/>
    <w:rsid w:val="00C77B42"/>
    <w:rsid w:val="00CA51EB"/>
    <w:rsid w:val="00CB7819"/>
    <w:rsid w:val="00D0750A"/>
    <w:rsid w:val="00D309D4"/>
    <w:rsid w:val="00D31738"/>
    <w:rsid w:val="00D401DB"/>
    <w:rsid w:val="00D45645"/>
    <w:rsid w:val="00D5542F"/>
    <w:rsid w:val="00D61C0E"/>
    <w:rsid w:val="00D91DC3"/>
    <w:rsid w:val="00D945AE"/>
    <w:rsid w:val="00DD5616"/>
    <w:rsid w:val="00DE6D87"/>
    <w:rsid w:val="00E347F2"/>
    <w:rsid w:val="00E541B3"/>
    <w:rsid w:val="00E73503"/>
    <w:rsid w:val="00EC5FC0"/>
    <w:rsid w:val="00EE0527"/>
    <w:rsid w:val="00F26776"/>
    <w:rsid w:val="00F32075"/>
    <w:rsid w:val="00F35754"/>
    <w:rsid w:val="00F45271"/>
    <w:rsid w:val="00F832D4"/>
    <w:rsid w:val="00FB370C"/>
    <w:rsid w:val="00FB49F7"/>
    <w:rsid w:val="00FC36E5"/>
    <w:rsid w:val="00FD2083"/>
    <w:rsid w:val="00FF1ACA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AE72"/>
  <w15:chartTrackingRefBased/>
  <w15:docId w15:val="{4F9AD949-8BBE-4E31-879E-E62040F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EB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392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5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Содержание"/>
    <w:basedOn w:val="a"/>
    <w:link w:val="a7"/>
    <w:uiPriority w:val="34"/>
    <w:qFormat/>
    <w:rsid w:val="0083392D"/>
    <w:pPr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9D4"/>
  </w:style>
  <w:style w:type="paragraph" w:styleId="ac">
    <w:name w:val="footer"/>
    <w:basedOn w:val="a"/>
    <w:link w:val="ad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9D4"/>
  </w:style>
  <w:style w:type="character" w:customStyle="1" w:styleId="a7">
    <w:name w:val="Абзац списка Знак"/>
    <w:aliases w:val="Содержание Знак"/>
    <w:basedOn w:val="a0"/>
    <w:link w:val="a6"/>
    <w:uiPriority w:val="34"/>
    <w:locked/>
    <w:rsid w:val="00C208C6"/>
  </w:style>
  <w:style w:type="paragraph" w:styleId="ae">
    <w:name w:val="Balloon Text"/>
    <w:basedOn w:val="a"/>
    <w:link w:val="af"/>
    <w:uiPriority w:val="99"/>
    <w:semiHidden/>
    <w:unhideWhenUsed/>
    <w:rsid w:val="009E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E7240"/>
    <w:rPr>
      <w:rFonts w:ascii="Segoe UI" w:hAnsi="Segoe UI" w:cs="Segoe UI"/>
      <w:sz w:val="18"/>
      <w:szCs w:val="18"/>
    </w:rPr>
  </w:style>
  <w:style w:type="paragraph" w:styleId="af0">
    <w:name w:val="Normal (Web)"/>
    <w:basedOn w:val="a"/>
    <w:uiPriority w:val="99"/>
    <w:unhideWhenUsed/>
    <w:rsid w:val="00E7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aliases w:val="Имя таблицы"/>
    <w:basedOn w:val="a"/>
    <w:next w:val="a"/>
    <w:uiPriority w:val="35"/>
    <w:unhideWhenUsed/>
    <w:qFormat/>
    <w:rsid w:val="00E73503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1">
    <w:name w:val="Сетка таблицы2"/>
    <w:basedOn w:val="a1"/>
    <w:uiPriority w:val="59"/>
    <w:rsid w:val="002D1F67"/>
    <w:pPr>
      <w:spacing w:after="0" w:line="240" w:lineRule="auto"/>
    </w:pPr>
    <w:rPr>
      <w:rFonts w:ascii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uiPriority w:val="59"/>
    <w:rsid w:val="008106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5B4EB8"/>
  </w:style>
  <w:style w:type="paragraph" w:styleId="12">
    <w:name w:val="toc 1"/>
    <w:basedOn w:val="a"/>
    <w:next w:val="a"/>
    <w:autoRedefine/>
    <w:uiPriority w:val="39"/>
    <w:unhideWhenUsed/>
    <w:rsid w:val="00DD5616"/>
    <w:pPr>
      <w:tabs>
        <w:tab w:val="right" w:leader="dot" w:pos="10025"/>
      </w:tabs>
      <w:spacing w:after="100"/>
    </w:pPr>
    <w:rPr>
      <w:rFonts w:ascii="Times New Roman" w:hAnsi="Times New Roman"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FF1A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9.wmf"/><Relationship Id="rId14" Type="http://schemas.openxmlformats.org/officeDocument/2006/relationships/oleObject" Target="embeddings/Microsoft_Visio_2003-2010_Drawing.vsd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8" Type="http://schemas.openxmlformats.org/officeDocument/2006/relationships/image" Target="media/image1.jpeg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20" Type="http://schemas.openxmlformats.org/officeDocument/2006/relationships/oleObject" Target="embeddings/oleObject3.bin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EC1C7-1D4E-46E9-A148-1362C9EE0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13463</TotalTime>
  <Pages>1</Pages>
  <Words>6423</Words>
  <Characters>36615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94</cp:revision>
  <dcterms:created xsi:type="dcterms:W3CDTF">2019-10-25T10:00:00Z</dcterms:created>
  <dcterms:modified xsi:type="dcterms:W3CDTF">2019-12-15T19:42:00Z</dcterms:modified>
</cp:coreProperties>
</file>