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23140" w14:textId="0614D149" w:rsidR="001A1CC3" w:rsidRDefault="00D900BF">
      <w:r w:rsidRPr="00D900BF">
        <w:rPr>
          <w:rFonts w:hint="eastAsia"/>
        </w:rPr>
        <w:t>数学公式的数字化转换是科研、教育领域的重要需求，但现有光学公式识别（</w:t>
      </w:r>
      <w:r w:rsidRPr="00D900BF">
        <w:rPr>
          <w:rFonts w:hint="eastAsia"/>
        </w:rPr>
        <w:t>OCR</w:t>
      </w:r>
      <w:r w:rsidRPr="00D900BF">
        <w:rPr>
          <w:rFonts w:hint="eastAsia"/>
        </w:rPr>
        <w:t>）系统对复杂公式结构（如多级分数、矩阵、特殊符号）的识别精度有限，尤其在处理手写公式时性能显著下降。本项目旨在通过微调视觉语言模型（</w:t>
      </w:r>
      <w:r w:rsidRPr="00D900BF">
        <w:rPr>
          <w:rFonts w:hint="eastAsia"/>
        </w:rPr>
        <w:t>VL Model</w:t>
      </w:r>
      <w:r w:rsidRPr="00D900BF">
        <w:rPr>
          <w:rFonts w:hint="eastAsia"/>
        </w:rPr>
        <w:t>），开发一个鲁棒的公式图像转</w:t>
      </w:r>
      <w:r w:rsidRPr="00D900BF">
        <w:rPr>
          <w:rFonts w:hint="eastAsia"/>
        </w:rPr>
        <w:t>LaTeX</w:t>
      </w:r>
      <w:r w:rsidRPr="00D900BF">
        <w:rPr>
          <w:rFonts w:hint="eastAsia"/>
        </w:rPr>
        <w:t>源码系统，解决现有方案对打印</w:t>
      </w:r>
      <w:r w:rsidRPr="00D900BF">
        <w:rPr>
          <w:rFonts w:hint="eastAsia"/>
        </w:rPr>
        <w:t>/</w:t>
      </w:r>
      <w:r w:rsidRPr="00D900BF">
        <w:rPr>
          <w:rFonts w:hint="eastAsia"/>
        </w:rPr>
        <w:t>手写公式的泛化性问题。我们会重点调研：</w:t>
      </w:r>
      <w:r w:rsidRPr="00D900BF">
        <w:rPr>
          <w:rFonts w:hint="eastAsia"/>
        </w:rPr>
        <w:t>1</w:t>
      </w:r>
      <w:r w:rsidRPr="00D900BF">
        <w:rPr>
          <w:rFonts w:hint="eastAsia"/>
        </w:rPr>
        <w:t>）视觉</w:t>
      </w:r>
      <w:r w:rsidRPr="00D900BF">
        <w:rPr>
          <w:rFonts w:hint="eastAsia"/>
        </w:rPr>
        <w:t>-</w:t>
      </w:r>
      <w:r w:rsidRPr="00D900BF">
        <w:rPr>
          <w:rFonts w:hint="eastAsia"/>
        </w:rPr>
        <w:t>语言模型架构（如</w:t>
      </w:r>
      <w:r w:rsidRPr="00D900BF">
        <w:rPr>
          <w:rFonts w:hint="eastAsia"/>
        </w:rPr>
        <w:t>Pix2Seq</w:t>
      </w:r>
      <w:r w:rsidRPr="00D900BF">
        <w:rPr>
          <w:rFonts w:hint="eastAsia"/>
        </w:rPr>
        <w:t>、</w:t>
      </w:r>
      <w:r w:rsidRPr="00D900BF">
        <w:rPr>
          <w:rFonts w:hint="eastAsia"/>
        </w:rPr>
        <w:t>Donut</w:t>
      </w:r>
      <w:r w:rsidRPr="00D900BF">
        <w:rPr>
          <w:rFonts w:hint="eastAsia"/>
        </w:rPr>
        <w:t>），分析其图像到文本的映射机制；</w:t>
      </w:r>
      <w:r w:rsidRPr="00D900BF">
        <w:rPr>
          <w:rFonts w:hint="eastAsia"/>
        </w:rPr>
        <w:t>2</w:t>
      </w:r>
      <w:r w:rsidRPr="00D900BF">
        <w:rPr>
          <w:rFonts w:hint="eastAsia"/>
        </w:rPr>
        <w:t>）数学公式识别相关研究（如</w:t>
      </w:r>
      <w:r w:rsidRPr="00D900BF">
        <w:rPr>
          <w:rFonts w:hint="eastAsia"/>
        </w:rPr>
        <w:t>IM2LATEX-100K</w:t>
      </w:r>
      <w:r w:rsidRPr="00D900BF">
        <w:rPr>
          <w:rFonts w:hint="eastAsia"/>
        </w:rPr>
        <w:t>数据集论文）；</w:t>
      </w:r>
      <w:r w:rsidRPr="00D900BF">
        <w:rPr>
          <w:rFonts w:hint="eastAsia"/>
        </w:rPr>
        <w:t>3</w:t>
      </w:r>
      <w:r w:rsidRPr="00D900BF">
        <w:rPr>
          <w:rFonts w:hint="eastAsia"/>
        </w:rPr>
        <w:t>）开源公式识别工具（如</w:t>
      </w:r>
      <w:r w:rsidRPr="00D900BF">
        <w:rPr>
          <w:rFonts w:hint="eastAsia"/>
        </w:rPr>
        <w:t>LaTeX-OCR</w:t>
      </w:r>
      <w:r w:rsidRPr="00D900BF">
        <w:rPr>
          <w:rFonts w:hint="eastAsia"/>
        </w:rPr>
        <w:t>、</w:t>
      </w:r>
      <w:proofErr w:type="spellStart"/>
      <w:r w:rsidRPr="00D900BF">
        <w:rPr>
          <w:rFonts w:hint="eastAsia"/>
        </w:rPr>
        <w:t>Mathpix</w:t>
      </w:r>
      <w:proofErr w:type="spellEnd"/>
      <w:r w:rsidRPr="00D900BF">
        <w:rPr>
          <w:rFonts w:hint="eastAsia"/>
        </w:rPr>
        <w:t>）的技术报告。我们将使用开源数据集</w:t>
      </w:r>
      <w:r w:rsidRPr="00D900BF">
        <w:rPr>
          <w:rFonts w:hint="eastAsia"/>
        </w:rPr>
        <w:t xml:space="preserve"> Data-for-</w:t>
      </w:r>
      <w:proofErr w:type="spellStart"/>
      <w:r w:rsidRPr="00D900BF">
        <w:rPr>
          <w:rFonts w:hint="eastAsia"/>
        </w:rPr>
        <w:t>LaTeX_OCR</w:t>
      </w:r>
      <w:proofErr w:type="spellEnd"/>
      <w:r w:rsidRPr="00D900BF">
        <w:rPr>
          <w:rFonts w:hint="eastAsia"/>
        </w:rPr>
        <w:t xml:space="preserve"> </w:t>
      </w:r>
      <w:r w:rsidRPr="00D900BF">
        <w:rPr>
          <w:rFonts w:hint="eastAsia"/>
        </w:rPr>
        <w:t>进行模型训练，具体技术路线为开源数据集微调视觉语言模型。考虑到实际应用时，该应用通常被部署在端侧（如</w:t>
      </w:r>
      <w:r w:rsidRPr="00D900BF">
        <w:rPr>
          <w:rFonts w:hint="eastAsia"/>
        </w:rPr>
        <w:t xml:space="preserve"> Notability </w:t>
      </w:r>
      <w:r w:rsidRPr="00D900BF">
        <w:rPr>
          <w:rFonts w:hint="eastAsia"/>
        </w:rPr>
        <w:t>中的公式转换），我们会考虑使用较小的模型，或者应用模型轻量化技术。我们会使用以下指标验证效果：</w:t>
      </w:r>
      <w:r w:rsidRPr="00D900BF">
        <w:rPr>
          <w:rFonts w:hint="eastAsia"/>
        </w:rPr>
        <w:t>1</w:t>
      </w:r>
      <w:r w:rsidRPr="00D900BF">
        <w:rPr>
          <w:rFonts w:hint="eastAsia"/>
        </w:rPr>
        <w:t>）文本相似度指标（</w:t>
      </w:r>
      <w:r w:rsidRPr="00D900BF">
        <w:rPr>
          <w:rFonts w:hint="eastAsia"/>
        </w:rPr>
        <w:t>BLEU</w:t>
      </w:r>
      <w:r w:rsidRPr="00D900BF">
        <w:rPr>
          <w:rFonts w:hint="eastAsia"/>
        </w:rPr>
        <w:t>、编辑距离、完全匹配率）；</w:t>
      </w:r>
      <w:r w:rsidRPr="00D900BF">
        <w:rPr>
          <w:rFonts w:hint="eastAsia"/>
        </w:rPr>
        <w:t>2</w:t>
      </w:r>
      <w:r w:rsidRPr="00D900BF">
        <w:rPr>
          <w:rFonts w:hint="eastAsia"/>
        </w:rPr>
        <w:t>）结构准确性指标（解析生成</w:t>
      </w:r>
      <w:r w:rsidRPr="00D900BF">
        <w:rPr>
          <w:rFonts w:hint="eastAsia"/>
        </w:rPr>
        <w:t>LaTeX</w:t>
      </w:r>
      <w:r w:rsidRPr="00D900BF">
        <w:rPr>
          <w:rFonts w:hint="eastAsia"/>
        </w:rPr>
        <w:t>的</w:t>
      </w:r>
      <w:r w:rsidRPr="00D900BF">
        <w:rPr>
          <w:rFonts w:hint="eastAsia"/>
        </w:rPr>
        <w:t>AST</w:t>
      </w:r>
      <w:r w:rsidRPr="00D900BF">
        <w:rPr>
          <w:rFonts w:hint="eastAsia"/>
        </w:rPr>
        <w:t>与真实值的子树匹配率）。此外我们还会使用没有微调的语言文字模型作为基线，比较效果。</w:t>
      </w:r>
    </w:p>
    <w:p w14:paraId="5742DE18" w14:textId="1E350C95" w:rsidR="006B4B7E" w:rsidRDefault="0063791A" w:rsidP="0063791A">
      <w:pPr>
        <w:tabs>
          <w:tab w:val="left" w:pos="6528"/>
        </w:tabs>
      </w:pPr>
      <w:r>
        <w:tab/>
      </w:r>
    </w:p>
    <w:p w14:paraId="78C8996B" w14:textId="0CE48BC9" w:rsidR="00CF3AE9" w:rsidRDefault="00CF3AE9">
      <w:r>
        <w:rPr>
          <w:rFonts w:hint="eastAsia"/>
        </w:rPr>
        <w:t>Two-stage solution</w:t>
      </w:r>
    </w:p>
    <w:p w14:paraId="6622E3F6" w14:textId="3532AAE9" w:rsidR="006B4B7E" w:rsidRDefault="00426B36">
      <w:r>
        <w:rPr>
          <w:rFonts w:hint="eastAsia"/>
        </w:rPr>
        <w:t>先是</w:t>
      </w:r>
      <w:r>
        <w:rPr>
          <w:rFonts w:hint="eastAsia"/>
        </w:rPr>
        <w:t>OCR</w:t>
      </w:r>
      <w:r>
        <w:rPr>
          <w:rFonts w:hint="eastAsia"/>
        </w:rPr>
        <w:t>阶段做文档检测和识别，然后再进行结构化解析，通常分模块训练，依赖深度学习</w:t>
      </w:r>
      <w:r>
        <w:rPr>
          <w:rFonts w:hint="eastAsia"/>
        </w:rPr>
        <w:t>OCR</w:t>
      </w:r>
      <w:r>
        <w:rPr>
          <w:rFonts w:hint="eastAsia"/>
        </w:rPr>
        <w:t>和真实</w:t>
      </w:r>
      <w:r>
        <w:rPr>
          <w:rFonts w:hint="eastAsia"/>
        </w:rPr>
        <w:t>OCR</w:t>
      </w:r>
      <w:r>
        <w:rPr>
          <w:rFonts w:hint="eastAsia"/>
        </w:rPr>
        <w:t>标注数据。</w:t>
      </w:r>
    </w:p>
    <w:p w14:paraId="13EC7F75" w14:textId="77777777" w:rsidR="00426B36" w:rsidRDefault="00426B36"/>
    <w:p w14:paraId="31150D37" w14:textId="0691CF99" w:rsidR="006B4B7E" w:rsidRDefault="006B4B7E">
      <w:r>
        <w:rPr>
          <w:rFonts w:hint="eastAsia"/>
        </w:rPr>
        <w:t>端到端</w:t>
      </w:r>
      <w:r>
        <w:rPr>
          <w:rFonts w:hint="eastAsia"/>
        </w:rPr>
        <w:t>solution</w:t>
      </w:r>
    </w:p>
    <w:p w14:paraId="70D89B0F" w14:textId="556836A3" w:rsidR="00426B36" w:rsidRDefault="00426B36">
      <w:r>
        <w:rPr>
          <w:rFonts w:hint="eastAsia"/>
        </w:rPr>
        <w:t>纯</w:t>
      </w:r>
      <w:r>
        <w:rPr>
          <w:rFonts w:hint="eastAsia"/>
        </w:rPr>
        <w:t>Transformer</w:t>
      </w:r>
      <w:r>
        <w:rPr>
          <w:rFonts w:hint="eastAsia"/>
        </w:rPr>
        <w:t>架构，从图像映射到文本输出，可使用合成数据预训练</w:t>
      </w:r>
      <w:r w:rsidR="001B01FA">
        <w:rPr>
          <w:rFonts w:hint="eastAsia"/>
        </w:rPr>
        <w:t>，增强了大模型视觉文档理解</w:t>
      </w:r>
      <w:r w:rsidR="001B01FA">
        <w:rPr>
          <w:rFonts w:hint="eastAsia"/>
        </w:rPr>
        <w:t>(VDU)</w:t>
      </w:r>
      <w:r w:rsidR="001B01FA">
        <w:rPr>
          <w:rFonts w:hint="eastAsia"/>
        </w:rPr>
        <w:t>能力。</w:t>
      </w:r>
    </w:p>
    <w:p w14:paraId="66544B00" w14:textId="41E29EBB" w:rsidR="00CF3AE9" w:rsidRDefault="00CF3AE9">
      <w:r>
        <w:rPr>
          <w:rFonts w:hint="eastAsia"/>
        </w:rPr>
        <w:t>-Donut (Swin Transformer + BART Decoder)</w:t>
      </w:r>
    </w:p>
    <w:p w14:paraId="7E9447DF" w14:textId="2852080C" w:rsidR="006B4B7E" w:rsidRDefault="006B4B7E">
      <w:r>
        <w:rPr>
          <w:rFonts w:hint="eastAsia"/>
        </w:rPr>
        <w:t>-</w:t>
      </w:r>
      <w:proofErr w:type="spellStart"/>
      <w:r>
        <w:rPr>
          <w:rFonts w:hint="eastAsia"/>
        </w:rPr>
        <w:t>TrOCR</w:t>
      </w:r>
      <w:proofErr w:type="spellEnd"/>
      <w:r w:rsidR="00CF3AE9">
        <w:rPr>
          <w:rFonts w:hint="eastAsia"/>
        </w:rPr>
        <w:t xml:space="preserve"> (</w:t>
      </w:r>
      <w:proofErr w:type="spellStart"/>
      <w:r w:rsidR="00CF3AE9">
        <w:rPr>
          <w:rFonts w:hint="eastAsia"/>
        </w:rPr>
        <w:t>ViT</w:t>
      </w:r>
      <w:proofErr w:type="spellEnd"/>
      <w:r w:rsidR="00CF3AE9">
        <w:rPr>
          <w:rFonts w:hint="eastAsia"/>
        </w:rPr>
        <w:t xml:space="preserve"> + BART Decoder)</w:t>
      </w:r>
    </w:p>
    <w:p w14:paraId="5840B68C" w14:textId="77777777" w:rsidR="00C11DE4" w:rsidRDefault="00C11DE4"/>
    <w:p w14:paraId="2AAAC13A" w14:textId="15B5D1CB" w:rsidR="006F3512" w:rsidRDefault="006F3512">
      <w:r>
        <w:rPr>
          <w:rFonts w:hint="eastAsia"/>
        </w:rPr>
        <w:t>BART</w:t>
      </w:r>
      <w:r>
        <w:rPr>
          <w:rFonts w:hint="eastAsia"/>
        </w:rPr>
        <w:t>和</w:t>
      </w:r>
      <w:r>
        <w:rPr>
          <w:rFonts w:hint="eastAsia"/>
        </w:rPr>
        <w:t>GPT</w:t>
      </w:r>
      <w:r>
        <w:rPr>
          <w:rFonts w:hint="eastAsia"/>
        </w:rPr>
        <w:t>的区别</w:t>
      </w:r>
    </w:p>
    <w:p w14:paraId="15650405" w14:textId="4EEBEA3B" w:rsidR="006F3512" w:rsidRDefault="00C96088">
      <w:r>
        <w:rPr>
          <w:rFonts w:hint="eastAsia"/>
        </w:rPr>
        <w:t>模型架构上，</w:t>
      </w:r>
      <w:r>
        <w:rPr>
          <w:rFonts w:hint="eastAsia"/>
        </w:rPr>
        <w:t>GPT</w:t>
      </w:r>
      <w:r>
        <w:rPr>
          <w:rFonts w:hint="eastAsia"/>
        </w:rPr>
        <w:t>是解码器叠加，单向注意力解码，通过自回归生成文本，适合</w:t>
      </w:r>
      <w:r w:rsidR="00C35A6C">
        <w:rPr>
          <w:rFonts w:hint="eastAsia"/>
        </w:rPr>
        <w:t>开放式文本</w:t>
      </w:r>
      <w:r>
        <w:rPr>
          <w:rFonts w:hint="eastAsia"/>
        </w:rPr>
        <w:t>生成任务。而</w:t>
      </w:r>
      <w:r>
        <w:rPr>
          <w:rFonts w:hint="eastAsia"/>
        </w:rPr>
        <w:t>BART</w:t>
      </w:r>
      <w:r>
        <w:rPr>
          <w:rFonts w:hint="eastAsia"/>
        </w:rPr>
        <w:t>由双向编码器和单向</w:t>
      </w:r>
      <w:r>
        <w:rPr>
          <w:rFonts w:hint="eastAsia"/>
        </w:rPr>
        <w:t>Autoregressive transformer</w:t>
      </w:r>
      <w:r>
        <w:rPr>
          <w:rFonts w:hint="eastAsia"/>
        </w:rPr>
        <w:t>组成，可双向理解输入，适合先理解再生成的任务如翻译和摘要。</w:t>
      </w:r>
    </w:p>
    <w:p w14:paraId="5A834741" w14:textId="1FAAD909" w:rsidR="00C11DE4" w:rsidRDefault="00C11DE4" w:rsidP="00C11DE4">
      <w:pPr>
        <w:pStyle w:val="ListParagraph"/>
        <w:numPr>
          <w:ilvl w:val="0"/>
          <w:numId w:val="1"/>
        </w:numPr>
      </w:pPr>
      <w:r>
        <w:rPr>
          <w:rFonts w:hint="eastAsia"/>
        </w:rPr>
        <w:t>确定模型架构</w:t>
      </w:r>
      <w:r w:rsidR="00F66721">
        <w:rPr>
          <w:rFonts w:hint="eastAsia"/>
        </w:rPr>
        <w:t>-</w:t>
      </w:r>
      <w:proofErr w:type="spellStart"/>
      <w:r w:rsidR="00F66721">
        <w:rPr>
          <w:rFonts w:hint="eastAsia"/>
        </w:rPr>
        <w:t>ViT</w:t>
      </w:r>
      <w:proofErr w:type="spellEnd"/>
      <w:r w:rsidR="00F66721">
        <w:rPr>
          <w:rFonts w:hint="eastAsia"/>
        </w:rPr>
        <w:t xml:space="preserve"> + BART</w:t>
      </w:r>
    </w:p>
    <w:p w14:paraId="316F5E99" w14:textId="0F9F055F" w:rsidR="00C11DE4" w:rsidRDefault="00C11DE4" w:rsidP="00C11DE4">
      <w:pPr>
        <w:pStyle w:val="ListParagraph"/>
        <w:numPr>
          <w:ilvl w:val="0"/>
          <w:numId w:val="1"/>
        </w:numPr>
      </w:pPr>
      <w:r>
        <w:rPr>
          <w:rFonts w:hint="eastAsia"/>
        </w:rPr>
        <w:t>怎么训练</w:t>
      </w:r>
      <w:r w:rsidR="00F66721">
        <w:rPr>
          <w:rFonts w:hint="eastAsia"/>
        </w:rPr>
        <w:t>-</w:t>
      </w:r>
      <w:r w:rsidR="00F66721">
        <w:rPr>
          <w:rFonts w:hint="eastAsia"/>
        </w:rPr>
        <w:t>混合手写和印刷，分成</w:t>
      </w:r>
      <w:r w:rsidR="00F66721">
        <w:rPr>
          <w:rFonts w:hint="eastAsia"/>
        </w:rPr>
        <w:t>train test validate</w:t>
      </w:r>
      <w:r w:rsidR="00F66721">
        <w:rPr>
          <w:rFonts w:hint="eastAsia"/>
        </w:rPr>
        <w:t>，微调模型</w:t>
      </w:r>
      <w:r w:rsidR="00DF1CD2">
        <w:rPr>
          <w:rFonts w:hint="eastAsia"/>
        </w:rPr>
        <w:t>，怎么做</w:t>
      </w:r>
      <w:r w:rsidR="00DF1CD2">
        <w:rPr>
          <w:rFonts w:hint="eastAsia"/>
        </w:rPr>
        <w:t>data augmentation</w:t>
      </w:r>
    </w:p>
    <w:p w14:paraId="2E6E0A1F" w14:textId="77777777" w:rsidR="006F3512" w:rsidRDefault="006F3512" w:rsidP="006F3512"/>
    <w:p w14:paraId="11AE0033" w14:textId="77777777" w:rsidR="00BE48E9" w:rsidRDefault="00BE48E9" w:rsidP="006F3512"/>
    <w:p w14:paraId="62A625C5" w14:textId="41B0118B" w:rsidR="00581F0F" w:rsidRDefault="00BE48E9" w:rsidP="006F3512">
      <w:r w:rsidRPr="00581F0F">
        <w:rPr>
          <w:rStyle w:val="Heading2Char"/>
          <w:rFonts w:hint="eastAsia"/>
        </w:rPr>
        <w:t>图像预处理</w:t>
      </w:r>
      <w:r w:rsidR="00EC333D">
        <w:br/>
      </w:r>
      <w:commentRangeStart w:id="0"/>
      <w:r w:rsidR="00EC333D">
        <w:rPr>
          <w:rFonts w:hint="eastAsia"/>
        </w:rPr>
        <w:t>注意</w:t>
      </w:r>
      <w:hyperlink r:id="rId5" w:history="1">
        <w:r w:rsidR="00EC333D" w:rsidRPr="00EC333D">
          <w:rPr>
            <w:rStyle w:val="Hyperlink"/>
          </w:rPr>
          <w:t xml:space="preserve">unilm/trocr/data.py at master · </w:t>
        </w:r>
        <w:proofErr w:type="spellStart"/>
        <w:r w:rsidR="00EC333D" w:rsidRPr="00EC333D">
          <w:rPr>
            <w:rStyle w:val="Hyperlink"/>
          </w:rPr>
          <w:t>microsoft</w:t>
        </w:r>
        <w:proofErr w:type="spellEnd"/>
        <w:r w:rsidR="00EC333D" w:rsidRPr="00EC333D">
          <w:rPr>
            <w:rStyle w:val="Hyperlink"/>
          </w:rPr>
          <w:t>/</w:t>
        </w:r>
        <w:proofErr w:type="spellStart"/>
        <w:r w:rsidR="00EC333D" w:rsidRPr="00EC333D">
          <w:rPr>
            <w:rStyle w:val="Hyperlink"/>
          </w:rPr>
          <w:t>unilm</w:t>
        </w:r>
        <w:proofErr w:type="spellEnd"/>
      </w:hyperlink>
      <w:r w:rsidR="00581F0F">
        <w:rPr>
          <w:rFonts w:hint="eastAsia"/>
        </w:rPr>
        <w:t>的</w:t>
      </w:r>
      <w:r w:rsidR="00EC333D">
        <w:rPr>
          <w:rFonts w:hint="eastAsia"/>
        </w:rPr>
        <w:t>data.py</w:t>
      </w:r>
      <w:r w:rsidR="00EC333D">
        <w:rPr>
          <w:rFonts w:hint="eastAsia"/>
        </w:rPr>
        <w:t>和</w:t>
      </w:r>
      <w:r w:rsidR="00EC333D">
        <w:rPr>
          <w:rFonts w:hint="eastAsia"/>
        </w:rPr>
        <w:t>data_aug.py</w:t>
      </w:r>
      <w:commentRangeEnd w:id="0"/>
      <w:r w:rsidR="00E0003B">
        <w:rPr>
          <w:rStyle w:val="CommentReference"/>
        </w:rPr>
        <w:commentReference w:id="0"/>
      </w:r>
    </w:p>
    <w:p w14:paraId="4D361A83" w14:textId="5E3D56B0" w:rsidR="00BE48E9" w:rsidRDefault="00BE48E9" w:rsidP="00BE48E9">
      <w:pPr>
        <w:pStyle w:val="ListParagraph"/>
        <w:numPr>
          <w:ilvl w:val="0"/>
          <w:numId w:val="2"/>
        </w:numPr>
      </w:pPr>
      <w:r>
        <w:rPr>
          <w:rFonts w:hint="eastAsia"/>
        </w:rPr>
        <w:t>发现</w:t>
      </w:r>
      <w:r>
        <w:rPr>
          <w:rFonts w:hint="eastAsia"/>
        </w:rPr>
        <w:t>padding</w:t>
      </w:r>
      <w:r>
        <w:rPr>
          <w:rFonts w:hint="eastAsia"/>
        </w:rPr>
        <w:t>然后</w:t>
      </w:r>
      <w:r>
        <w:rPr>
          <w:rFonts w:hint="eastAsia"/>
        </w:rPr>
        <w:t>resize</w:t>
      </w:r>
      <w:r>
        <w:rPr>
          <w:rFonts w:hint="eastAsia"/>
        </w:rPr>
        <w:t>成统一的正方形</w:t>
      </w:r>
      <w:r>
        <w:rPr>
          <w:rFonts w:hint="eastAsia"/>
        </w:rPr>
        <w:t>dim</w:t>
      </w:r>
      <w:r>
        <w:rPr>
          <w:rFonts w:hint="eastAsia"/>
        </w:rPr>
        <w:t>会导致</w:t>
      </w:r>
      <w:r>
        <w:rPr>
          <w:rFonts w:hint="eastAsia"/>
        </w:rPr>
        <w:t>resolution</w:t>
      </w:r>
      <w:r>
        <w:rPr>
          <w:rFonts w:hint="eastAsia"/>
        </w:rPr>
        <w:t>降低</w:t>
      </w:r>
    </w:p>
    <w:p w14:paraId="59146949" w14:textId="219E52FE" w:rsidR="00AC1288" w:rsidRDefault="00AC1288" w:rsidP="00BE48E9">
      <w:pPr>
        <w:pStyle w:val="ListParagraph"/>
        <w:numPr>
          <w:ilvl w:val="0"/>
          <w:numId w:val="2"/>
        </w:numPr>
      </w:pPr>
      <w:r>
        <w:rPr>
          <w:rFonts w:hint="eastAsia"/>
        </w:rPr>
        <w:t>将输入图像统一</w:t>
      </w:r>
      <w:r>
        <w:rPr>
          <w:rFonts w:hint="eastAsia"/>
        </w:rPr>
        <w:t>pad</w:t>
      </w:r>
      <w:r>
        <w:rPr>
          <w:rFonts w:hint="eastAsia"/>
        </w:rPr>
        <w:t>成</w:t>
      </w:r>
      <w:r>
        <w:rPr>
          <w:rFonts w:hint="eastAsia"/>
        </w:rPr>
        <w:t>64*784</w:t>
      </w:r>
    </w:p>
    <w:p w14:paraId="7CA28E36" w14:textId="61206E4A" w:rsidR="00BE48E9" w:rsidRDefault="00255F7C" w:rsidP="00255F7C">
      <w:r>
        <w:rPr>
          <w:rFonts w:hint="eastAsia"/>
        </w:rPr>
        <w:t>目前</w:t>
      </w:r>
      <w:r w:rsidR="00EB1D19">
        <w:rPr>
          <w:rFonts w:hint="eastAsia"/>
        </w:rPr>
        <w:t>data.py</w:t>
      </w:r>
      <w:r>
        <w:rPr>
          <w:rFonts w:hint="eastAsia"/>
        </w:rPr>
        <w:t>实现：</w:t>
      </w:r>
      <w:r w:rsidR="00BE48E9">
        <w:rPr>
          <w:rFonts w:hint="eastAsia"/>
        </w:rPr>
        <w:t>二值化</w:t>
      </w:r>
      <w:r>
        <w:rPr>
          <w:rFonts w:hint="eastAsia"/>
        </w:rPr>
        <w:t>，</w:t>
      </w:r>
      <w:r w:rsidR="00BE48E9">
        <w:rPr>
          <w:rFonts w:hint="eastAsia"/>
        </w:rPr>
        <w:t>空白裁剪</w:t>
      </w:r>
      <w:r w:rsidR="00AC1288">
        <w:rPr>
          <w:rFonts w:hint="eastAsia"/>
        </w:rPr>
        <w:t>，</w:t>
      </w:r>
      <w:r w:rsidR="00AC1288">
        <w:rPr>
          <w:rFonts w:hint="eastAsia"/>
        </w:rPr>
        <w:t>pad</w:t>
      </w:r>
      <w:r w:rsidR="00AC1288">
        <w:rPr>
          <w:rFonts w:hint="eastAsia"/>
        </w:rPr>
        <w:t>成长方形，转回</w:t>
      </w:r>
      <w:r w:rsidR="00AC1288">
        <w:rPr>
          <w:rFonts w:hint="eastAsia"/>
        </w:rPr>
        <w:t>RGB</w:t>
      </w:r>
    </w:p>
    <w:p w14:paraId="050CBB8E" w14:textId="5AEEDD53" w:rsidR="00581F0F" w:rsidRDefault="00EE6DC5" w:rsidP="006F3512">
      <w:r>
        <w:rPr>
          <w:rFonts w:hint="eastAsia"/>
        </w:rPr>
        <w:t>--------------------------------------------------------------------------------------------------------------</w:t>
      </w:r>
    </w:p>
    <w:p w14:paraId="7A3025F7" w14:textId="1A9DCBC1" w:rsidR="004F458A" w:rsidRDefault="004F458A" w:rsidP="006F3512">
      <w:r>
        <w:rPr>
          <w:rFonts w:hint="eastAsia"/>
        </w:rPr>
        <w:t>现在有一个问题，需不需要</w:t>
      </w:r>
      <w:proofErr w:type="spellStart"/>
      <w:r>
        <w:rPr>
          <w:rFonts w:hint="eastAsia"/>
        </w:rPr>
        <w:t>normalize_latex</w:t>
      </w:r>
      <w:proofErr w:type="spellEnd"/>
      <w:r>
        <w:rPr>
          <w:rFonts w:hint="eastAsia"/>
        </w:rPr>
        <w:t>，如果需要，要怎么</w:t>
      </w:r>
      <w:r>
        <w:rPr>
          <w:rFonts w:hint="eastAsia"/>
        </w:rPr>
        <w:t>normalize</w:t>
      </w:r>
    </w:p>
    <w:p w14:paraId="31568D04" w14:textId="03902BB5" w:rsidR="00EA4598" w:rsidRDefault="00EA4598" w:rsidP="006F3512">
      <w:r>
        <w:rPr>
          <w:rFonts w:hint="eastAsia"/>
        </w:rPr>
        <w:t>-</w:t>
      </w:r>
      <w:r>
        <w:rPr>
          <w:rFonts w:hint="eastAsia"/>
        </w:rPr>
        <w:t>不需要</w:t>
      </w:r>
      <w:r>
        <w:rPr>
          <w:rFonts w:hint="eastAsia"/>
        </w:rPr>
        <w:t>normalize</w:t>
      </w:r>
    </w:p>
    <w:p w14:paraId="1050180B" w14:textId="5DE39AAF" w:rsidR="00E0003B" w:rsidRDefault="00E0003B" w:rsidP="006F3512">
      <w:r>
        <w:t>How do you handle</w:t>
      </w:r>
      <w:r>
        <w:rPr>
          <w:rFonts w:hint="eastAsia"/>
        </w:rPr>
        <w:t xml:space="preserve"> </w:t>
      </w:r>
      <w:r w:rsidRPr="00E0003B">
        <w:rPr>
          <w:rFonts w:hint="eastAsia"/>
          <w:highlight w:val="yellow"/>
        </w:rPr>
        <w:t>latex</w:t>
      </w:r>
      <w:r w:rsidRPr="00E0003B">
        <w:rPr>
          <w:highlight w:val="yellow"/>
        </w:rPr>
        <w:t xml:space="preserve"> tokenization</w:t>
      </w:r>
    </w:p>
    <w:p w14:paraId="6F198882" w14:textId="03309C48" w:rsidR="00EA4598" w:rsidRDefault="00EE6DC5" w:rsidP="006F3512">
      <w:r>
        <w:rPr>
          <w:rFonts w:hint="eastAsia"/>
        </w:rPr>
        <w:t>我想不懂要怎么提升</w:t>
      </w:r>
      <w:r>
        <w:rPr>
          <w:rFonts w:hint="eastAsia"/>
        </w:rPr>
        <w:t>BLEU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>也给不出答案</w:t>
      </w:r>
    </w:p>
    <w:p w14:paraId="6BF48DBD" w14:textId="77777777" w:rsidR="00B93B64" w:rsidRDefault="00B93B64" w:rsidP="00EE6DC5"/>
    <w:p w14:paraId="6A1370A6" w14:textId="14D28993" w:rsidR="00B93B64" w:rsidRDefault="00B93B64" w:rsidP="00EE6DC5">
      <w:r>
        <w:t>Another data preprocessing sources</w:t>
      </w:r>
    </w:p>
    <w:p w14:paraId="574C692A" w14:textId="296B4F6B" w:rsidR="00B93B64" w:rsidRDefault="00EE6DC5" w:rsidP="00EE6DC5">
      <w:hyperlink r:id="rId10" w:history="1">
        <w:r w:rsidRPr="006161A1">
          <w:rPr>
            <w:rStyle w:val="Hyperlink"/>
          </w:rPr>
          <w:t>https://github.com/u</w:t>
        </w:r>
        <w:r w:rsidRPr="006161A1">
          <w:rPr>
            <w:rStyle w:val="Hyperlink"/>
          </w:rPr>
          <w:t>n</w:t>
        </w:r>
        <w:r w:rsidRPr="006161A1">
          <w:rPr>
            <w:rStyle w:val="Hyperlink"/>
          </w:rPr>
          <w:t>trix/im2latex/tree/master/src/preprocessing</w:t>
        </w:r>
      </w:hyperlink>
    </w:p>
    <w:p w14:paraId="69642B8D" w14:textId="7AF8486B" w:rsidR="00B93B64" w:rsidRDefault="00B93B64" w:rsidP="00EE6DC5">
      <w:r>
        <w:rPr>
          <w:rFonts w:hint="eastAsia"/>
        </w:rPr>
        <w:t>--------------------------------------------------------------------------------------------------------------</w:t>
      </w:r>
    </w:p>
    <w:p w14:paraId="4B8F5827" w14:textId="34309139" w:rsidR="00B93B64" w:rsidRDefault="00B93B64" w:rsidP="00EE6DC5">
      <w:r>
        <w:t xml:space="preserve">train </w:t>
      </w:r>
      <w:proofErr w:type="spellStart"/>
      <w:proofErr w:type="gramStart"/>
      <w:r>
        <w:t>bpe</w:t>
      </w:r>
      <w:proofErr w:type="spellEnd"/>
      <w:r>
        <w:t xml:space="preserve">  tokenization</w:t>
      </w:r>
      <w:proofErr w:type="gramEnd"/>
    </w:p>
    <w:p w14:paraId="1E8A5A52" w14:textId="66738605" w:rsidR="00B93B64" w:rsidRDefault="00B93B64" w:rsidP="00EE6DC5">
      <w:r>
        <w:t>-</w:t>
      </w:r>
      <w:proofErr w:type="spellStart"/>
      <w:r>
        <w:t>latex_</w:t>
      </w:r>
      <w:proofErr w:type="gramStart"/>
      <w:r>
        <w:t>tokenizer.json</w:t>
      </w:r>
      <w:proofErr w:type="spellEnd"/>
      <w:proofErr w:type="gramEnd"/>
    </w:p>
    <w:p w14:paraId="67479D13" w14:textId="421023E3" w:rsidR="00EE6DC5" w:rsidRDefault="0004515E" w:rsidP="00EE6DC5">
      <w:r>
        <w:rPr>
          <w:rFonts w:hint="eastAsia"/>
        </w:rPr>
        <w:t xml:space="preserve"> </w:t>
      </w:r>
    </w:p>
    <w:p w14:paraId="53EA82FF" w14:textId="77777777" w:rsidR="00B93B64" w:rsidRDefault="00B93B64" w:rsidP="00EE6DC5"/>
    <w:p w14:paraId="12E6EA5A" w14:textId="77777777" w:rsidR="00B93B64" w:rsidRDefault="00B93B64" w:rsidP="00EE6DC5"/>
    <w:p w14:paraId="3E45397A" w14:textId="063B7828" w:rsidR="00B93B64" w:rsidRDefault="00B93B64" w:rsidP="00EE6DC5"/>
    <w:p w14:paraId="19D77D56" w14:textId="20FA6905" w:rsidR="00B93B64" w:rsidRDefault="00B93B64" w:rsidP="00EE6DC5">
      <w:r>
        <w:t>Evaluation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369"/>
        <w:gridCol w:w="1768"/>
        <w:gridCol w:w="1941"/>
        <w:gridCol w:w="1330"/>
        <w:gridCol w:w="1214"/>
      </w:tblGrid>
      <w:tr w:rsidR="00B93B64" w14:paraId="1E1E2206" w14:textId="77777777" w:rsidTr="00A738CA">
        <w:tc>
          <w:tcPr>
            <w:tcW w:w="1394" w:type="dxa"/>
          </w:tcPr>
          <w:p w14:paraId="5D9C23DA" w14:textId="77777777" w:rsidR="00B93B64" w:rsidRDefault="00B93B64" w:rsidP="00A738CA">
            <w:r>
              <w:t>Encoder</w:t>
            </w:r>
          </w:p>
        </w:tc>
        <w:tc>
          <w:tcPr>
            <w:tcW w:w="1369" w:type="dxa"/>
          </w:tcPr>
          <w:p w14:paraId="4A184780" w14:textId="77777777" w:rsidR="00B93B64" w:rsidRDefault="00B93B64" w:rsidP="00A738CA">
            <w:r>
              <w:t>Decoder</w:t>
            </w:r>
          </w:p>
        </w:tc>
        <w:tc>
          <w:tcPr>
            <w:tcW w:w="1768" w:type="dxa"/>
          </w:tcPr>
          <w:p w14:paraId="207BC328" w14:textId="77777777" w:rsidR="00B93B64" w:rsidRDefault="00B93B64" w:rsidP="00A738CA">
            <w:proofErr w:type="gramStart"/>
            <w:r>
              <w:t>BLEU(</w:t>
            </w:r>
            <w:proofErr w:type="gramEnd"/>
            <w:r>
              <w:t>full)</w:t>
            </w:r>
          </w:p>
        </w:tc>
        <w:tc>
          <w:tcPr>
            <w:tcW w:w="1941" w:type="dxa"/>
          </w:tcPr>
          <w:p w14:paraId="46FA9E36" w14:textId="77777777" w:rsidR="00B93B64" w:rsidRDefault="00B93B64" w:rsidP="00A738CA">
            <w:proofErr w:type="gramStart"/>
            <w:r>
              <w:t>EM(</w:t>
            </w:r>
            <w:proofErr w:type="gramEnd"/>
            <w:r>
              <w:t>full)</w:t>
            </w:r>
          </w:p>
        </w:tc>
        <w:tc>
          <w:tcPr>
            <w:tcW w:w="1330" w:type="dxa"/>
          </w:tcPr>
          <w:p w14:paraId="17945ECD" w14:textId="77777777" w:rsidR="00B93B64" w:rsidRDefault="00B93B64" w:rsidP="00A738CA">
            <w:proofErr w:type="gramStart"/>
            <w:r>
              <w:t>BLEU(</w:t>
            </w:r>
            <w:proofErr w:type="spellStart"/>
            <w:proofErr w:type="gramEnd"/>
            <w:r>
              <w:t>syn</w:t>
            </w:r>
            <w:proofErr w:type="spellEnd"/>
            <w:r>
              <w:t>)</w:t>
            </w:r>
          </w:p>
        </w:tc>
        <w:tc>
          <w:tcPr>
            <w:tcW w:w="1214" w:type="dxa"/>
          </w:tcPr>
          <w:p w14:paraId="3205A881" w14:textId="77777777" w:rsidR="00B93B64" w:rsidRDefault="00B93B64" w:rsidP="00A738CA">
            <w:proofErr w:type="gramStart"/>
            <w:r>
              <w:t>EM(</w:t>
            </w:r>
            <w:proofErr w:type="spellStart"/>
            <w:proofErr w:type="gramEnd"/>
            <w:r>
              <w:t>syn</w:t>
            </w:r>
            <w:proofErr w:type="spellEnd"/>
            <w:r>
              <w:t>)</w:t>
            </w:r>
          </w:p>
        </w:tc>
      </w:tr>
      <w:tr w:rsidR="00B93B64" w14:paraId="54AC3149" w14:textId="77777777" w:rsidTr="00A738CA">
        <w:tc>
          <w:tcPr>
            <w:tcW w:w="1394" w:type="dxa"/>
          </w:tcPr>
          <w:p w14:paraId="050C0CC3" w14:textId="77777777" w:rsidR="00B93B64" w:rsidRDefault="00B93B64" w:rsidP="00A738CA">
            <w:r>
              <w:t>vit-patch16-224</w:t>
            </w:r>
          </w:p>
        </w:tc>
        <w:tc>
          <w:tcPr>
            <w:tcW w:w="1369" w:type="dxa"/>
          </w:tcPr>
          <w:p w14:paraId="3A523A61" w14:textId="77777777" w:rsidR="00B93B64" w:rsidRDefault="00B93B64" w:rsidP="00A738CA">
            <w:proofErr w:type="spellStart"/>
            <w:r>
              <w:t>bart</w:t>
            </w:r>
            <w:proofErr w:type="spellEnd"/>
          </w:p>
        </w:tc>
        <w:tc>
          <w:tcPr>
            <w:tcW w:w="1768" w:type="dxa"/>
          </w:tcPr>
          <w:p w14:paraId="7F967526" w14:textId="77777777" w:rsidR="00B93B64" w:rsidRDefault="00B93B64" w:rsidP="00A738CA">
            <w:r w:rsidRPr="00A115BC">
              <w:t>0.5159</w:t>
            </w:r>
          </w:p>
        </w:tc>
        <w:tc>
          <w:tcPr>
            <w:tcW w:w="1941" w:type="dxa"/>
          </w:tcPr>
          <w:p w14:paraId="4A1931CF" w14:textId="77777777" w:rsidR="00B93B64" w:rsidRDefault="00B93B64" w:rsidP="00A738CA">
            <w:r w:rsidRPr="00A115BC">
              <w:t>1</w:t>
            </w:r>
            <w:r>
              <w:t>.</w:t>
            </w:r>
            <w:r w:rsidRPr="00A115BC">
              <w:t>366</w:t>
            </w:r>
            <w:r>
              <w:t>%</w:t>
            </w:r>
          </w:p>
        </w:tc>
        <w:tc>
          <w:tcPr>
            <w:tcW w:w="1330" w:type="dxa"/>
          </w:tcPr>
          <w:p w14:paraId="4398A78B" w14:textId="77777777" w:rsidR="00B93B64" w:rsidRDefault="00B93B64" w:rsidP="00A738CA">
            <w:r w:rsidRPr="00A115BC">
              <w:t>0.4425</w:t>
            </w:r>
          </w:p>
        </w:tc>
        <w:tc>
          <w:tcPr>
            <w:tcW w:w="1214" w:type="dxa"/>
          </w:tcPr>
          <w:p w14:paraId="52605510" w14:textId="77777777" w:rsidR="00B93B64" w:rsidRDefault="00B93B64" w:rsidP="00A738CA">
            <w:r>
              <w:t>0.2919%</w:t>
            </w:r>
          </w:p>
        </w:tc>
      </w:tr>
      <w:tr w:rsidR="00B93B64" w14:paraId="1ADB3068" w14:textId="77777777" w:rsidTr="00A738CA">
        <w:tc>
          <w:tcPr>
            <w:tcW w:w="1394" w:type="dxa"/>
          </w:tcPr>
          <w:p w14:paraId="6CEB9BA1" w14:textId="77777777" w:rsidR="00B93B64" w:rsidRDefault="00B93B64" w:rsidP="00A738CA"/>
        </w:tc>
        <w:tc>
          <w:tcPr>
            <w:tcW w:w="1369" w:type="dxa"/>
          </w:tcPr>
          <w:p w14:paraId="25BE4EB9" w14:textId="77777777" w:rsidR="00B93B64" w:rsidRDefault="00B93B64" w:rsidP="00A738CA"/>
        </w:tc>
        <w:tc>
          <w:tcPr>
            <w:tcW w:w="1768" w:type="dxa"/>
          </w:tcPr>
          <w:p w14:paraId="10DEE3F4" w14:textId="77777777" w:rsidR="00B93B64" w:rsidRDefault="00B93B64" w:rsidP="00A738CA"/>
        </w:tc>
        <w:tc>
          <w:tcPr>
            <w:tcW w:w="1941" w:type="dxa"/>
          </w:tcPr>
          <w:p w14:paraId="51DBCBD3" w14:textId="77777777" w:rsidR="00B93B64" w:rsidRDefault="00B93B64" w:rsidP="00A738CA"/>
        </w:tc>
        <w:tc>
          <w:tcPr>
            <w:tcW w:w="1330" w:type="dxa"/>
          </w:tcPr>
          <w:p w14:paraId="782742BA" w14:textId="77777777" w:rsidR="00B93B64" w:rsidRDefault="00B93B64" w:rsidP="00A738CA"/>
        </w:tc>
        <w:tc>
          <w:tcPr>
            <w:tcW w:w="1214" w:type="dxa"/>
          </w:tcPr>
          <w:p w14:paraId="1537DB0D" w14:textId="77777777" w:rsidR="00B93B64" w:rsidRDefault="00B93B64" w:rsidP="00A738CA"/>
        </w:tc>
      </w:tr>
      <w:tr w:rsidR="00B93B64" w14:paraId="33EB0C83" w14:textId="77777777" w:rsidTr="00A738CA">
        <w:tc>
          <w:tcPr>
            <w:tcW w:w="1394" w:type="dxa"/>
          </w:tcPr>
          <w:p w14:paraId="65DCBF79" w14:textId="77777777" w:rsidR="00B93B64" w:rsidRDefault="00B93B64" w:rsidP="00A738CA"/>
        </w:tc>
        <w:tc>
          <w:tcPr>
            <w:tcW w:w="1369" w:type="dxa"/>
          </w:tcPr>
          <w:p w14:paraId="60AA7FEA" w14:textId="77777777" w:rsidR="00B93B64" w:rsidRDefault="00B93B64" w:rsidP="00A738CA"/>
        </w:tc>
        <w:tc>
          <w:tcPr>
            <w:tcW w:w="1768" w:type="dxa"/>
          </w:tcPr>
          <w:p w14:paraId="07FA109F" w14:textId="77777777" w:rsidR="00B93B64" w:rsidRDefault="00B93B64" w:rsidP="00A738CA"/>
        </w:tc>
        <w:tc>
          <w:tcPr>
            <w:tcW w:w="1941" w:type="dxa"/>
          </w:tcPr>
          <w:p w14:paraId="1F5C6AB9" w14:textId="77777777" w:rsidR="00B93B64" w:rsidRDefault="00B93B64" w:rsidP="00A738CA"/>
        </w:tc>
        <w:tc>
          <w:tcPr>
            <w:tcW w:w="1330" w:type="dxa"/>
          </w:tcPr>
          <w:p w14:paraId="3776EF35" w14:textId="77777777" w:rsidR="00B93B64" w:rsidRDefault="00B93B64" w:rsidP="00A738CA"/>
        </w:tc>
        <w:tc>
          <w:tcPr>
            <w:tcW w:w="1214" w:type="dxa"/>
          </w:tcPr>
          <w:p w14:paraId="68C3A057" w14:textId="77777777" w:rsidR="00B93B64" w:rsidRDefault="00B93B64" w:rsidP="00A738CA"/>
        </w:tc>
      </w:tr>
    </w:tbl>
    <w:p w14:paraId="68960073" w14:textId="77777777" w:rsidR="00B93B64" w:rsidRDefault="00B93B64" w:rsidP="00EE6DC5"/>
    <w:sectPr w:rsidR="00B93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ing Jie Lim" w:date="2025-05-03T13:12:00Z" w:initials="ML">
    <w:p w14:paraId="0B5031BD" w14:textId="229C40ED" w:rsidR="00E0003B" w:rsidRDefault="00E0003B">
      <w:pPr>
        <w:pStyle w:val="CommentText"/>
      </w:pPr>
      <w:r>
        <w:rPr>
          <w:rStyle w:val="CommentReference"/>
        </w:rPr>
        <w:annotationRef/>
      </w:r>
      <w:r>
        <w:t>TrOCR</w:t>
      </w:r>
      <w:r>
        <w:rPr>
          <w:rFonts w:hint="eastAsia"/>
        </w:rPr>
        <w:t>是文字识别，不是</w:t>
      </w:r>
      <w:r>
        <w:rPr>
          <w:rFonts w:hint="eastAsia"/>
        </w:rPr>
        <w:t>Im2Latex sota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B5031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A0597B7" w16cex:dateUtc="2025-05-03T05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B5031BD" w16cid:durableId="2A0597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144AF"/>
    <w:multiLevelType w:val="hybridMultilevel"/>
    <w:tmpl w:val="BE0E8F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A0AD5"/>
    <w:multiLevelType w:val="hybridMultilevel"/>
    <w:tmpl w:val="9DDC86B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946023">
    <w:abstractNumId w:val="0"/>
  </w:num>
  <w:num w:numId="2" w16cid:durableId="162511790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ng Jie Lim">
    <w15:presenceInfo w15:providerId="AD" w15:userId="S::mjie522@sjtu.edu.cn::ddbb7a0f-7017-420d-bd7b-12b706259a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BF"/>
    <w:rsid w:val="00027F13"/>
    <w:rsid w:val="0004515E"/>
    <w:rsid w:val="000B36D5"/>
    <w:rsid w:val="001A1CC3"/>
    <w:rsid w:val="001B01FA"/>
    <w:rsid w:val="00255F7C"/>
    <w:rsid w:val="002C5FA1"/>
    <w:rsid w:val="00426B36"/>
    <w:rsid w:val="00483940"/>
    <w:rsid w:val="004F458A"/>
    <w:rsid w:val="00514461"/>
    <w:rsid w:val="00521FA4"/>
    <w:rsid w:val="00565F9B"/>
    <w:rsid w:val="00581F0F"/>
    <w:rsid w:val="0063791A"/>
    <w:rsid w:val="006B4B7E"/>
    <w:rsid w:val="006F3512"/>
    <w:rsid w:val="007C316D"/>
    <w:rsid w:val="007F26D1"/>
    <w:rsid w:val="0083162E"/>
    <w:rsid w:val="00876D35"/>
    <w:rsid w:val="009D65B6"/>
    <w:rsid w:val="00A115BC"/>
    <w:rsid w:val="00A31271"/>
    <w:rsid w:val="00A64867"/>
    <w:rsid w:val="00AB25FD"/>
    <w:rsid w:val="00AC1288"/>
    <w:rsid w:val="00B760C1"/>
    <w:rsid w:val="00B93B64"/>
    <w:rsid w:val="00BE48E9"/>
    <w:rsid w:val="00C10C34"/>
    <w:rsid w:val="00C11DE4"/>
    <w:rsid w:val="00C35A6C"/>
    <w:rsid w:val="00C74A72"/>
    <w:rsid w:val="00C92688"/>
    <w:rsid w:val="00C96088"/>
    <w:rsid w:val="00CB35EF"/>
    <w:rsid w:val="00CF3AE9"/>
    <w:rsid w:val="00D045AE"/>
    <w:rsid w:val="00D900BF"/>
    <w:rsid w:val="00D93634"/>
    <w:rsid w:val="00DF1CD2"/>
    <w:rsid w:val="00E0003B"/>
    <w:rsid w:val="00EA4598"/>
    <w:rsid w:val="00EB1D19"/>
    <w:rsid w:val="00EC333D"/>
    <w:rsid w:val="00EE6DC5"/>
    <w:rsid w:val="00F331EF"/>
    <w:rsid w:val="00F53C4C"/>
    <w:rsid w:val="00F66721"/>
    <w:rsid w:val="00FA04F9"/>
    <w:rsid w:val="00FC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62A5"/>
  <w15:chartTrackingRefBased/>
  <w15:docId w15:val="{4B4635B7-8084-43AA-970C-6D65A16F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1F0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0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0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0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0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0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33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33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B2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000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00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0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0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003B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93B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hyperlink" Target="https://github.com/microsoft/unilm/blob/master/trocr/data.py" TargetMode="External"/><Relationship Id="rId10" Type="http://schemas.openxmlformats.org/officeDocument/2006/relationships/hyperlink" Target="https://github.com/untrix/im2latex/tree/master/src/preprocessing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Jie Lim</dc:creator>
  <cp:keywords/>
  <dc:description/>
  <cp:lastModifiedBy>Ming Jie Lim</cp:lastModifiedBy>
  <cp:revision>15</cp:revision>
  <dcterms:created xsi:type="dcterms:W3CDTF">2025-04-24T07:38:00Z</dcterms:created>
  <dcterms:modified xsi:type="dcterms:W3CDTF">2025-05-06T12:32:00Z</dcterms:modified>
</cp:coreProperties>
</file>