
<file path=[Content_Types].xml><?xml version="1.0" encoding="utf-8"?>
<Types xmlns="http://schemas.openxmlformats.org/package/2006/content-types">
  <Default Extension="xml" ContentType="application/xml"/>
  <Default Extension="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Relationships xmlns="http://schemas.openxmlformats.org/package/2006/relationships"><Relationship Id="rId0" Type="http://schemas.openxmlformats.org/officeDocument/2006/relationships/officeDocument" Target="word/document.xml" /><Relationship Id="rId2" Type="http://schemas.openxmlformats.org/officeDocument/2006/relationships/extended-properties" Target="docProps/app.xml" /><Relationship Id="rId1" Type="http://schemas.openxmlformats.org/package/2006/relationships/metadata/core-properties" Target="docProps/core.xml" /></Relationships>
</file>

<file path=word/document.xml><?xml version="1.0" encoding="utf-8"?>
<w:document xmlns:w="http://schemas.openxmlformats.org/wordprocessingml/2006/main">
  <w:body>
    <w:p>
      <w:pPr>
        <w:snapToGrid/>
        <w:spacing w:before="0" w:after="0" w:line="240"/>
        <w:ind w:left="0" w:right="0"/>
        <w:jc w:val="center"/>
        <w:rPr/>
      </w:pPr>
      <w:r>
        <w:rPr>
          <w:rFonts w:ascii="黑体" w:hAnsi="黑体" w:eastAsia="黑体" w:cs="黑体"/>
          <w:b/>
          <w:i w:val="false"/>
          <w:strike w:val="false"/>
          <w:color w:val="000000"/>
          <w:sz w:val="28"/>
          <w:u w:val="none"/>
        </w:rPr>
        <w:t>高图出版管理官网</w:t>
      </w:r>
      <w:r>
        <w:rPr>
          <w:rFonts w:ascii="黑体" w:hAnsi="黑体" w:eastAsia="黑体" w:cs="黑体"/>
          <w:b/>
          <w:i w:val="false"/>
          <w:strike w:val="false"/>
          <w:color w:val="000000"/>
          <w:sz w:val="28"/>
          <w:u w:val="none"/>
        </w:rPr>
        <w:t>简介</w:t>
      </w:r>
    </w:p>
    <w:p>
      <w:pPr>
        <w:pBdr/>
        <w:snapToGrid/>
        <w:spacing w:before="0" w:after="0" w:line="240"/>
        <w:ind w:left="0" w:right="0"/>
        <w:jc w:val="both"/>
        <w:rPr>
          <w:rFonts w:ascii="黑体" w:hAnsi="黑体" w:eastAsia="黑体" w:cs="黑体"/>
          <w:i w:val="false"/>
          <w:strike w:val="false"/>
          <w:color w:val="000000"/>
          <w:sz w:val="21"/>
          <w:u w:val="none"/>
        </w:rPr>
      </w:pPr>
    </w:p>
    <w:p>
      <w:pPr>
        <w:pBdr/>
        <w:snapToGrid/>
        <w:spacing w:before="0" w:after="0" w:line="240"/>
        <w:ind w:left="0" w:right="0"/>
        <w:jc w:val="both"/>
        <w:rPr>
          <w:rFonts w:ascii="黑体" w:hAnsi="黑体" w:eastAsia="黑体" w:cs="黑体"/>
          <w:i w:val="false"/>
          <w:strike w:val="false"/>
          <w:color w:val="000000"/>
          <w:sz w:val="21"/>
          <w:u w:val="none"/>
        </w:rPr>
      </w:pPr>
    </w:p>
    <w:p>
      <w:pPr>
        <w:snapToGrid/>
        <w:spacing w:before="0" w:after="0" w:line="240"/>
        <w:ind w:left="0" w:right="0"/>
        <w:jc w:val="both"/>
        <w:rPr>
          <w:sz w:val="26"/>
        </w:rPr>
      </w:pPr>
      <w:r>
        <w:rPr>
          <w:rFonts w:ascii="黑体" w:hAnsi="黑体" w:eastAsia="黑体" w:cs="黑体"/>
          <w:i w:val="false"/>
          <w:strike w:val="false"/>
          <w:color w:val="000000"/>
          <w:sz w:val="25"/>
          <w:u w:val="none"/>
        </w:rPr>
        <w:t>高图出版管理（Higher Education Publishing Management,HEPM）</w:t>
      </w:r>
    </w:p>
    <w:p>
      <w:pPr>
        <w:snapToGrid/>
        <w:spacing w:before="0" w:after="0" w:line="240"/>
        <w:ind w:left="0" w:right="0"/>
        <w:jc w:val="both"/>
        <w:rPr>
          <w:sz w:val="26"/>
        </w:rPr>
      </w:pPr>
      <w:r>
        <w:rPr>
          <w:rFonts w:ascii="黑体" w:hAnsi="黑体" w:eastAsia="黑体" w:cs="黑体"/>
          <w:i w:val="false"/>
          <w:strike w:val="false"/>
          <w:color w:val="000000"/>
          <w:sz w:val="25"/>
          <w:u w:val="none"/>
        </w:rPr>
        <w:t>作为</w:t>
      </w:r>
      <w:r>
        <w:rPr>
          <w:rFonts w:ascii="黑体" w:hAnsi="黑体" w:eastAsia="黑体" w:cs="黑体"/>
          <w:i w:val="false"/>
          <w:strike/>
          <w:color w:val="000000"/>
          <w:sz w:val="25"/>
          <w:u w:val="none"/>
        </w:rPr>
        <w:t>香</w:t>
      </w:r>
      <w:r>
        <w:rPr>
          <w:rFonts w:ascii="黑体" w:hAnsi="黑体" w:eastAsia="黑体" w:cs="黑体"/>
          <w:i w:val="false"/>
          <w:strike w:val="false"/>
          <w:color w:val="000000"/>
          <w:sz w:val="25"/>
          <w:u w:val="none"/>
        </w:rPr>
        <w:t>港高等教育研究所旗下的国际学术出版组织</w:t>
      </w:r>
      <w:r>
        <w:rPr>
          <w:rFonts w:ascii="黑体" w:hAnsi="黑体" w:eastAsia="黑体" w:cs="黑体"/>
          <w:i w:val="false"/>
          <w:strike w:val="false"/>
          <w:color w:val="000000"/>
          <w:sz w:val="25"/>
          <w:u w:val="none"/>
        </w:rPr>
        <w:t>，HEPM深耕高等教育领域的跨学科研究</w:t>
      </w:r>
      <w:r>
        <w:rPr>
          <w:rFonts w:ascii="黑体" w:hAnsi="黑体" w:eastAsia="黑体" w:cs="黑体"/>
          <w:i w:val="false"/>
          <w:strike w:val="false"/>
          <w:color w:val="000000"/>
          <w:sz w:val="25"/>
          <w:u w:val="none"/>
        </w:rPr>
        <w:t>与</w:t>
      </w:r>
      <w:r>
        <w:rPr>
          <w:rFonts w:ascii="黑体" w:hAnsi="黑体" w:eastAsia="黑体" w:cs="黑体"/>
          <w:i w:val="false"/>
          <w:strike w:val="false"/>
          <w:color w:val="000000"/>
          <w:sz w:val="25"/>
          <w:u w:val="none"/>
        </w:rPr>
        <w:t>实践</w:t>
      </w:r>
      <w:r>
        <w:rPr>
          <w:rFonts w:ascii="黑体" w:hAnsi="黑体" w:eastAsia="黑体" w:cs="黑体"/>
          <w:i w:val="false"/>
          <w:strike w:val="false"/>
          <w:color w:val="000000"/>
          <w:sz w:val="25"/>
          <w:u w:val="none"/>
        </w:rPr>
        <w:t>，以「联结全球教育智慧 驱动学术实践革新」为使命。聚焦</w:t>
      </w:r>
      <w:r>
        <w:rPr>
          <w:rFonts w:ascii="黑体" w:hAnsi="黑体" w:eastAsia="黑体" w:cs="黑体"/>
          <w:i w:val="false"/>
          <w:strike w:val="false"/>
          <w:color w:val="000000"/>
          <w:sz w:val="25"/>
          <w:u w:val="none"/>
        </w:rPr>
        <w:t>人工智能</w:t>
      </w:r>
      <w:r>
        <w:rPr>
          <w:rFonts w:ascii="黑体" w:hAnsi="黑体" w:eastAsia="黑体" w:cs="黑体"/>
          <w:i w:val="false"/>
          <w:strike w:val="false"/>
          <w:color w:val="000000"/>
          <w:sz w:val="25"/>
          <w:u w:val="none"/>
        </w:rPr>
        <w:t>应用</w:t>
      </w:r>
      <w:r>
        <w:rPr>
          <w:rFonts w:ascii="黑体" w:hAnsi="黑体" w:eastAsia="黑体" w:cs="黑体"/>
          <w:i w:val="false"/>
          <w:strike w:val="false"/>
          <w:color w:val="000000"/>
          <w:sz w:val="25"/>
          <w:u w:val="none"/>
        </w:rPr>
        <w:t>、数字化转型、</w:t>
      </w:r>
      <w:r>
        <w:rPr>
          <w:rFonts w:ascii="黑体" w:hAnsi="黑体" w:eastAsia="黑体" w:cs="黑体"/>
          <w:i w:val="false"/>
          <w:strike w:val="false"/>
          <w:color w:val="000000"/>
          <w:sz w:val="25"/>
          <w:u w:val="none"/>
        </w:rPr>
        <w:t>可持续健康科学</w:t>
      </w:r>
      <w:r>
        <w:rPr>
          <w:rFonts w:ascii="黑体" w:hAnsi="黑体" w:eastAsia="黑体" w:cs="黑体"/>
          <w:i w:val="false"/>
          <w:strike w:val="false"/>
          <w:color w:val="000000"/>
          <w:sz w:val="25"/>
          <w:u w:val="none"/>
        </w:rPr>
        <w:t>、</w:t>
      </w:r>
      <w:r>
        <w:rPr>
          <w:rFonts w:ascii="黑体" w:hAnsi="黑体" w:eastAsia="黑体" w:cs="黑体"/>
          <w:i w:val="false"/>
          <w:strike w:val="false"/>
          <w:color w:val="000000"/>
          <w:sz w:val="25"/>
          <w:u w:val="none"/>
        </w:rPr>
        <w:t>人文</w:t>
      </w:r>
      <w:r>
        <w:rPr>
          <w:rFonts w:ascii="黑体" w:hAnsi="黑体" w:eastAsia="黑体" w:cs="黑体"/>
          <w:i w:val="false"/>
          <w:strike w:val="false"/>
          <w:color w:val="000000"/>
          <w:sz w:val="25"/>
          <w:u w:val="none"/>
        </w:rPr>
        <w:t>社会科学</w:t>
      </w:r>
      <w:r>
        <w:rPr>
          <w:rFonts w:ascii="黑体" w:hAnsi="黑体" w:eastAsia="黑体" w:cs="黑体"/>
          <w:i w:val="false"/>
          <w:strike w:val="false"/>
          <w:color w:val="000000"/>
          <w:sz w:val="25"/>
          <w:u w:val="none"/>
        </w:rPr>
        <w:t>与</w:t>
      </w:r>
      <w:r>
        <w:rPr>
          <w:rFonts w:ascii="黑体" w:hAnsi="黑体" w:eastAsia="黑体" w:cs="黑体"/>
          <w:i w:val="false"/>
          <w:strike w:val="false"/>
          <w:color w:val="000000"/>
          <w:sz w:val="25"/>
          <w:u w:val="none"/>
        </w:rPr>
        <w:t>艺术教育</w:t>
      </w:r>
      <w:r>
        <w:rPr>
          <w:rFonts w:ascii="黑体" w:hAnsi="黑体" w:eastAsia="黑体" w:cs="黑体"/>
          <w:i w:val="false"/>
          <w:strike w:val="false"/>
          <w:color w:val="000000"/>
          <w:sz w:val="25"/>
          <w:u w:val="none"/>
        </w:rPr>
        <w:t>等核心</w:t>
      </w:r>
      <w:r>
        <w:rPr>
          <w:rFonts w:ascii="黑体" w:hAnsi="黑体" w:eastAsia="黑体" w:cs="黑体"/>
          <w:i w:val="false"/>
          <w:strike w:val="false"/>
          <w:color w:val="000000"/>
          <w:sz w:val="25"/>
          <w:u w:val="none"/>
        </w:rPr>
        <w:t>热点</w:t>
      </w:r>
      <w:r>
        <w:rPr>
          <w:rFonts w:ascii="黑体" w:hAnsi="黑体" w:eastAsia="黑体" w:cs="黑体"/>
          <w:i w:val="false"/>
          <w:strike w:val="false"/>
          <w:color w:val="000000"/>
          <w:sz w:val="25"/>
          <w:u w:val="none"/>
        </w:rPr>
        <w:t>议题，整合教育</w:t>
      </w:r>
      <w:r>
        <w:rPr>
          <w:rFonts w:ascii="黑体" w:hAnsi="黑体" w:eastAsia="黑体" w:cs="黑体"/>
          <w:i w:val="false"/>
          <w:strike w:val="false"/>
          <w:color w:val="000000"/>
          <w:sz w:val="25"/>
          <w:u w:val="none"/>
        </w:rPr>
        <w:t>理论与实践</w:t>
      </w:r>
      <w:r>
        <w:rPr>
          <w:rFonts w:ascii="黑体" w:hAnsi="黑体" w:eastAsia="黑体" w:cs="黑体"/>
          <w:i w:val="false"/>
          <w:strike w:val="false"/>
          <w:color w:val="000000"/>
          <w:sz w:val="25"/>
          <w:u w:val="none"/>
        </w:rPr>
        <w:t>、教学创新、学术管理等交叉领域研究，打破地域与学科壁垒，推动理论成果向实践转化。</w:t>
      </w:r>
    </w:p>
    <w:p>
      <w:pPr>
        <w:snapToGrid/>
        <w:spacing w:before="0" w:after="0" w:line="240"/>
        <w:ind w:left="0" w:right="0"/>
        <w:jc w:val="both"/>
        <w:rPr>
          <w:sz w:val="26"/>
        </w:rPr>
      </w:pPr>
      <w:r>
        <w:rPr>
          <w:rFonts w:ascii="黑体" w:hAnsi="黑体" w:eastAsia="黑体" w:cs="黑体"/>
          <w:i w:val="false"/>
          <w:strike w:val="false"/>
          <w:color w:val="000000"/>
          <w:sz w:val="25"/>
          <w:u w:val="none"/>
        </w:rPr>
        <w:t>HEPM构建中英双语学术传播矩阵，既深耕中文学术出版，助力教育研究成果突破语言壁垒走向世界，也收录全球英文优质成果，促进跨文化教育思想对话。采用“双盲快审+开放获取”模式，以透明高效的审稿流程、普惠性出版费用机制、高质量编辑排版与润色服务，</w:t>
      </w:r>
      <w:r>
        <w:rPr>
          <w:rFonts w:ascii="黑体" w:hAnsi="黑体" w:eastAsia="黑体" w:cs="黑体"/>
          <w:i w:val="false"/>
          <w:strike w:val="false"/>
          <w:color w:val="000000"/>
          <w:sz w:val="25"/>
          <w:u w:val="none"/>
        </w:rPr>
        <w:t>举办</w:t>
      </w:r>
      <w:r>
        <w:rPr>
          <w:rFonts w:ascii="黑体" w:hAnsi="黑体" w:eastAsia="黑体" w:cs="黑体"/>
          <w:i w:val="false"/>
          <w:strike w:val="false"/>
          <w:color w:val="000000"/>
          <w:sz w:val="25"/>
          <w:u w:val="none"/>
        </w:rPr>
        <w:t>多样化</w:t>
      </w:r>
      <w:r>
        <w:rPr>
          <w:rFonts w:ascii="黑体" w:hAnsi="黑体" w:eastAsia="黑体" w:cs="黑体"/>
          <w:i w:val="false"/>
          <w:strike w:val="false"/>
          <w:color w:val="000000"/>
          <w:sz w:val="25"/>
          <w:u w:val="none"/>
        </w:rPr>
        <w:t>的</w:t>
      </w:r>
      <w:r>
        <w:rPr>
          <w:rFonts w:ascii="黑体" w:hAnsi="黑体" w:eastAsia="黑体" w:cs="黑体"/>
          <w:i w:val="false"/>
          <w:strike w:val="false"/>
          <w:color w:val="000000"/>
          <w:sz w:val="25"/>
          <w:u w:val="none"/>
        </w:rPr>
        <w:t>学术</w:t>
      </w:r>
      <w:r>
        <w:rPr>
          <w:rFonts w:ascii="黑体" w:hAnsi="黑体" w:eastAsia="黑体" w:cs="黑体"/>
          <w:i w:val="false"/>
          <w:strike w:val="false"/>
          <w:color w:val="000000"/>
          <w:sz w:val="25"/>
          <w:u w:val="none"/>
        </w:rPr>
        <w:t>论坛讲座</w:t>
      </w:r>
      <w:r>
        <w:rPr>
          <w:rFonts w:ascii="黑体" w:hAnsi="黑体" w:eastAsia="黑体" w:cs="黑体"/>
          <w:i w:val="false"/>
          <w:strike w:val="false"/>
          <w:color w:val="000000"/>
          <w:sz w:val="25"/>
          <w:u w:val="none"/>
        </w:rPr>
        <w:t>研讨会</w:t>
      </w:r>
      <w:r>
        <w:rPr>
          <w:rFonts w:ascii="黑体" w:hAnsi="黑体" w:eastAsia="黑体" w:cs="黑体"/>
          <w:i w:val="false"/>
          <w:strike w:val="false"/>
          <w:color w:val="000000"/>
          <w:sz w:val="25"/>
          <w:u w:val="none"/>
        </w:rPr>
        <w:t>等</w:t>
      </w:r>
      <w:r>
        <w:rPr>
          <w:rFonts w:ascii="黑体" w:hAnsi="黑体" w:eastAsia="黑体" w:cs="黑体"/>
          <w:i w:val="false"/>
          <w:strike w:val="false"/>
          <w:color w:val="000000"/>
          <w:sz w:val="25"/>
          <w:u w:val="none"/>
        </w:rPr>
        <w:t>公益</w:t>
      </w:r>
      <w:r>
        <w:rPr>
          <w:rFonts w:ascii="黑体" w:hAnsi="黑体" w:eastAsia="黑体" w:cs="黑体"/>
          <w:i w:val="false"/>
          <w:strike w:val="false"/>
          <w:color w:val="000000"/>
          <w:sz w:val="25"/>
          <w:u w:val="none"/>
        </w:rPr>
        <w:t>研究活动</w:t>
      </w:r>
      <w:r>
        <w:rPr>
          <w:rFonts w:ascii="黑体" w:hAnsi="黑体" w:eastAsia="黑体" w:cs="黑体"/>
          <w:i w:val="false"/>
          <w:strike w:val="false"/>
          <w:color w:val="000000"/>
          <w:sz w:val="25"/>
          <w:u w:val="none"/>
        </w:rPr>
        <w:t>，</w:t>
      </w:r>
      <w:r>
        <w:rPr>
          <w:rFonts w:ascii="黑体" w:hAnsi="黑体" w:eastAsia="黑体" w:cs="黑体"/>
          <w:i w:val="false"/>
          <w:strike w:val="false"/>
          <w:color w:val="000000"/>
          <w:sz w:val="25"/>
          <w:u w:val="none"/>
        </w:rPr>
        <w:t>保障学术</w:t>
      </w:r>
      <w:r>
        <w:rPr>
          <w:rFonts w:ascii="黑体" w:hAnsi="黑体" w:eastAsia="黑体" w:cs="黑体"/>
          <w:i w:val="false"/>
          <w:strike w:val="false"/>
          <w:color w:val="000000"/>
          <w:sz w:val="25"/>
          <w:u w:val="none"/>
        </w:rPr>
        <w:t>研究</w:t>
      </w:r>
      <w:r>
        <w:rPr>
          <w:rFonts w:ascii="黑体" w:hAnsi="黑体" w:eastAsia="黑体" w:cs="黑体"/>
          <w:i w:val="false"/>
          <w:strike w:val="false"/>
          <w:color w:val="000000"/>
          <w:sz w:val="25"/>
          <w:u w:val="none"/>
        </w:rPr>
        <w:t>的</w:t>
      </w:r>
      <w:r>
        <w:rPr>
          <w:rFonts w:ascii="黑体" w:hAnsi="黑体" w:eastAsia="黑体" w:cs="黑体"/>
          <w:i w:val="false"/>
          <w:strike w:val="false"/>
          <w:color w:val="000000"/>
          <w:sz w:val="25"/>
          <w:u w:val="none"/>
        </w:rPr>
        <w:t>原创性与</w:t>
      </w:r>
      <w:r>
        <w:rPr>
          <w:rFonts w:ascii="黑体" w:hAnsi="黑体" w:eastAsia="黑体" w:cs="黑体"/>
          <w:i w:val="false"/>
          <w:strike w:val="false"/>
          <w:color w:val="000000"/>
          <w:sz w:val="25"/>
          <w:u w:val="none"/>
        </w:rPr>
        <w:t>融合创新</w:t>
      </w:r>
      <w:r>
        <w:rPr>
          <w:rFonts w:ascii="黑体" w:hAnsi="黑体" w:eastAsia="黑体" w:cs="黑体"/>
          <w:i w:val="false"/>
          <w:strike w:val="false"/>
          <w:color w:val="000000"/>
          <w:sz w:val="25"/>
          <w:u w:val="none"/>
        </w:rPr>
        <w:t>特质</w:t>
      </w:r>
      <w:r>
        <w:rPr>
          <w:rFonts w:ascii="黑体" w:hAnsi="黑体" w:eastAsia="黑体" w:cs="黑体"/>
          <w:i w:val="false"/>
          <w:strike w:val="false"/>
          <w:color w:val="000000"/>
          <w:sz w:val="25"/>
          <w:u w:val="none"/>
        </w:rPr>
        <w:t>。</w:t>
      </w:r>
    </w:p>
    <w:p>
      <w:pPr>
        <w:snapToGrid/>
        <w:spacing w:before="0" w:after="0" w:line="240"/>
        <w:ind w:left="0" w:right="0"/>
        <w:jc w:val="both"/>
        <w:rPr>
          <w:sz w:val="26"/>
        </w:rPr>
      </w:pPr>
      <w:r>
        <w:rPr>
          <w:rFonts w:ascii="黑体" w:hAnsi="黑体" w:eastAsia="黑体" w:cs="黑体"/>
          <w:i w:val="false"/>
          <w:strike w:val="false"/>
          <w:color w:val="000000"/>
          <w:sz w:val="25"/>
          <w:u w:val="none"/>
        </w:rPr>
        <w:t>依托全球教育领域专业资源，HEPM打造包容多元的学术社区，汇聚全球学者，通过学术期刊、ECR研究网络、学术活动，将研究成果转化为解决教育现实问题的策略，服务全球教育可持续发展，</w:t>
      </w:r>
      <w:r>
        <w:rPr>
          <w:rFonts w:ascii="黑体" w:hAnsi="黑体" w:eastAsia="黑体" w:cs="黑体"/>
          <w:i w:val="false"/>
          <w:strike w:val="false"/>
          <w:color w:val="000000"/>
          <w:sz w:val="25"/>
          <w:u w:val="none"/>
        </w:rPr>
        <w:t>鼓励</w:t>
      </w:r>
      <w:r>
        <w:rPr>
          <w:rFonts w:ascii="黑体" w:hAnsi="黑体" w:eastAsia="黑体" w:cs="黑体"/>
          <w:i w:val="false"/>
          <w:strike w:val="false"/>
          <w:color w:val="000000"/>
          <w:sz w:val="25"/>
          <w:u w:val="none"/>
        </w:rPr>
        <w:t>并</w:t>
      </w:r>
      <w:r>
        <w:rPr>
          <w:rFonts w:ascii="黑体" w:hAnsi="黑体" w:eastAsia="黑体" w:cs="黑体"/>
          <w:i w:val="false"/>
          <w:strike w:val="false"/>
          <w:color w:val="000000"/>
          <w:sz w:val="25"/>
          <w:u w:val="none"/>
        </w:rPr>
        <w:t>扶持</w:t>
      </w:r>
      <w:r>
        <w:rPr>
          <w:rFonts w:ascii="黑体" w:hAnsi="黑体" w:eastAsia="黑体" w:cs="黑体"/>
          <w:i w:val="false"/>
          <w:strike w:val="false"/>
          <w:color w:val="000000"/>
          <w:sz w:val="25"/>
          <w:u w:val="none"/>
        </w:rPr>
        <w:t>具有</w:t>
      </w:r>
      <w:r>
        <w:rPr>
          <w:rFonts w:ascii="黑体" w:hAnsi="黑体" w:eastAsia="黑体" w:cs="黑体"/>
          <w:i w:val="false"/>
          <w:strike w:val="false"/>
          <w:color w:val="000000"/>
          <w:sz w:val="25"/>
          <w:u w:val="none"/>
        </w:rPr>
        <w:t>学术潜力</w:t>
      </w:r>
      <w:r>
        <w:rPr>
          <w:rFonts w:ascii="黑体" w:hAnsi="黑体" w:eastAsia="黑体" w:cs="黑体"/>
          <w:i w:val="false"/>
          <w:strike w:val="false"/>
          <w:color w:val="000000"/>
          <w:sz w:val="25"/>
          <w:u w:val="none"/>
        </w:rPr>
        <w:t>的</w:t>
      </w:r>
      <w:r>
        <w:rPr>
          <w:rFonts w:ascii="黑体" w:hAnsi="黑体" w:eastAsia="黑体" w:cs="黑体"/>
          <w:i w:val="false"/>
          <w:strike w:val="false"/>
          <w:color w:val="000000"/>
          <w:sz w:val="25"/>
          <w:u w:val="none"/>
        </w:rPr>
        <w:t>新锐</w:t>
      </w:r>
      <w:r>
        <w:rPr>
          <w:rFonts w:ascii="黑体" w:hAnsi="黑体" w:eastAsia="黑体" w:cs="黑体"/>
          <w:i w:val="false"/>
          <w:strike w:val="false"/>
          <w:color w:val="000000"/>
          <w:sz w:val="25"/>
          <w:u w:val="none"/>
        </w:rPr>
        <w:t>学者</w:t>
      </w:r>
      <w:r>
        <w:rPr>
          <w:rFonts w:ascii="黑体" w:hAnsi="黑体" w:eastAsia="黑体" w:cs="黑体"/>
          <w:i w:val="false"/>
          <w:strike w:val="false"/>
          <w:color w:val="000000"/>
          <w:sz w:val="25"/>
          <w:u w:val="none"/>
        </w:rPr>
        <w:t>，</w:t>
      </w:r>
      <w:r>
        <w:rPr>
          <w:rFonts w:ascii="黑体" w:hAnsi="黑体" w:eastAsia="黑体" w:cs="黑体"/>
          <w:i w:val="false"/>
          <w:strike w:val="false"/>
          <w:color w:val="000000"/>
          <w:sz w:val="25"/>
          <w:u w:val="none"/>
        </w:rPr>
        <w:t>致力于成为兼具国际视野与专业深度的高等教育学术传播枢纽。</w:t>
      </w:r>
    </w:p>
    <w:p>
      <w:pPr>
        <w:snapToGrid/>
        <w:spacing w:before="0" w:after="0" w:line="240"/>
        <w:ind w:left="0" w:right="0"/>
        <w:jc w:val="both"/>
        <w:rPr/>
      </w:pPr>
      <w:r>
        <w:rPr>
          <w:rFonts w:ascii="黑体" w:hAnsi="黑体" w:eastAsia="黑体" w:cs="黑体"/>
          <w:i w:val="false"/>
          <w:strike w:val="false"/>
          <w:color w:val="000000"/>
          <w:sz w:val="21"/>
          <w:u w:val="none"/>
        </w:rPr>
        <w:t> </w:t>
      </w:r>
    </w:p>
    <w:p>
      <w:pPr>
        <w:snapToGrid/>
        <w:spacing w:before="0" w:after="0" w:line="240"/>
        <w:ind w:left="0" w:right="0"/>
        <w:jc w:val="both"/>
        <w:rPr/>
      </w:pPr>
      <w:r>
        <w:rPr>
          <w:rFonts w:ascii="黑体" w:hAnsi="黑体" w:eastAsia="黑体" w:cs="黑体"/>
          <w:i w:val="false"/>
          <w:strike w:val="false"/>
          <w:color w:val="000000"/>
          <w:sz w:val="21"/>
          <w:u w:val="none"/>
        </w:rPr>
        <w:t> </w:t>
      </w:r>
    </w:p>
    <w:p>
      <w:pPr>
        <w:snapToGrid/>
        <w:spacing w:before="0" w:after="0" w:line="240"/>
        <w:ind w:left="0" w:right="0"/>
        <w:jc w:val="both"/>
        <w:rPr>
          <w:sz w:val="28"/>
        </w:rPr>
      </w:pPr>
      <w:r>
        <w:rPr>
          <w:rFonts w:ascii="黑体" w:hAnsi="黑体" w:eastAsia="黑体" w:cs="黑体"/>
          <w:b/>
          <w:i w:val="false"/>
          <w:strike w:val="false"/>
          <w:color w:val="0000FF"/>
          <w:sz w:val="27"/>
          <w:u w:val="none"/>
        </w:rPr>
        <w:t>服务项目</w:t>
      </w:r>
    </w:p>
    <w:p>
      <w:pPr>
        <w:snapToGrid/>
        <w:spacing w:before="0" w:after="0" w:line="240"/>
        <w:ind w:left="0" w:right="0"/>
        <w:jc w:val="both"/>
        <w:rPr/>
      </w:pPr>
      <w:r>
        <w:rPr>
          <w:rFonts w:ascii="黑体" w:hAnsi="黑体" w:eastAsia="黑体" w:cs="黑体"/>
          <w:i w:val="false"/>
          <w:strike w:val="false"/>
          <w:color w:val="000000"/>
          <w:sz w:val="21"/>
          <w:u w:val="none"/>
        </w:rPr>
        <w:t> </w:t>
      </w:r>
    </w:p>
    <w:p>
      <w:pPr>
        <w:pBdr>
          <w:bottom/>
        </w:pBdr>
        <w:snapToGrid/>
        <w:spacing w:before="0" w:after="0" w:line="240"/>
        <w:ind w:left="0"/>
        <w:jc w:val="both"/>
        <w:rPr>
          <w:rFonts w:ascii="黑体" w:hAnsi="黑体" w:eastAsia="黑体" w:cs="黑体"/>
          <w:i w:val="false"/>
          <w:strike w:val="false"/>
          <w:color w:val="000000"/>
          <w:sz w:val="25"/>
          <w:u w:val="none"/>
        </w:rPr>
      </w:pPr>
      <w:r>
        <w:rPr>
          <w:rFonts w:ascii="黑体" w:hAnsi="黑体" w:eastAsia="黑体" w:cs="黑体"/>
          <w:i w:val="false"/>
          <w:strike w:val="false"/>
          <w:color w:val="000000"/>
          <w:sz w:val="25"/>
          <w:u w:val="none"/>
        </w:rPr>
        <w:t>1</w:t>
      </w:r>
      <w:r>
        <w:rPr>
          <w:rFonts w:ascii="黑体" w:hAnsi="黑体" w:eastAsia="黑体" w:cs="黑体"/>
          <w:i w:val="false"/>
          <w:strike w:val="false"/>
          <w:color w:val="000000"/>
          <w:sz w:val="25"/>
          <w:u w:val="none"/>
        </w:rPr>
        <w:t>.</w:t>
      </w:r>
      <w:r>
        <w:rPr>
          <w:rFonts w:ascii="黑体" w:hAnsi="黑体" w:eastAsia="黑体" w:cs="黑体"/>
          <w:i w:val="false"/>
          <w:strike w:val="false"/>
          <w:color w:val="000000"/>
          <w:sz w:val="25"/>
          <w:u w:val="none"/>
        </w:rPr>
        <w:t>中英文学术期刊高效发表、出版及代理</w:t>
      </w:r>
    </w:p>
    <w:p>
      <w:pPr>
        <w:pBdr/>
        <w:snapToGrid/>
        <w:spacing w:before="0" w:after="0" w:line="240"/>
        <w:ind w:left="0" w:right="0"/>
        <w:jc w:val="both"/>
        <w:rPr>
          <w:rFonts w:ascii="黑体" w:hAnsi="黑体" w:eastAsia="黑体" w:cs="黑体"/>
          <w:i w:val="false"/>
          <w:strike w:val="false"/>
          <w:color w:val="000000"/>
          <w:sz w:val="25"/>
          <w:u w:val="none"/>
        </w:rPr>
      </w:pPr>
      <w:r>
        <w:rPr>
          <w:rFonts w:ascii="黑体" w:hAnsi="黑体" w:eastAsia="黑体" w:cs="黑体"/>
          <w:i w:val="false"/>
          <w:strike w:val="false"/>
          <w:color w:val="000000"/>
          <w:sz w:val="25"/>
          <w:u w:val="none"/>
        </w:rPr>
        <w:t>依托香港高等教育研究所</w:t>
      </w:r>
      <w:r>
        <w:rPr>
          <w:rFonts w:ascii="黑体" w:hAnsi="黑体" w:eastAsia="黑体" w:cs="黑体"/>
          <w:i w:val="false"/>
          <w:strike w:val="false"/>
          <w:color w:val="000000"/>
          <w:sz w:val="25"/>
          <w:u w:val="none"/>
        </w:rPr>
        <w:t>等</w:t>
      </w:r>
      <w:r>
        <w:rPr>
          <w:rFonts w:ascii="黑体" w:hAnsi="黑体" w:eastAsia="黑体" w:cs="黑体"/>
          <w:i w:val="false"/>
          <w:strike w:val="false"/>
          <w:color w:val="000000"/>
          <w:sz w:val="25"/>
          <w:u w:val="none"/>
        </w:rPr>
        <w:t>平台</w:t>
      </w:r>
      <w:r>
        <w:rPr>
          <w:rFonts w:ascii="黑体" w:hAnsi="黑体" w:eastAsia="黑体" w:cs="黑体"/>
          <w:i w:val="false"/>
          <w:strike w:val="false"/>
          <w:color w:val="000000"/>
          <w:sz w:val="25"/>
          <w:u w:val="none"/>
        </w:rPr>
        <w:t>，</w:t>
      </w:r>
      <w:r>
        <w:rPr>
          <w:rFonts w:ascii="黑体" w:hAnsi="黑体" w:eastAsia="黑体" w:cs="黑体"/>
          <w:i w:val="false"/>
          <w:strike w:val="false"/>
          <w:color w:val="000000"/>
          <w:sz w:val="25"/>
          <w:u w:val="none"/>
        </w:rPr>
        <w:t>HEPM</w:t>
      </w:r>
      <w:r>
        <w:rPr>
          <w:rFonts w:ascii="黑体" w:hAnsi="黑体" w:eastAsia="黑体" w:cs="黑体"/>
          <w:i w:val="false"/>
          <w:strike w:val="false"/>
          <w:color w:val="000000"/>
          <w:sz w:val="25"/>
          <w:u w:val="none"/>
        </w:rPr>
        <w:t>建立了</w:t>
      </w:r>
      <w:r>
        <w:rPr>
          <w:rFonts w:ascii="黑体" w:hAnsi="黑体" w:eastAsia="黑体" w:cs="黑体"/>
          <w:i w:val="false"/>
          <w:strike w:val="false"/>
          <w:color w:val="000000"/>
          <w:sz w:val="25"/>
          <w:u w:val="none"/>
        </w:rPr>
        <w:t>中英双语</w:t>
      </w:r>
      <w:r>
        <w:rPr>
          <w:rFonts w:ascii="黑体" w:hAnsi="黑体" w:eastAsia="黑体" w:cs="黑体"/>
          <w:i w:val="false"/>
          <w:strike w:val="false"/>
          <w:color w:val="000000"/>
          <w:sz w:val="25"/>
          <w:u w:val="none"/>
        </w:rPr>
        <w:t>学术</w:t>
      </w:r>
      <w:r>
        <w:rPr>
          <w:rFonts w:ascii="黑体" w:hAnsi="黑体" w:eastAsia="黑体" w:cs="黑体"/>
          <w:i w:val="false"/>
          <w:strike w:val="false"/>
          <w:color w:val="000000"/>
          <w:sz w:val="25"/>
          <w:u w:val="none"/>
        </w:rPr>
        <w:t>传播矩阵，联合多家著名高等教育出版机构，遵循国际通用的中英文出版标准，如DOAJ、COPE等，</w:t>
      </w:r>
      <w:r>
        <w:rPr>
          <w:rFonts w:ascii="黑体" w:hAnsi="黑体" w:eastAsia="黑体" w:cs="黑体"/>
          <w:i w:val="false"/>
          <w:strike w:val="false"/>
          <w:color w:val="000000"/>
          <w:sz w:val="25"/>
          <w:u w:val="none"/>
        </w:rPr>
        <w:t>高效</w:t>
      </w:r>
      <w:r>
        <w:rPr>
          <w:rFonts w:ascii="黑体" w:hAnsi="黑体" w:eastAsia="黑体" w:cs="黑体"/>
          <w:i w:val="false"/>
          <w:strike w:val="false"/>
          <w:color w:val="000000"/>
          <w:sz w:val="25"/>
          <w:u w:val="none"/>
        </w:rPr>
        <w:t>出版涵盖自然科学、人文与社会科学、医学与交叉学科等领域的中英文学术期刊。</w:t>
      </w:r>
    </w:p>
    <w:p>
      <w:pPr>
        <w:pBdr/>
        <w:snapToGrid/>
        <w:spacing w:before="0" w:after="0" w:line="240"/>
        <w:ind w:left="0" w:right="0"/>
        <w:jc w:val="both"/>
        <w:rPr>
          <w:rFonts w:ascii="黑体" w:hAnsi="黑体" w:eastAsia="黑体" w:cs="黑体"/>
          <w:i w:val="false"/>
          <w:strike w:val="false"/>
          <w:color w:val="000000"/>
          <w:sz w:val="25"/>
          <w:u w:val="none"/>
        </w:rPr>
      </w:pPr>
      <w:r>
        <w:rPr>
          <w:rFonts w:ascii="黑体" w:hAnsi="黑体" w:eastAsia="黑体" w:cs="黑体"/>
          <w:i w:val="false"/>
          <w:strike w:val="false"/>
          <w:color w:val="000000"/>
          <w:sz w:val="25"/>
          <w:u w:val="none"/>
        </w:rPr>
        <w:t>专业规范的投稿、审稿等出版流程，助力研究者高效发表成果。</w:t>
      </w:r>
    </w:p>
    <w:p>
      <w:pPr>
        <w:pBdr>
          <w:bottom/>
        </w:pBdr>
        <w:snapToGrid/>
        <w:spacing w:before="0" w:after="0" w:line="240"/>
        <w:ind w:left="0" w:right="0"/>
        <w:jc w:val="both"/>
        <w:rPr>
          <w:sz w:val="26"/>
        </w:rPr>
      </w:pPr>
      <w:r>
        <w:rPr>
          <w:rFonts w:ascii="黑体" w:hAnsi="黑体" w:eastAsia="黑体" w:cs="黑体"/>
          <w:i w:val="false"/>
          <w:strike w:val="false"/>
          <w:color w:val="000000"/>
          <w:sz w:val="25"/>
          <w:u w:val="none"/>
        </w:rPr>
        <w:t>文章支持Open Access（开放获取），通过Google Scholar</w:t>
      </w:r>
      <w:r>
        <w:rPr>
          <w:rFonts w:ascii="黑体" w:hAnsi="黑体" w:eastAsia="黑体" w:cs="黑体"/>
          <w:i w:val="false"/>
          <w:strike w:val="false"/>
          <w:color w:val="000000"/>
          <w:sz w:val="25"/>
          <w:u w:val="none"/>
        </w:rPr>
        <w:t>谷歌学术</w:t>
      </w:r>
      <w:r>
        <w:rPr>
          <w:rFonts w:ascii="黑体" w:hAnsi="黑体" w:eastAsia="黑体" w:cs="黑体"/>
          <w:i w:val="false"/>
          <w:strike w:val="false"/>
          <w:color w:val="000000"/>
          <w:sz w:val="25"/>
          <w:u w:val="none"/>
        </w:rPr>
        <w:t>、中国知网、维普等</w:t>
      </w:r>
      <w:r>
        <w:rPr>
          <w:rFonts w:ascii="黑体" w:hAnsi="黑体" w:eastAsia="黑体" w:cs="黑体"/>
          <w:i w:val="false"/>
          <w:strike w:val="false"/>
          <w:color w:val="000000"/>
          <w:sz w:val="25"/>
          <w:u w:val="none"/>
        </w:rPr>
        <w:t>主流</w:t>
      </w:r>
      <w:r>
        <w:rPr>
          <w:rFonts w:ascii="黑体" w:hAnsi="黑体" w:eastAsia="黑体" w:cs="黑体"/>
          <w:i w:val="false"/>
          <w:strike w:val="false"/>
          <w:color w:val="000000"/>
          <w:sz w:val="25"/>
          <w:u w:val="none"/>
        </w:rPr>
        <w:t>检索</w:t>
      </w:r>
      <w:r>
        <w:rPr>
          <w:rFonts w:ascii="黑体" w:hAnsi="黑体" w:eastAsia="黑体" w:cs="黑体"/>
          <w:i w:val="false"/>
          <w:strike w:val="false"/>
          <w:color w:val="000000"/>
          <w:sz w:val="25"/>
          <w:u w:val="none"/>
        </w:rPr>
        <w:t>进行</w:t>
      </w:r>
      <w:r>
        <w:rPr>
          <w:rFonts w:ascii="黑体" w:hAnsi="黑体" w:eastAsia="黑体" w:cs="黑体"/>
          <w:i w:val="false"/>
          <w:strike w:val="false"/>
          <w:color w:val="000000"/>
          <w:sz w:val="25"/>
          <w:u w:val="none"/>
        </w:rPr>
        <w:t>传播。</w:t>
      </w:r>
    </w:p>
    <w:p>
      <w:pPr>
        <w:snapToGrid/>
        <w:spacing w:before="0" w:after="0" w:line="240"/>
        <w:ind w:left="0" w:right="0"/>
        <w:jc w:val="both"/>
        <w:rPr>
          <w:sz w:val="26"/>
        </w:rPr>
      </w:pPr>
      <w:r>
        <w:rPr>
          <w:rFonts w:ascii="黑体" w:hAnsi="黑体" w:eastAsia="黑体" w:cs="黑体"/>
          <w:i w:val="false"/>
          <w:strike w:val="false"/>
          <w:color w:val="000000"/>
          <w:sz w:val="25"/>
          <w:u w:val="none"/>
        </w:rPr>
        <w:t>合理普惠的APC（</w:t>
      </w:r>
      <w:r>
        <w:rPr>
          <w:rFonts w:ascii="黑体" w:hAnsi="黑体" w:eastAsia="黑体" w:cs="黑体"/>
          <w:i w:val="false"/>
          <w:strike w:val="false"/>
          <w:color w:val="000000"/>
          <w:sz w:val="25"/>
          <w:u w:val="none"/>
        </w:rPr>
        <w:t>文章处理费</w:t>
      </w:r>
      <w:r>
        <w:rPr>
          <w:rFonts w:ascii="黑体" w:hAnsi="黑体" w:eastAsia="黑体" w:cs="黑体"/>
          <w:i w:val="false"/>
          <w:strike w:val="false"/>
          <w:color w:val="000000"/>
          <w:sz w:val="25"/>
          <w:u w:val="none"/>
        </w:rPr>
        <w:t>，</w:t>
      </w:r>
      <w:r>
        <w:rPr>
          <w:rFonts w:ascii="黑体" w:hAnsi="黑体" w:eastAsia="黑体" w:cs="黑体"/>
          <w:i w:val="false"/>
          <w:strike w:val="false"/>
          <w:color w:val="000000"/>
          <w:sz w:val="25"/>
          <w:u w:val="none"/>
        </w:rPr>
        <w:t>含</w:t>
      </w:r>
      <w:r>
        <w:rPr>
          <w:rFonts w:ascii="黑体" w:hAnsi="黑体" w:eastAsia="黑体" w:cs="黑体"/>
          <w:i w:val="false"/>
          <w:strike w:val="false"/>
          <w:color w:val="000000"/>
          <w:sz w:val="25"/>
          <w:u w:val="none"/>
        </w:rPr>
        <w:t>版面费），支持</w:t>
      </w:r>
      <w:r>
        <w:rPr>
          <w:rFonts w:ascii="黑体" w:hAnsi="黑体" w:eastAsia="黑体" w:cs="黑体"/>
          <w:i w:val="false"/>
          <w:strike w:val="false"/>
          <w:color w:val="000000"/>
          <w:sz w:val="25"/>
          <w:u w:val="none"/>
        </w:rPr>
        <w:t>中</w:t>
      </w:r>
      <w:r>
        <w:rPr>
          <w:rFonts w:ascii="黑体" w:hAnsi="黑体" w:eastAsia="黑体" w:cs="黑体"/>
          <w:i w:val="false"/>
          <w:strike w:val="false"/>
          <w:color w:val="000000"/>
          <w:sz w:val="25"/>
          <w:u w:val="none"/>
        </w:rPr>
        <w:t>青年学者，降低发表门槛，助力优质研究广泛传播。</w:t>
      </w:r>
    </w:p>
    <w:p>
      <w:pPr>
        <w:snapToGrid/>
        <w:spacing w:before="0" w:after="0" w:line="240"/>
        <w:ind w:left="0" w:right="0"/>
        <w:jc w:val="both"/>
        <w:rPr>
          <w:sz w:val="26"/>
        </w:rPr>
      </w:pPr>
      <w:r>
        <w:rPr>
          <w:rFonts w:ascii="黑体" w:hAnsi="黑体" w:eastAsia="黑体" w:cs="黑体"/>
          <w:i w:val="false"/>
          <w:strike w:val="false"/>
          <w:color w:val="000000"/>
          <w:sz w:val="25"/>
          <w:u w:val="none"/>
        </w:rPr>
        <w:t>代理全球30+中英文学术期刊，助力符合标准的论文进入Scopus、知网等国内外核心数据库检索。</w:t>
      </w:r>
    </w:p>
    <w:p>
      <w:pPr>
        <w:snapToGrid/>
        <w:spacing w:before="0" w:after="0" w:line="240"/>
        <w:ind w:left="0" w:right="0"/>
        <w:jc w:val="both"/>
        <w:rPr>
          <w:sz w:val="26"/>
        </w:rPr>
      </w:pPr>
      <w:r>
        <w:rPr>
          <w:rFonts w:ascii="黑体" w:hAnsi="黑体" w:eastAsia="黑体" w:cs="黑体"/>
          <w:i w:val="false"/>
          <w:strike w:val="false"/>
          <w:color w:val="000000"/>
          <w:sz w:val="25"/>
          <w:u w:val="none"/>
        </w:rPr>
        <w:t> </w:t>
      </w:r>
    </w:p>
    <w:p>
      <w:pPr>
        <w:snapToGrid/>
        <w:spacing w:before="0" w:after="0" w:line="240"/>
        <w:ind w:left="0" w:leftChars="0" w:right="0"/>
        <w:jc w:val="both"/>
        <w:rPr>
          <w:sz w:val="26"/>
        </w:rPr>
      </w:pPr>
      <w:r>
        <w:rPr>
          <w:rFonts w:ascii="黑体" w:hAnsi="黑体" w:eastAsia="黑体" w:cs="黑体"/>
          <w:i w:val="false"/>
          <w:strike w:val="false"/>
          <w:color w:val="000000"/>
          <w:sz w:val="25"/>
          <w:u w:val="none"/>
        </w:rPr>
        <w:t>2</w:t>
      </w:r>
      <w:r>
        <w:rPr>
          <w:rFonts w:ascii="黑体" w:hAnsi="黑体" w:eastAsia="黑体" w:cs="黑体"/>
          <w:i w:val="false"/>
          <w:strike w:val="false"/>
          <w:color w:val="000000"/>
          <w:sz w:val="25"/>
          <w:u w:val="none"/>
        </w:rPr>
        <w:t>.</w:t>
      </w:r>
      <w:r>
        <w:rPr>
          <w:rFonts w:ascii="黑体" w:hAnsi="黑体" w:eastAsia="黑体" w:cs="黑体"/>
          <w:i w:val="false"/>
          <w:strike w:val="false"/>
          <w:color w:val="000000"/>
          <w:sz w:val="25"/>
          <w:u w:val="none"/>
        </w:rPr>
        <w:t>各类</w:t>
      </w:r>
      <w:r>
        <w:rPr>
          <w:rFonts w:ascii="黑体" w:hAnsi="黑体" w:eastAsia="黑体" w:cs="黑体"/>
          <w:i w:val="false"/>
          <w:strike w:val="false"/>
          <w:color w:val="000000"/>
          <w:sz w:val="25"/>
          <w:u w:val="none"/>
        </w:rPr>
        <w:t>学术</w:t>
      </w:r>
      <w:r>
        <w:rPr>
          <w:rFonts w:ascii="黑体" w:hAnsi="黑体" w:eastAsia="黑体" w:cs="黑体"/>
          <w:i w:val="false"/>
          <w:strike w:val="false"/>
          <w:color w:val="000000"/>
          <w:sz w:val="25"/>
          <w:u w:val="none"/>
        </w:rPr>
        <w:t>论文润色</w:t>
      </w:r>
      <w:r>
        <w:rPr>
          <w:rFonts w:ascii="黑体" w:hAnsi="黑体" w:eastAsia="黑体" w:cs="黑体"/>
          <w:i w:val="false"/>
          <w:strike w:val="false"/>
          <w:color w:val="000000"/>
          <w:sz w:val="25"/>
          <w:u w:val="none"/>
        </w:rPr>
        <w:t>修改</w:t>
      </w:r>
      <w:r>
        <w:rPr>
          <w:rFonts w:ascii="黑体" w:hAnsi="黑体" w:eastAsia="黑体" w:cs="黑体"/>
          <w:i w:val="false"/>
          <w:strike w:val="false"/>
          <w:color w:val="000000"/>
          <w:sz w:val="25"/>
          <w:u w:val="none"/>
        </w:rPr>
        <w:t>、</w:t>
      </w:r>
      <w:r>
        <w:rPr>
          <w:rFonts w:ascii="黑体" w:hAnsi="黑体" w:eastAsia="黑体" w:cs="黑体"/>
          <w:i w:val="false"/>
          <w:strike w:val="false"/>
          <w:color w:val="000000"/>
          <w:sz w:val="25"/>
          <w:u w:val="none"/>
        </w:rPr>
        <w:t>科学编辑及</w:t>
      </w:r>
      <w:r>
        <w:rPr>
          <w:rFonts w:ascii="黑体" w:hAnsi="黑体" w:eastAsia="黑体" w:cs="黑体"/>
          <w:i w:val="false"/>
          <w:strike w:val="false"/>
          <w:color w:val="000000"/>
          <w:sz w:val="25"/>
          <w:u w:val="none"/>
        </w:rPr>
        <w:t>中英</w:t>
      </w:r>
      <w:r>
        <w:rPr>
          <w:rFonts w:ascii="黑体" w:hAnsi="黑体" w:eastAsia="黑体" w:cs="黑体"/>
          <w:i w:val="false"/>
          <w:strike w:val="false"/>
          <w:color w:val="000000"/>
          <w:sz w:val="25"/>
          <w:u w:val="none"/>
        </w:rPr>
        <w:t>学术</w:t>
      </w:r>
      <w:r>
        <w:rPr>
          <w:rFonts w:ascii="黑体" w:hAnsi="黑体" w:eastAsia="黑体" w:cs="黑体"/>
          <w:i w:val="false"/>
          <w:strike w:val="false"/>
          <w:color w:val="000000"/>
          <w:sz w:val="25"/>
          <w:u w:val="none"/>
        </w:rPr>
        <w:t>互</w:t>
      </w:r>
      <w:r>
        <w:rPr>
          <w:rFonts w:ascii="黑体" w:hAnsi="黑体" w:eastAsia="黑体" w:cs="黑体"/>
          <w:i w:val="false"/>
          <w:strike w:val="false"/>
          <w:color w:val="000000"/>
          <w:sz w:val="25"/>
          <w:u w:val="none"/>
        </w:rPr>
        <w:t>译</w:t>
      </w:r>
    </w:p>
    <w:p>
      <w:pPr>
        <w:snapToGrid/>
        <w:spacing w:before="0" w:after="0" w:line="240"/>
        <w:ind w:left="0" w:right="0"/>
        <w:jc w:val="both"/>
        <w:rPr>
          <w:sz w:val="26"/>
        </w:rPr>
      </w:pPr>
      <w:r>
        <w:rPr>
          <w:rFonts w:ascii="黑体" w:hAnsi="黑体" w:eastAsia="黑体" w:cs="黑体"/>
          <w:i w:val="false"/>
          <w:strike w:val="false"/>
          <w:color w:val="000000"/>
          <w:sz w:val="25"/>
          <w:u w:val="none"/>
        </w:rPr>
        <w:t>拥有</w:t>
      </w:r>
      <w:r>
        <w:rPr>
          <w:rFonts w:ascii="黑体" w:hAnsi="黑体" w:eastAsia="黑体" w:cs="黑体"/>
          <w:i w:val="false"/>
          <w:strike w:val="false"/>
          <w:color w:val="000000"/>
          <w:sz w:val="25"/>
          <w:u w:val="none"/>
        </w:rPr>
        <w:t>来自中国、英国、美国等国家的博士、教授及行业专家构成的经验丰富的专业</w:t>
      </w:r>
      <w:r>
        <w:rPr>
          <w:rFonts w:ascii="黑体" w:hAnsi="黑体" w:eastAsia="黑体" w:cs="黑体"/>
          <w:i w:val="false"/>
          <w:strike w:val="false"/>
          <w:color w:val="000000"/>
          <w:sz w:val="25"/>
          <w:u w:val="none"/>
        </w:rPr>
        <w:t>学术</w:t>
      </w:r>
      <w:r>
        <w:rPr>
          <w:rFonts w:ascii="黑体" w:hAnsi="黑体" w:eastAsia="黑体" w:cs="黑体"/>
          <w:i w:val="false"/>
          <w:strike w:val="false"/>
          <w:color w:val="000000"/>
          <w:sz w:val="25"/>
          <w:u w:val="none"/>
        </w:rPr>
        <w:t>编辑团队，提供符合国内与国际规范的润色</w:t>
      </w:r>
      <w:r>
        <w:rPr>
          <w:rFonts w:ascii="黑体" w:hAnsi="黑体" w:eastAsia="黑体" w:cs="黑体"/>
          <w:i w:val="false"/>
          <w:strike w:val="false"/>
          <w:color w:val="000000"/>
          <w:sz w:val="25"/>
          <w:u w:val="none"/>
        </w:rPr>
        <w:t>修改</w:t>
      </w:r>
      <w:r>
        <w:rPr>
          <w:rFonts w:ascii="黑体" w:hAnsi="黑体" w:eastAsia="黑体" w:cs="黑体"/>
          <w:i w:val="false"/>
          <w:strike w:val="false"/>
          <w:color w:val="000000"/>
          <w:sz w:val="25"/>
          <w:u w:val="none"/>
        </w:rPr>
        <w:t>服务，涵盖</w:t>
      </w:r>
      <w:r>
        <w:rPr>
          <w:rFonts w:ascii="黑体" w:hAnsi="黑体" w:eastAsia="黑体" w:cs="黑体"/>
          <w:i w:val="false"/>
          <w:strike w:val="false"/>
          <w:color w:val="000000"/>
          <w:sz w:val="25"/>
          <w:u w:val="none"/>
        </w:rPr>
        <w:t>多学科</w:t>
      </w:r>
      <w:r>
        <w:rPr>
          <w:rFonts w:ascii="黑体" w:hAnsi="黑体" w:eastAsia="黑体" w:cs="黑体"/>
          <w:i w:val="false"/>
          <w:strike w:val="false"/>
          <w:color w:val="000000"/>
          <w:sz w:val="25"/>
          <w:u w:val="none"/>
        </w:rPr>
        <w:t>领域的</w:t>
      </w:r>
      <w:r>
        <w:rPr>
          <w:rFonts w:ascii="黑体" w:hAnsi="黑体" w:eastAsia="黑体" w:cs="黑体"/>
          <w:i w:val="false"/>
          <w:strike w:val="false"/>
          <w:color w:val="000000"/>
          <w:sz w:val="25"/>
          <w:u w:val="none"/>
        </w:rPr>
        <w:t>专业</w:t>
      </w:r>
      <w:r>
        <w:rPr>
          <w:rFonts w:ascii="黑体" w:hAnsi="黑体" w:eastAsia="黑体" w:cs="黑体"/>
          <w:i w:val="false"/>
          <w:strike w:val="false"/>
          <w:color w:val="000000"/>
          <w:sz w:val="25"/>
          <w:u w:val="none"/>
        </w:rPr>
        <w:t>意见、语法优化、逻辑梳理及术语校准等，最大程度提升</w:t>
      </w:r>
      <w:r>
        <w:rPr>
          <w:rFonts w:ascii="黑体" w:hAnsi="黑体" w:eastAsia="黑体" w:cs="黑体"/>
          <w:i w:val="false"/>
          <w:strike w:val="false"/>
          <w:color w:val="000000"/>
          <w:sz w:val="25"/>
          <w:u w:val="none"/>
        </w:rPr>
        <w:t>各类</w:t>
      </w:r>
      <w:r>
        <w:rPr>
          <w:rFonts w:ascii="黑体" w:hAnsi="黑体" w:eastAsia="黑体" w:cs="黑体"/>
          <w:i w:val="false"/>
          <w:strike w:val="false"/>
          <w:color w:val="000000"/>
          <w:sz w:val="25"/>
          <w:u w:val="none"/>
        </w:rPr>
        <w:t>学术</w:t>
      </w:r>
      <w:r>
        <w:rPr>
          <w:rFonts w:ascii="黑体" w:hAnsi="黑体" w:eastAsia="黑体" w:cs="黑体"/>
          <w:i w:val="false"/>
          <w:strike w:val="false"/>
          <w:color w:val="000000"/>
          <w:sz w:val="25"/>
          <w:u w:val="none"/>
        </w:rPr>
        <w:t>论文</w:t>
      </w:r>
      <w:r>
        <w:rPr>
          <w:rFonts w:ascii="黑体" w:hAnsi="黑体" w:eastAsia="黑体" w:cs="黑体"/>
          <w:i w:val="false"/>
          <w:strike w:val="false"/>
          <w:color w:val="000000"/>
          <w:sz w:val="25"/>
          <w:u w:val="none"/>
        </w:rPr>
        <w:t>及</w:t>
      </w:r>
      <w:r>
        <w:rPr>
          <w:rFonts w:ascii="黑体" w:hAnsi="黑体" w:eastAsia="黑体" w:cs="黑体"/>
          <w:i w:val="false"/>
          <w:strike w:val="false"/>
          <w:color w:val="000000"/>
          <w:sz w:val="25"/>
          <w:u w:val="none"/>
        </w:rPr>
        <w:t>文章</w:t>
      </w:r>
      <w:r>
        <w:rPr>
          <w:rFonts w:ascii="黑体" w:hAnsi="黑体" w:eastAsia="黑体" w:cs="黑体"/>
          <w:i w:val="false"/>
          <w:strike w:val="false"/>
          <w:color w:val="000000"/>
          <w:sz w:val="25"/>
          <w:u w:val="none"/>
        </w:rPr>
        <w:t>的科研质量</w:t>
      </w:r>
      <w:r>
        <w:rPr>
          <w:rFonts w:ascii="黑体" w:hAnsi="黑体" w:eastAsia="黑体" w:cs="黑体"/>
          <w:i w:val="false"/>
          <w:strike w:val="false"/>
          <w:color w:val="000000"/>
          <w:sz w:val="25"/>
          <w:u w:val="none"/>
        </w:rPr>
        <w:t>与</w:t>
      </w:r>
      <w:r>
        <w:rPr>
          <w:rFonts w:ascii="黑体" w:hAnsi="黑体" w:eastAsia="黑体" w:cs="黑体"/>
          <w:i w:val="false"/>
          <w:strike w:val="false"/>
          <w:color w:val="000000"/>
          <w:sz w:val="25"/>
          <w:u w:val="none"/>
        </w:rPr>
        <w:t>学术写作</w:t>
      </w:r>
      <w:r>
        <w:rPr>
          <w:rFonts w:ascii="黑体" w:hAnsi="黑体" w:eastAsia="黑体" w:cs="黑体"/>
          <w:i w:val="false"/>
          <w:strike w:val="false"/>
          <w:color w:val="000000"/>
          <w:sz w:val="25"/>
          <w:u w:val="none"/>
        </w:rPr>
        <w:t>水平</w:t>
      </w:r>
      <w:r>
        <w:rPr>
          <w:rFonts w:ascii="黑体" w:hAnsi="黑体" w:eastAsia="黑体" w:cs="黑体"/>
          <w:i w:val="false"/>
          <w:strike w:val="false"/>
          <w:color w:val="000000"/>
          <w:sz w:val="25"/>
          <w:u w:val="none"/>
        </w:rPr>
        <w:t>。</w:t>
      </w:r>
    </w:p>
    <w:p>
      <w:pPr>
        <w:pBdr/>
        <w:snapToGrid/>
        <w:spacing w:before="0" w:after="0" w:line="240"/>
        <w:ind w:left="0" w:right="0"/>
        <w:jc w:val="both"/>
        <w:rPr>
          <w:rFonts w:ascii="黑体" w:hAnsi="黑体" w:eastAsia="黑体" w:cs="黑体"/>
          <w:i w:val="false"/>
          <w:strike w:val="false"/>
          <w:color w:val="000000"/>
          <w:sz w:val="25"/>
          <w:u w:val="none"/>
        </w:rPr>
      </w:pPr>
      <w:r>
        <w:rPr>
          <w:rFonts w:ascii="黑体" w:hAnsi="黑体" w:eastAsia="黑体" w:cs="黑体"/>
          <w:i w:val="false"/>
          <w:strike w:val="false"/>
          <w:color w:val="000000"/>
          <w:sz w:val="25"/>
          <w:u w:val="none"/>
        </w:rPr>
        <w:t>通过文稿的科学编辑排版服务，满足不同</w:t>
      </w:r>
      <w:r>
        <w:rPr>
          <w:rFonts w:ascii="黑体" w:hAnsi="黑体" w:eastAsia="黑体" w:cs="黑体"/>
          <w:i w:val="false"/>
          <w:strike w:val="false"/>
          <w:color w:val="000000"/>
          <w:sz w:val="25"/>
          <w:u w:val="none"/>
        </w:rPr>
        <w:t>学术</w:t>
      </w:r>
      <w:r>
        <w:rPr>
          <w:rFonts w:ascii="黑体" w:hAnsi="黑体" w:eastAsia="黑体" w:cs="黑体"/>
          <w:i w:val="false"/>
          <w:strike w:val="false"/>
          <w:color w:val="000000"/>
          <w:sz w:val="25"/>
          <w:u w:val="none"/>
        </w:rPr>
        <w:t>期刊的排版要求，为作者</w:t>
      </w:r>
      <w:r>
        <w:rPr>
          <w:rFonts w:ascii="黑体" w:hAnsi="黑体" w:eastAsia="黑体" w:cs="黑体"/>
          <w:i w:val="false"/>
          <w:strike w:val="false"/>
          <w:color w:val="000000"/>
          <w:sz w:val="25"/>
          <w:u w:val="none"/>
        </w:rPr>
        <w:t>团队</w:t>
      </w:r>
      <w:r>
        <w:rPr>
          <w:rFonts w:ascii="黑体" w:hAnsi="黑体" w:eastAsia="黑体" w:cs="黑体"/>
          <w:i w:val="false"/>
          <w:strike w:val="false"/>
          <w:color w:val="000000"/>
          <w:sz w:val="25"/>
          <w:u w:val="none"/>
        </w:rPr>
        <w:t>节约更多时间开展研究。</w:t>
      </w:r>
    </w:p>
    <w:p>
      <w:pPr>
        <w:snapToGrid/>
        <w:spacing w:before="0" w:after="0" w:line="240"/>
        <w:ind w:left="0" w:right="0"/>
        <w:jc w:val="both"/>
        <w:rPr>
          <w:sz w:val="26"/>
        </w:rPr>
      </w:pPr>
      <w:r>
        <w:rPr>
          <w:rFonts w:ascii="黑体" w:hAnsi="黑体" w:eastAsia="黑体" w:cs="黑体"/>
          <w:i w:val="false"/>
          <w:strike w:val="false"/>
          <w:color w:val="000000"/>
          <w:sz w:val="25"/>
          <w:u w:val="none"/>
        </w:rPr>
        <w:t>为</w:t>
      </w:r>
      <w:r>
        <w:rPr>
          <w:rFonts w:ascii="黑体" w:hAnsi="黑体" w:eastAsia="黑体" w:cs="黑体"/>
          <w:i w:val="false"/>
          <w:strike w:val="false"/>
          <w:color w:val="000000"/>
          <w:sz w:val="25"/>
          <w:u w:val="none"/>
        </w:rPr>
        <w:t>确保跨文化表达精准性，</w:t>
      </w:r>
      <w:r>
        <w:rPr>
          <w:rFonts w:ascii="黑体" w:hAnsi="黑体" w:eastAsia="黑体" w:cs="黑体"/>
          <w:i w:val="false"/>
          <w:strike w:val="false"/>
          <w:color w:val="000000"/>
          <w:sz w:val="25"/>
          <w:u w:val="none"/>
        </w:rPr>
        <w:t>我们也</w:t>
      </w:r>
      <w:r>
        <w:rPr>
          <w:rFonts w:ascii="黑体" w:hAnsi="黑体" w:eastAsia="黑体" w:cs="黑体"/>
          <w:i w:val="false"/>
          <w:strike w:val="false"/>
          <w:color w:val="000000"/>
          <w:sz w:val="25"/>
          <w:u w:val="none"/>
        </w:rPr>
        <w:t>提供</w:t>
      </w:r>
      <w:r>
        <w:rPr>
          <w:rFonts w:ascii="黑体" w:hAnsi="黑体" w:eastAsia="黑体" w:cs="黑体"/>
          <w:i w:val="false"/>
          <w:strike w:val="false"/>
          <w:color w:val="000000"/>
          <w:sz w:val="25"/>
          <w:u w:val="none"/>
        </w:rPr>
        <w:t>学术文章的</w:t>
      </w:r>
      <w:r>
        <w:rPr>
          <w:rFonts w:ascii="黑体" w:hAnsi="黑体" w:eastAsia="黑体" w:cs="黑体"/>
          <w:i w:val="false"/>
          <w:strike w:val="false"/>
          <w:color w:val="000000"/>
          <w:sz w:val="25"/>
          <w:u w:val="none"/>
        </w:rPr>
        <w:t>中英互译服务</w:t>
      </w:r>
      <w:r>
        <w:rPr>
          <w:rFonts w:ascii="黑体" w:hAnsi="黑体" w:eastAsia="黑体" w:cs="黑体"/>
          <w:i w:val="false"/>
          <w:strike w:val="false"/>
          <w:color w:val="000000"/>
          <w:sz w:val="25"/>
          <w:u w:val="none"/>
        </w:rPr>
        <w:t>（</w:t>
      </w:r>
      <w:r>
        <w:rPr>
          <w:rFonts w:ascii="黑体" w:hAnsi="黑体" w:eastAsia="黑体" w:cs="黑体"/>
          <w:i w:val="false"/>
          <w:strike w:val="false"/>
          <w:color w:val="000000"/>
          <w:sz w:val="25"/>
          <w:u w:val="none"/>
        </w:rPr>
        <w:t>由</w:t>
      </w:r>
      <w:r>
        <w:rPr>
          <w:rFonts w:ascii="黑体" w:hAnsi="黑体" w:eastAsia="黑体" w:cs="黑体"/>
          <w:i w:val="false"/>
          <w:strike w:val="false"/>
          <w:color w:val="000000"/>
          <w:sz w:val="25"/>
          <w:u w:val="none"/>
        </w:rPr>
        <w:t>至少</w:t>
      </w:r>
      <w:r>
        <w:rPr>
          <w:rFonts w:ascii="黑体" w:hAnsi="黑体" w:eastAsia="黑体" w:cs="黑体"/>
          <w:i w:val="false"/>
          <w:strike w:val="false"/>
          <w:color w:val="000000"/>
          <w:sz w:val="25"/>
          <w:u w:val="none"/>
        </w:rPr>
        <w:t>两位</w:t>
      </w:r>
      <w:r>
        <w:rPr>
          <w:rFonts w:ascii="黑体" w:hAnsi="黑体" w:eastAsia="黑体" w:cs="黑体"/>
          <w:i w:val="false"/>
          <w:strike w:val="false"/>
          <w:color w:val="000000"/>
          <w:sz w:val="25"/>
          <w:u w:val="none"/>
        </w:rPr>
        <w:t>专业</w:t>
      </w:r>
      <w:r>
        <w:rPr>
          <w:rFonts w:ascii="黑体" w:hAnsi="黑体" w:eastAsia="黑体" w:cs="黑体"/>
          <w:i w:val="false"/>
          <w:strike w:val="false"/>
          <w:color w:val="000000"/>
          <w:sz w:val="25"/>
          <w:u w:val="none"/>
        </w:rPr>
        <w:t>学者</w:t>
      </w:r>
      <w:r>
        <w:rPr>
          <w:rFonts w:ascii="黑体" w:hAnsi="黑体" w:eastAsia="黑体" w:cs="黑体"/>
          <w:i w:val="false"/>
          <w:strike w:val="false"/>
          <w:color w:val="000000"/>
          <w:sz w:val="25"/>
          <w:u w:val="none"/>
        </w:rPr>
        <w:t>审校</w:t>
      </w:r>
      <w:r>
        <w:rPr>
          <w:rFonts w:ascii="黑体" w:hAnsi="黑体" w:eastAsia="黑体" w:cs="黑体"/>
          <w:i w:val="false"/>
          <w:strike w:val="false"/>
          <w:color w:val="000000"/>
          <w:sz w:val="25"/>
          <w:u w:val="none"/>
        </w:rPr>
        <w:t>完成</w:t>
      </w:r>
      <w:r>
        <w:rPr>
          <w:rFonts w:ascii="黑体" w:hAnsi="黑体" w:eastAsia="黑体" w:cs="黑体"/>
          <w:i w:val="false"/>
          <w:strike w:val="false"/>
          <w:color w:val="000000"/>
          <w:sz w:val="25"/>
          <w:u w:val="none"/>
        </w:rPr>
        <w:t>）</w:t>
      </w:r>
      <w:r>
        <w:rPr>
          <w:rFonts w:ascii="黑体" w:hAnsi="黑体" w:eastAsia="黑体" w:cs="黑体"/>
          <w:i w:val="false"/>
          <w:strike w:val="false"/>
          <w:color w:val="000000"/>
          <w:sz w:val="25"/>
          <w:u w:val="none"/>
        </w:rPr>
        <w:t>。</w:t>
      </w:r>
    </w:p>
    <w:p>
      <w:pPr>
        <w:snapToGrid/>
        <w:spacing w:before="0" w:after="0" w:line="240"/>
        <w:ind w:left="0" w:right="0"/>
        <w:jc w:val="both"/>
        <w:rPr>
          <w:sz w:val="26"/>
        </w:rPr>
      </w:pPr>
      <w:r>
        <w:rPr>
          <w:rFonts w:ascii="黑体" w:hAnsi="黑体" w:eastAsia="黑体" w:cs="黑体"/>
          <w:i w:val="false"/>
          <w:strike w:val="false"/>
          <w:color w:val="000000"/>
          <w:sz w:val="25"/>
          <w:u w:val="none"/>
        </w:rPr>
        <w:t> </w:t>
      </w:r>
    </w:p>
    <w:p>
      <w:pPr>
        <w:snapToGrid/>
        <w:spacing w:before="0" w:after="0" w:line="240"/>
        <w:ind w:left="0" w:leftChars="0" w:right="0"/>
        <w:jc w:val="both"/>
        <w:rPr>
          <w:sz w:val="26"/>
        </w:rPr>
      </w:pPr>
      <w:r>
        <w:rPr>
          <w:rFonts w:ascii="黑体" w:hAnsi="黑体" w:eastAsia="黑体" w:cs="黑体"/>
          <w:i w:val="false"/>
          <w:strike w:val="false"/>
          <w:color w:val="000000"/>
          <w:sz w:val="25"/>
          <w:u w:val="none"/>
        </w:rPr>
        <w:t>3</w:t>
      </w:r>
      <w:r>
        <w:rPr>
          <w:rFonts w:ascii="黑体" w:hAnsi="黑体" w:eastAsia="黑体" w:cs="黑体"/>
          <w:i w:val="false"/>
          <w:strike w:val="false"/>
          <w:color w:val="000000"/>
          <w:sz w:val="25"/>
          <w:u w:val="none"/>
        </w:rPr>
        <w:t>.</w:t>
      </w:r>
      <w:r>
        <w:rPr>
          <w:rFonts w:ascii="黑体" w:hAnsi="黑体" w:eastAsia="黑体" w:cs="黑体"/>
          <w:i w:val="false"/>
          <w:strike w:val="false"/>
          <w:color w:val="000000"/>
          <w:sz w:val="25"/>
          <w:u w:val="none"/>
        </w:rPr>
        <w:t>顶刊</w:t>
      </w:r>
      <w:r>
        <w:rPr>
          <w:rFonts w:ascii="黑体" w:hAnsi="黑体" w:eastAsia="黑体" w:cs="黑体"/>
          <w:i w:val="false"/>
          <w:strike w:val="false"/>
          <w:color w:val="000000"/>
          <w:sz w:val="25"/>
          <w:u w:val="none"/>
        </w:rPr>
        <w:t>论文</w:t>
      </w:r>
      <w:r>
        <w:rPr>
          <w:rFonts w:ascii="黑体" w:hAnsi="黑体" w:eastAsia="黑体" w:cs="黑体"/>
          <w:i w:val="false"/>
          <w:strike w:val="false"/>
          <w:color w:val="000000"/>
          <w:sz w:val="25"/>
          <w:u w:val="none"/>
        </w:rPr>
        <w:t>学术</w:t>
      </w:r>
      <w:r>
        <w:rPr>
          <w:rFonts w:ascii="黑体" w:hAnsi="黑体" w:eastAsia="黑体" w:cs="黑体"/>
          <w:i w:val="false"/>
          <w:strike w:val="false"/>
          <w:color w:val="000000"/>
          <w:sz w:val="25"/>
          <w:u w:val="none"/>
        </w:rPr>
        <w:t>写作</w:t>
      </w:r>
      <w:r>
        <w:rPr>
          <w:rFonts w:ascii="黑体" w:hAnsi="黑体" w:eastAsia="黑体" w:cs="黑体"/>
          <w:i w:val="false"/>
          <w:strike w:val="false"/>
          <w:color w:val="000000"/>
          <w:sz w:val="25"/>
          <w:u w:val="none"/>
        </w:rPr>
        <w:t>辅导</w:t>
      </w:r>
      <w:r>
        <w:rPr>
          <w:rFonts w:ascii="黑体" w:hAnsi="黑体" w:eastAsia="黑体" w:cs="黑体"/>
          <w:i w:val="false"/>
          <w:strike w:val="false"/>
          <w:color w:val="000000"/>
          <w:sz w:val="25"/>
          <w:u w:val="none"/>
        </w:rPr>
        <w:t>及</w:t>
      </w:r>
      <w:r>
        <w:rPr>
          <w:rFonts w:ascii="黑体" w:hAnsi="黑体" w:eastAsia="黑体" w:cs="黑体"/>
          <w:i w:val="false"/>
          <w:strike w:val="false"/>
          <w:color w:val="000000"/>
          <w:sz w:val="25"/>
          <w:u w:val="none"/>
        </w:rPr>
        <w:t>核心</w:t>
      </w:r>
      <w:r>
        <w:rPr>
          <w:rFonts w:ascii="黑体" w:hAnsi="黑体" w:eastAsia="黑体" w:cs="黑体"/>
          <w:i w:val="false"/>
          <w:strike w:val="false"/>
          <w:color w:val="000000"/>
          <w:sz w:val="25"/>
          <w:u w:val="none"/>
        </w:rPr>
        <w:t>课题基金项目</w:t>
      </w:r>
      <w:r>
        <w:rPr>
          <w:rFonts w:ascii="黑体" w:hAnsi="黑体" w:eastAsia="黑体" w:cs="黑体"/>
          <w:i w:val="false"/>
          <w:strike w:val="false"/>
          <w:color w:val="000000"/>
          <w:sz w:val="25"/>
          <w:u w:val="none"/>
        </w:rPr>
        <w:t>申报</w:t>
      </w:r>
      <w:r>
        <w:rPr>
          <w:rFonts w:ascii="黑体" w:hAnsi="黑体" w:eastAsia="黑体" w:cs="黑体"/>
          <w:i w:val="false"/>
          <w:strike w:val="false"/>
          <w:color w:val="000000"/>
          <w:sz w:val="25"/>
          <w:u w:val="none"/>
        </w:rPr>
        <w:t>指导</w:t>
      </w:r>
    </w:p>
    <w:p>
      <w:pPr>
        <w:pBdr>
          <w:bottom/>
        </w:pBdr>
        <w:snapToGrid/>
        <w:spacing w:before="0" w:after="0" w:line="240"/>
        <w:ind w:left="0" w:right="0"/>
        <w:jc w:val="both"/>
        <w:rPr>
          <w:sz w:val="26"/>
        </w:rPr>
      </w:pPr>
      <w:r>
        <w:rPr>
          <w:rFonts w:ascii="黑体" w:hAnsi="黑体" w:eastAsia="黑体" w:cs="黑体"/>
          <w:i w:val="false"/>
          <w:strike w:val="false"/>
          <w:color w:val="000000"/>
          <w:sz w:val="25"/>
          <w:u w:val="none"/>
        </w:rPr>
        <w:t>针对富有学术潜力的学术新星与满怀热情的科研新锐，提供多学科领域尤其是新兴学科及交叉学科的论文课题项目全链条辅导，从“选题-框架-论证”，结合HEPM智库资源，解析国内国际</w:t>
      </w:r>
      <w:r>
        <w:rPr>
          <w:rFonts w:ascii="黑体" w:hAnsi="黑体" w:eastAsia="黑体" w:cs="黑体"/>
          <w:i w:val="false"/>
          <w:strike w:val="false"/>
          <w:color w:val="000000"/>
          <w:sz w:val="25"/>
          <w:u w:val="none"/>
        </w:rPr>
        <w:t>核心</w:t>
      </w:r>
      <w:r>
        <w:rPr>
          <w:rFonts w:ascii="黑体" w:hAnsi="黑体" w:eastAsia="黑体" w:cs="黑体"/>
          <w:i w:val="false"/>
          <w:strike w:val="false"/>
          <w:color w:val="000000"/>
          <w:sz w:val="25"/>
          <w:u w:val="none"/>
        </w:rPr>
        <w:t>课题</w:t>
      </w:r>
      <w:r>
        <w:rPr>
          <w:rFonts w:ascii="黑体" w:hAnsi="黑体" w:eastAsia="黑体" w:cs="黑体"/>
          <w:i w:val="false"/>
          <w:strike w:val="false"/>
          <w:color w:val="000000"/>
          <w:sz w:val="25"/>
          <w:u w:val="none"/>
        </w:rPr>
        <w:t>基金</w:t>
      </w:r>
      <w:r>
        <w:rPr>
          <w:rFonts w:ascii="黑体" w:hAnsi="黑体" w:eastAsia="黑体" w:cs="黑体"/>
          <w:i w:val="false"/>
          <w:strike w:val="false"/>
          <w:color w:val="000000"/>
          <w:sz w:val="25"/>
          <w:u w:val="none"/>
        </w:rPr>
        <w:t>项目</w:t>
      </w:r>
      <w:r>
        <w:rPr>
          <w:rFonts w:ascii="黑体" w:hAnsi="黑体" w:eastAsia="黑体" w:cs="黑体"/>
          <w:i w:val="false"/>
          <w:strike w:val="false"/>
          <w:color w:val="000000"/>
          <w:sz w:val="25"/>
          <w:u w:val="none"/>
        </w:rPr>
        <w:t>和</w:t>
      </w:r>
      <w:r>
        <w:rPr>
          <w:rFonts w:ascii="黑体" w:hAnsi="黑体" w:eastAsia="黑体" w:cs="黑体"/>
          <w:i w:val="false"/>
          <w:strike w:val="false"/>
          <w:color w:val="000000"/>
          <w:sz w:val="25"/>
          <w:u w:val="none"/>
        </w:rPr>
        <w:t>顶刊论文</w:t>
      </w:r>
      <w:r>
        <w:rPr>
          <w:rFonts w:ascii="黑体" w:hAnsi="黑体" w:eastAsia="黑体" w:cs="黑体"/>
          <w:i w:val="false"/>
          <w:strike w:val="false"/>
          <w:color w:val="000000"/>
          <w:sz w:val="25"/>
          <w:u w:val="none"/>
        </w:rPr>
        <w:t>的</w:t>
      </w:r>
      <w:r>
        <w:rPr>
          <w:rFonts w:ascii="黑体" w:hAnsi="黑体" w:eastAsia="黑体" w:cs="黑体"/>
          <w:i w:val="false"/>
          <w:strike w:val="false"/>
          <w:color w:val="000000"/>
          <w:sz w:val="25"/>
          <w:u w:val="none"/>
        </w:rPr>
        <w:t>申报</w:t>
      </w:r>
      <w:r>
        <w:rPr>
          <w:rFonts w:ascii="黑体" w:hAnsi="黑体" w:eastAsia="黑体" w:cs="黑体"/>
          <w:i w:val="false"/>
          <w:strike w:val="false"/>
          <w:color w:val="000000"/>
          <w:sz w:val="25"/>
          <w:u w:val="none"/>
        </w:rPr>
        <w:t>与</w:t>
      </w:r>
      <w:r>
        <w:rPr>
          <w:rFonts w:ascii="黑体" w:hAnsi="黑体" w:eastAsia="黑体" w:cs="黑体"/>
          <w:i w:val="false"/>
          <w:strike w:val="false"/>
          <w:color w:val="000000"/>
          <w:sz w:val="25"/>
          <w:u w:val="none"/>
        </w:rPr>
        <w:t>写作逻辑，配备导师进行1v1辅导。</w:t>
      </w:r>
    </w:p>
    <w:p>
      <w:pPr>
        <w:snapToGrid/>
        <w:spacing w:before="0" w:after="0" w:line="240"/>
        <w:ind w:left="0" w:right="0"/>
        <w:jc w:val="both"/>
        <w:rPr>
          <w:sz w:val="26"/>
        </w:rPr>
      </w:pPr>
      <w:r>
        <w:rPr>
          <w:rFonts w:ascii="黑体" w:hAnsi="黑体" w:eastAsia="黑体" w:cs="黑体"/>
          <w:i w:val="false"/>
          <w:strike w:val="false"/>
          <w:color w:val="000000"/>
          <w:sz w:val="25"/>
          <w:u w:val="none"/>
        </w:rPr>
        <w:t> </w:t>
      </w:r>
    </w:p>
    <w:p>
      <w:pPr>
        <w:snapToGrid/>
        <w:spacing w:before="0" w:after="0" w:line="240"/>
        <w:ind w:left="0" w:right="0"/>
        <w:jc w:val="both"/>
        <w:rPr>
          <w:sz w:val="26"/>
        </w:rPr>
      </w:pPr>
      <w:r>
        <w:rPr>
          <w:rFonts w:ascii="黑体" w:hAnsi="黑体" w:eastAsia="黑体" w:cs="黑体"/>
          <w:i w:val="false"/>
          <w:strike w:val="false"/>
          <w:color w:val="000000"/>
          <w:sz w:val="25"/>
          <w:u w:val="none"/>
        </w:rPr>
        <w:t>4</w:t>
      </w:r>
      <w:r>
        <w:rPr>
          <w:rFonts w:ascii="黑体" w:hAnsi="黑体" w:eastAsia="黑体" w:cs="黑体"/>
          <w:i w:val="false"/>
          <w:strike w:val="false"/>
          <w:color w:val="000000"/>
          <w:sz w:val="25"/>
          <w:u w:val="none"/>
        </w:rPr>
        <w:t>.</w:t>
      </w:r>
      <w:r>
        <w:rPr>
          <w:rFonts w:ascii="黑体" w:hAnsi="黑体" w:eastAsia="黑体" w:cs="黑体"/>
          <w:i w:val="false"/>
          <w:strike w:val="false"/>
          <w:color w:val="000000"/>
          <w:sz w:val="25"/>
          <w:u w:val="none"/>
        </w:rPr>
        <w:t>学术会议合作及</w:t>
      </w:r>
      <w:r>
        <w:rPr>
          <w:rFonts w:ascii="黑体" w:hAnsi="黑体" w:eastAsia="黑体" w:cs="黑体"/>
          <w:i w:val="false"/>
          <w:strike w:val="false"/>
          <w:color w:val="000000"/>
          <w:sz w:val="25"/>
          <w:u w:val="none"/>
        </w:rPr>
        <w:t>高水平</w:t>
      </w:r>
      <w:r>
        <w:rPr>
          <w:rFonts w:ascii="黑体" w:hAnsi="黑体" w:eastAsia="黑体" w:cs="黑体"/>
          <w:i w:val="false"/>
          <w:strike w:val="false"/>
          <w:color w:val="000000"/>
          <w:sz w:val="25"/>
          <w:u w:val="none"/>
        </w:rPr>
        <w:t>期刊</w:t>
      </w:r>
      <w:r>
        <w:rPr>
          <w:rFonts w:ascii="黑体" w:hAnsi="黑体" w:eastAsia="黑体" w:cs="黑体"/>
          <w:i w:val="false"/>
          <w:strike w:val="false"/>
          <w:color w:val="000000"/>
          <w:sz w:val="25"/>
          <w:u w:val="none"/>
        </w:rPr>
        <w:t>代理</w:t>
      </w:r>
    </w:p>
    <w:p>
      <w:pPr>
        <w:snapToGrid/>
        <w:spacing w:before="0" w:after="0" w:line="240"/>
        <w:ind w:left="0" w:right="0"/>
        <w:jc w:val="both"/>
        <w:rPr>
          <w:sz w:val="26"/>
        </w:rPr>
      </w:pPr>
      <w:r>
        <w:rPr>
          <w:rFonts w:ascii="黑体" w:hAnsi="黑体" w:eastAsia="黑体" w:cs="黑体"/>
          <w:i w:val="false"/>
          <w:strike w:val="false"/>
          <w:color w:val="000000"/>
          <w:sz w:val="25"/>
          <w:u w:val="none"/>
        </w:rPr>
        <w:t>与国内外多所大学和教育机构联合举办学术会议，提供从</w:t>
      </w:r>
      <w:r>
        <w:rPr>
          <w:rFonts w:ascii="黑体" w:hAnsi="黑体" w:eastAsia="黑体" w:cs="黑体"/>
          <w:i w:val="false"/>
          <w:strike w:val="false"/>
          <w:color w:val="000000"/>
          <w:sz w:val="25"/>
          <w:u w:val="none"/>
        </w:rPr>
        <w:t>会议</w:t>
      </w:r>
      <w:r>
        <w:rPr>
          <w:rFonts w:ascii="黑体" w:hAnsi="黑体" w:eastAsia="黑体" w:cs="黑体"/>
          <w:i w:val="false"/>
          <w:strike w:val="false"/>
          <w:color w:val="000000"/>
          <w:sz w:val="25"/>
          <w:u w:val="none"/>
        </w:rPr>
        <w:t>论文集</w:t>
      </w:r>
      <w:r>
        <w:rPr>
          <w:rFonts w:ascii="黑体" w:hAnsi="黑体" w:eastAsia="黑体" w:cs="黑体"/>
          <w:i w:val="false"/>
          <w:strike w:val="false"/>
          <w:color w:val="000000"/>
          <w:sz w:val="25"/>
          <w:u w:val="none"/>
        </w:rPr>
        <w:t>合作</w:t>
      </w:r>
      <w:r>
        <w:rPr>
          <w:rFonts w:ascii="黑体" w:hAnsi="黑体" w:eastAsia="黑体" w:cs="黑体"/>
          <w:i w:val="false"/>
          <w:strike w:val="false"/>
          <w:color w:val="000000"/>
          <w:sz w:val="25"/>
          <w:u w:val="none"/>
        </w:rPr>
        <w:t>出版到优秀成果遴选的服务，</w:t>
      </w:r>
      <w:r>
        <w:rPr>
          <w:rFonts w:ascii="黑体" w:hAnsi="黑体" w:eastAsia="黑体" w:cs="黑体"/>
          <w:i w:val="false"/>
          <w:strike w:val="false"/>
          <w:color w:val="000000"/>
          <w:sz w:val="25"/>
          <w:u w:val="none"/>
        </w:rPr>
        <w:t>可</w:t>
      </w:r>
      <w:r>
        <w:rPr>
          <w:rFonts w:ascii="黑体" w:hAnsi="黑体" w:eastAsia="黑体" w:cs="黑体"/>
          <w:i w:val="false"/>
          <w:strike w:val="false"/>
          <w:color w:val="000000"/>
          <w:sz w:val="25"/>
          <w:u w:val="none"/>
        </w:rPr>
        <w:t>定制</w:t>
      </w:r>
      <w:r>
        <w:rPr>
          <w:rFonts w:ascii="黑体" w:hAnsi="黑体" w:eastAsia="黑体" w:cs="黑体"/>
          <w:i w:val="false"/>
          <w:strike w:val="false"/>
          <w:color w:val="000000"/>
          <w:sz w:val="25"/>
          <w:u w:val="none"/>
        </w:rPr>
        <w:t>发行</w:t>
      </w:r>
      <w:r>
        <w:rPr>
          <w:rFonts w:ascii="黑体" w:hAnsi="黑体" w:eastAsia="黑体" w:cs="黑体"/>
          <w:i w:val="false"/>
          <w:strike w:val="false"/>
          <w:color w:val="000000"/>
          <w:sz w:val="25"/>
          <w:u w:val="none"/>
        </w:rPr>
        <w:t>主题特刊，DOI注册与CPCI/EI</w:t>
      </w:r>
      <w:r>
        <w:rPr>
          <w:rFonts w:ascii="黑体" w:hAnsi="黑体" w:eastAsia="黑体" w:cs="黑体"/>
          <w:i w:val="false"/>
          <w:strike w:val="false"/>
          <w:color w:val="000000"/>
          <w:sz w:val="25"/>
          <w:u w:val="none"/>
        </w:rPr>
        <w:t>/</w:t>
      </w:r>
      <w:r>
        <w:rPr>
          <w:rFonts w:ascii="黑体" w:hAnsi="黑体" w:eastAsia="黑体" w:cs="黑体"/>
          <w:i w:val="false"/>
          <w:strike w:val="false"/>
          <w:color w:val="000000"/>
          <w:sz w:val="25"/>
          <w:u w:val="none"/>
        </w:rPr>
        <w:t>I</w:t>
      </w:r>
      <w:r>
        <w:rPr>
          <w:rFonts w:ascii="黑体" w:hAnsi="黑体" w:eastAsia="黑体" w:cs="黑体"/>
          <w:i w:val="false"/>
          <w:strike w:val="false"/>
          <w:color w:val="000000"/>
          <w:sz w:val="25"/>
          <w:u w:val="none"/>
        </w:rPr>
        <w:t>E</w:t>
      </w:r>
      <w:r>
        <w:rPr>
          <w:rFonts w:ascii="黑体" w:hAnsi="黑体" w:eastAsia="黑体" w:cs="黑体"/>
          <w:i w:val="false"/>
          <w:strike w:val="false"/>
          <w:color w:val="000000"/>
          <w:sz w:val="25"/>
          <w:u w:val="none"/>
        </w:rPr>
        <w:t>E</w:t>
      </w:r>
      <w:r>
        <w:rPr>
          <w:rFonts w:ascii="黑体" w:hAnsi="黑体" w:eastAsia="黑体" w:cs="黑体"/>
          <w:i w:val="false"/>
          <w:strike w:val="false"/>
          <w:color w:val="000000"/>
          <w:sz w:val="25"/>
          <w:u w:val="none"/>
        </w:rPr>
        <w:t>E</w:t>
      </w:r>
      <w:r>
        <w:rPr>
          <w:rFonts w:ascii="黑体" w:hAnsi="黑体" w:eastAsia="黑体" w:cs="黑体"/>
          <w:i w:val="false"/>
          <w:strike w:val="false"/>
          <w:color w:val="000000"/>
          <w:sz w:val="25"/>
          <w:u w:val="none"/>
        </w:rPr>
        <w:t>/</w:t>
      </w:r>
      <w:r>
        <w:rPr>
          <w:rFonts w:ascii="黑体" w:hAnsi="黑体" w:eastAsia="黑体" w:cs="黑体"/>
          <w:i w:val="false"/>
          <w:strike w:val="false"/>
          <w:color w:val="000000"/>
          <w:sz w:val="25"/>
          <w:u w:val="none"/>
        </w:rPr>
        <w:t>S</w:t>
      </w:r>
      <w:r>
        <w:rPr>
          <w:rFonts w:ascii="黑体" w:hAnsi="黑体" w:eastAsia="黑体" w:cs="黑体"/>
          <w:i w:val="false"/>
          <w:strike w:val="false"/>
          <w:color w:val="000000"/>
          <w:sz w:val="25"/>
          <w:u w:val="none"/>
        </w:rPr>
        <w:t>C</w:t>
      </w:r>
      <w:r>
        <w:rPr>
          <w:rFonts w:ascii="黑体" w:hAnsi="黑体" w:eastAsia="黑体" w:cs="黑体"/>
          <w:i w:val="false"/>
          <w:strike w:val="false"/>
          <w:color w:val="000000"/>
          <w:sz w:val="25"/>
          <w:u w:val="none"/>
        </w:rPr>
        <w:t>I</w:t>
      </w:r>
      <w:r>
        <w:rPr>
          <w:rFonts w:ascii="黑体" w:hAnsi="黑体" w:eastAsia="黑体" w:cs="黑体"/>
          <w:i w:val="false"/>
          <w:strike w:val="false"/>
          <w:color w:val="000000"/>
          <w:sz w:val="25"/>
          <w:u w:val="none"/>
        </w:rPr>
        <w:t>/</w:t>
      </w:r>
      <w:r>
        <w:rPr>
          <w:rFonts w:ascii="黑体" w:hAnsi="黑体" w:eastAsia="黑体" w:cs="黑体"/>
          <w:i w:val="false"/>
          <w:strike w:val="false"/>
          <w:color w:val="000000"/>
          <w:sz w:val="25"/>
          <w:u w:val="none"/>
        </w:rPr>
        <w:t>S</w:t>
      </w:r>
      <w:r>
        <w:rPr>
          <w:rFonts w:ascii="黑体" w:hAnsi="黑体" w:eastAsia="黑体" w:cs="黑体"/>
          <w:i w:val="false"/>
          <w:strike w:val="false"/>
          <w:color w:val="000000"/>
          <w:sz w:val="25"/>
          <w:u w:val="none"/>
        </w:rPr>
        <w:t>S</w:t>
      </w:r>
      <w:r>
        <w:rPr>
          <w:rFonts w:ascii="黑体" w:hAnsi="黑体" w:eastAsia="黑体" w:cs="黑体"/>
          <w:i w:val="false"/>
          <w:strike w:val="false"/>
          <w:color w:val="000000"/>
          <w:sz w:val="25"/>
          <w:u w:val="none"/>
        </w:rPr>
        <w:t>C</w:t>
      </w:r>
      <w:r>
        <w:rPr>
          <w:rFonts w:ascii="黑体" w:hAnsi="黑体" w:eastAsia="黑体" w:cs="黑体"/>
          <w:i w:val="false"/>
          <w:strike w:val="false"/>
          <w:color w:val="000000"/>
          <w:sz w:val="25"/>
          <w:u w:val="none"/>
        </w:rPr>
        <w:t>I</w:t>
      </w:r>
      <w:r>
        <w:rPr>
          <w:rFonts w:ascii="黑体" w:hAnsi="黑体" w:eastAsia="黑体" w:cs="黑体"/>
          <w:i w:val="false"/>
          <w:strike w:val="false"/>
          <w:color w:val="000000"/>
          <w:sz w:val="25"/>
          <w:u w:val="none"/>
        </w:rPr>
        <w:t>等</w:t>
      </w:r>
      <w:r>
        <w:rPr>
          <w:rFonts w:ascii="黑体" w:hAnsi="黑体" w:eastAsia="黑体" w:cs="黑体"/>
          <w:i w:val="false"/>
          <w:strike w:val="false"/>
          <w:color w:val="000000"/>
          <w:sz w:val="25"/>
          <w:u w:val="none"/>
        </w:rPr>
        <w:t>高水平</w:t>
      </w:r>
      <w:r>
        <w:rPr>
          <w:rFonts w:ascii="黑体" w:hAnsi="黑体" w:eastAsia="黑体" w:cs="黑体"/>
          <w:i w:val="false"/>
          <w:strike w:val="false"/>
          <w:color w:val="000000"/>
          <w:sz w:val="25"/>
          <w:u w:val="none"/>
        </w:rPr>
        <w:t>会议</w:t>
      </w:r>
      <w:r>
        <w:rPr>
          <w:rFonts w:ascii="黑体" w:hAnsi="黑体" w:eastAsia="黑体" w:cs="黑体"/>
          <w:i w:val="false"/>
          <w:strike w:val="false"/>
          <w:color w:val="000000"/>
          <w:sz w:val="25"/>
          <w:u w:val="none"/>
        </w:rPr>
        <w:t>和</w:t>
      </w:r>
      <w:r>
        <w:rPr>
          <w:rFonts w:ascii="黑体" w:hAnsi="黑体" w:eastAsia="黑体" w:cs="黑体"/>
          <w:i w:val="false"/>
          <w:strike w:val="false"/>
          <w:color w:val="000000"/>
          <w:sz w:val="25"/>
          <w:u w:val="none"/>
        </w:rPr>
        <w:t>顶级</w:t>
      </w:r>
      <w:r>
        <w:rPr>
          <w:rFonts w:ascii="黑体" w:hAnsi="黑体" w:eastAsia="黑体" w:cs="黑体"/>
          <w:i w:val="false"/>
          <w:strike w:val="false"/>
          <w:color w:val="000000"/>
          <w:sz w:val="25"/>
          <w:u w:val="none"/>
        </w:rPr>
        <w:t>核心期刊</w:t>
      </w:r>
      <w:r>
        <w:rPr>
          <w:rFonts w:ascii="黑体" w:hAnsi="黑体" w:eastAsia="黑体" w:cs="黑体"/>
          <w:i w:val="false"/>
          <w:strike w:val="false"/>
          <w:color w:val="000000"/>
          <w:sz w:val="25"/>
          <w:u w:val="none"/>
        </w:rPr>
        <w:t>推荐</w:t>
      </w:r>
      <w:r>
        <w:rPr>
          <w:rFonts w:ascii="黑体" w:hAnsi="黑体" w:eastAsia="黑体" w:cs="黑体"/>
          <w:i w:val="false"/>
          <w:strike w:val="false"/>
          <w:color w:val="000000"/>
          <w:sz w:val="25"/>
          <w:u w:val="none"/>
        </w:rPr>
        <w:t>与</w:t>
      </w:r>
      <w:r>
        <w:rPr>
          <w:rFonts w:ascii="黑体" w:hAnsi="黑体" w:eastAsia="黑体" w:cs="黑体"/>
          <w:i w:val="false"/>
          <w:strike w:val="false"/>
          <w:color w:val="000000"/>
          <w:sz w:val="25"/>
          <w:u w:val="none"/>
        </w:rPr>
        <w:t>代理</w:t>
      </w:r>
      <w:r>
        <w:rPr>
          <w:rFonts w:ascii="黑体" w:hAnsi="黑体" w:eastAsia="黑体" w:cs="黑体"/>
          <w:i w:val="false"/>
          <w:strike w:val="false"/>
          <w:color w:val="000000"/>
          <w:sz w:val="25"/>
          <w:u w:val="none"/>
        </w:rPr>
        <w:t>服务，推动会议成果即时转化和提升会议影响力。</w:t>
      </w:r>
    </w:p>
    <w:p>
      <w:pPr>
        <w:snapToGrid/>
        <w:spacing w:before="0" w:after="0" w:line="240"/>
        <w:ind w:left="0" w:right="0"/>
        <w:jc w:val="both"/>
        <w:rPr>
          <w:sz w:val="26"/>
        </w:rPr>
      </w:pPr>
      <w:r>
        <w:rPr>
          <w:rFonts w:ascii="黑体" w:hAnsi="黑体" w:eastAsia="黑体" w:cs="黑体"/>
          <w:i w:val="false"/>
          <w:strike w:val="false"/>
          <w:color w:val="000000"/>
          <w:sz w:val="25"/>
          <w:u w:val="none"/>
        </w:rPr>
        <w:t> </w:t>
      </w:r>
    </w:p>
    <w:p>
      <w:pPr>
        <w:snapToGrid/>
        <w:spacing w:before="0" w:after="0" w:line="240"/>
        <w:ind w:left="0" w:right="0"/>
        <w:jc w:val="both"/>
        <w:rPr>
          <w:sz w:val="26"/>
        </w:rPr>
      </w:pPr>
      <w:r>
        <w:rPr>
          <w:rFonts w:ascii="黑体" w:hAnsi="黑体" w:eastAsia="黑体" w:cs="黑体"/>
          <w:i w:val="false"/>
          <w:strike w:val="false"/>
          <w:color w:val="000000"/>
          <w:sz w:val="25"/>
          <w:u w:val="none"/>
        </w:rPr>
        <w:t>5</w:t>
      </w:r>
      <w:r>
        <w:rPr>
          <w:rFonts w:ascii="黑体" w:hAnsi="黑体" w:eastAsia="黑体" w:cs="黑体"/>
          <w:i w:val="false"/>
          <w:strike w:val="false"/>
          <w:color w:val="000000"/>
          <w:sz w:val="25"/>
          <w:u w:val="none"/>
        </w:rPr>
        <w:t>.</w:t>
      </w:r>
      <w:r>
        <w:rPr>
          <w:rFonts w:ascii="黑体" w:hAnsi="黑体" w:eastAsia="黑体" w:cs="黑体"/>
          <w:i w:val="false"/>
          <w:strike w:val="false"/>
          <w:color w:val="000000"/>
          <w:sz w:val="25"/>
          <w:u w:val="none"/>
        </w:rPr>
        <w:t>教材专著等图书出版代理</w:t>
      </w:r>
    </w:p>
    <w:p>
      <w:pPr>
        <w:snapToGrid/>
        <w:spacing w:before="0" w:after="0" w:line="240"/>
        <w:ind w:left="0" w:right="0"/>
        <w:jc w:val="both"/>
        <w:rPr>
          <w:sz w:val="26"/>
        </w:rPr>
      </w:pPr>
      <w:r>
        <w:rPr>
          <w:rFonts w:ascii="黑体" w:hAnsi="黑体" w:eastAsia="黑体" w:cs="黑体"/>
          <w:i w:val="false"/>
          <w:strike w:val="false"/>
          <w:color w:val="000000"/>
          <w:sz w:val="25"/>
          <w:u w:val="none"/>
        </w:rPr>
        <w:t>聚焦高等教育与学术科研领域教材、专著出版及代理，联合多家著名出版社实现双语同步出版。</w:t>
      </w:r>
    </w:p>
    <w:p>
      <w:pPr>
        <w:snapToGrid/>
        <w:spacing w:before="0" w:after="0" w:line="240"/>
        <w:ind w:left="0" w:right="0"/>
        <w:jc w:val="both"/>
        <w:rPr>
          <w:sz w:val="26"/>
        </w:rPr>
      </w:pPr>
      <w:r>
        <w:rPr>
          <w:rFonts w:ascii="黑体" w:hAnsi="黑体" w:eastAsia="黑体" w:cs="黑体"/>
          <w:i w:val="false"/>
          <w:strike w:val="false"/>
          <w:color w:val="000000"/>
          <w:sz w:val="25"/>
          <w:u w:val="none"/>
        </w:rPr>
        <w:t> </w:t>
      </w:r>
    </w:p>
    <w:p>
      <w:pPr>
        <w:snapToGrid/>
        <w:spacing w:before="0" w:after="0" w:line="240"/>
        <w:ind w:left="0" w:right="0"/>
        <w:jc w:val="both"/>
        <w:rPr>
          <w:sz w:val="26"/>
        </w:rPr>
      </w:pPr>
      <w:r>
        <w:rPr>
          <w:rFonts w:ascii="黑体" w:hAnsi="黑体" w:eastAsia="黑体" w:cs="黑体"/>
          <w:i w:val="false"/>
          <w:strike w:val="false"/>
          <w:color w:val="000000"/>
          <w:sz w:val="25"/>
          <w:u w:val="none"/>
        </w:rPr>
        <w:t> </w:t>
      </w:r>
    </w:p>
    <w:p>
      <w:pPr>
        <w:pBdr>
          <w:bottom/>
        </w:pBdr>
        <w:snapToGrid/>
        <w:spacing w:before="0" w:after="0" w:line="240"/>
        <w:ind w:left="0" w:right="0"/>
        <w:jc w:val="both"/>
        <w:rPr>
          <w:sz w:val="26"/>
        </w:rPr>
      </w:pPr>
      <w:r>
        <w:rPr>
          <w:rFonts w:ascii="黑体" w:hAnsi="黑体" w:eastAsia="黑体" w:cs="黑体"/>
          <w:i w:val="false"/>
          <w:strike w:val="false"/>
          <w:color w:val="000000"/>
          <w:sz w:val="25"/>
          <w:u w:val="none"/>
        </w:rPr>
        <w:t>  </w:t>
      </w:r>
    </w:p>
    <w:p>
      <w:pPr>
        <w:snapToGrid/>
        <w:spacing w:before="0" w:after="0" w:line="240"/>
        <w:ind w:left="0" w:right="0"/>
        <w:jc w:val="both"/>
        <w:rPr>
          <w:sz w:val="26"/>
        </w:rPr>
      </w:pPr>
      <w:r>
        <w:rPr>
          <w:rFonts w:ascii="黑体" w:hAnsi="黑体" w:eastAsia="黑体" w:cs="黑体"/>
          <w:i w:val="false"/>
          <w:strike w:val="false"/>
          <w:color w:val="000000"/>
          <w:sz w:val="25"/>
          <w:u w:val="none"/>
        </w:rPr>
        <w:t> </w:t>
      </w:r>
    </w:p>
    <w:p>
      <w:pPr>
        <w:snapToGrid/>
        <w:spacing w:before="0" w:after="0" w:line="240"/>
        <w:ind w:left="0" w:right="0"/>
        <w:jc w:val="both"/>
        <w:rPr>
          <w:sz w:val="26"/>
        </w:rPr>
      </w:pPr>
      <w:r>
        <w:rPr>
          <w:rFonts w:ascii="黑体" w:hAnsi="黑体" w:eastAsia="黑体" w:cs="黑体"/>
          <w:i w:val="false"/>
          <w:strike w:val="false"/>
          <w:color w:val="000000"/>
          <w:sz w:val="25"/>
          <w:u w:val="none"/>
        </w:rPr>
        <w:t> </w:t>
      </w:r>
    </w:p>
    <w:p>
      <w:pPr>
        <w:snapToGrid/>
        <w:spacing w:before="0" w:after="0" w:line="240"/>
        <w:ind w:left="0" w:right="0"/>
        <w:jc w:val="both"/>
        <w:rPr>
          <w:sz w:val="26"/>
        </w:rPr>
      </w:pPr>
      <w:r>
        <w:rPr>
          <w:rFonts w:ascii="黑体" w:hAnsi="黑体" w:eastAsia="黑体" w:cs="黑体"/>
          <w:i w:val="false"/>
          <w:strike w:val="false"/>
          <w:color w:val="000000"/>
          <w:sz w:val="25"/>
          <w:u w:val="none"/>
        </w:rPr>
        <w:t> </w:t>
      </w:r>
    </w:p>
    <w:p>
      <w:pPr>
        <w:snapToGrid/>
        <w:spacing w:before="0" w:after="0" w:line="240"/>
        <w:ind w:left="0" w:right="0"/>
        <w:jc w:val="both"/>
        <w:rPr>
          <w:sz w:val="26"/>
        </w:rPr>
      </w:pPr>
      <w:r>
        <w:rPr>
          <w:rFonts w:ascii="黑体" w:hAnsi="黑体" w:eastAsia="黑体" w:cs="黑体"/>
          <w:i w:val="false"/>
          <w:strike w:val="false"/>
          <w:color w:val="000000"/>
          <w:sz w:val="25"/>
          <w:u w:val="none"/>
        </w:rPr>
        <w:t> </w:t>
      </w:r>
    </w:p>
    <w:p>
      <w:pPr>
        <w:snapToGrid/>
        <w:spacing w:before="0" w:after="0" w:line="240"/>
        <w:ind w:left="0" w:right="0"/>
        <w:jc w:val="both"/>
        <w:rPr>
          <w:sz w:val="26"/>
        </w:rPr>
      </w:pPr>
      <w:r>
        <w:rPr>
          <w:rFonts w:ascii="黑体" w:hAnsi="黑体" w:eastAsia="黑体" w:cs="黑体"/>
          <w:i w:val="false"/>
          <w:strike w:val="false"/>
          <w:color w:val="000000"/>
          <w:sz w:val="25"/>
          <w:u w:val="none"/>
        </w:rPr>
        <w:t> </w:t>
      </w:r>
    </w:p>
    <w:p>
      <w:pPr>
        <w:snapToGrid/>
        <w:spacing w:before="0" w:after="0" w:line="240"/>
        <w:ind w:left="0" w:right="0"/>
        <w:jc w:val="both"/>
        <w:rPr/>
      </w:pPr>
      <w:r>
        <w:rPr>
          <w:rFonts w:ascii="黑体" w:hAnsi="黑体" w:eastAsia="黑体" w:cs="黑体"/>
          <w:i w:val="false"/>
          <w:strike w:val="false"/>
          <w:color w:val="000000"/>
          <w:sz w:val="21"/>
          <w:u w:val="none"/>
        </w:rPr>
        <w:t> </w:t>
      </w:r>
    </w:p>
    <w:p>
      <w:pPr>
        <w:snapToGrid/>
        <w:spacing w:before="0" w:after="0" w:line="240"/>
        <w:ind w:left="0" w:right="0"/>
        <w:jc w:val="both"/>
        <w:rPr/>
      </w:pPr>
      <w:r>
        <w:rPr>
          <w:rFonts w:ascii="Calibri" w:hAnsi="Calibri" w:eastAsia="Calibri" w:cs="Calibri"/>
          <w:i w:val="false"/>
          <w:strike w:val="false"/>
          <w:color w:val="000000"/>
          <w:sz w:val="21"/>
          <w:u w:val="none"/>
        </w:rPr>
        <w:t> </w:t>
      </w:r>
    </w:p>
    <w:p>
      <w:pPr>
        <w:pStyle w:val="ablt93"/>
        <w:rPr/>
      </w:pPr>
    </w:p>
    <w:sectPr>
      <w:pgSz w:w="11905" w:h="16838"/>
      <w:pgMar w:top="1361" w:right="1417" w:bottom="1361" w:left="1417"/>
    </w:sectPr>
  </w:body>
</w:document>
</file>

<file path=word/fontTable.xml><?xml version="1.0" encoding="utf-8"?>
<w:fonts xmlns:w="http://schemas.openxmlformats.org/wordprocessingml/2006/main"/>
</file>

<file path=word/settings.xml><?xml version="1.0" encoding="utf-8"?>
<w:settings xmlns:w14="http://schemas.microsoft.com/office/word/2010/wordml" xmlns:w15="http://schemas.microsoft.com/office/word/2012/wordml" xmlns:w="http://schemas.openxmlformats.org/wordprocessingml/2006/main" xmlns:m="http://schemas.openxmlformats.org/officeDocument/2006/math" xmlns:mc="http://schemas.openxmlformats.org/markup-compatibility/2006"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doNotLeaveBackslashAlone/>
    <w:ulTrailSpace/>
    <w:doNotExpandShiftReturn/>
    <w:adjustLineHeightInTable/>
    <w:useFELayout/>
    <w:compatSetting w:name="differentiateMultirowTableHeaders" w:uri="http://schemas.microsoft.com/office/word" w:val="1"/>
    <w:compatSetting w:name="doNotFlipMirrorIndents" w:uri="http://schemas.microsoft.com/office/word" w:val="1"/>
    <w:compatSetting w:name="compatibilityMode" w:uri="http://schemas.microsoft.com/office/word" w:val="15"/>
    <w:compatSetting w:name="enableOpenTypeFeatures" w:uri="http://schemas.microsoft.com/office/word" w:val="1"/>
    <w:compatSetting w:name="overrideTableStyleFontSizeAndJustification" w:uri="http://schemas.microsoft.com/office/word" w:val="1"/>
    <w:compatSetting w:name="useWord2013TrackBottomHyphenation" w:uri="http://schemas.microsoft.com/office/word" w:val="0"/>
  </w:compat>
  <w:rsids>
    <w:rsidRoot w:val="00E023A0"/>
    <w:rsid w:val="00680AC3"/>
    <w:rsid w:val="007452DF"/>
    <w:rsid w:val="00E023A0"/>
  </w:rsids>
  <m:mathPr>
    <m:mathFont m:val="Cambria Math"/>
    <m:brkBin m:val="before"/>
    <m:brkBinSub m:val="--"/>
    <m:smallFrac m:val="false"/>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CB54FC"/>
  <w15:chartTrackingRefBased/>
  <w15:docId w15:val="{0549D595-5F3E-9A49-832F-E7DF37783478}"/>
</w:settings>
</file>

<file path=word/styles.xml><?xml version="1.0" encoding="utf-8"?>
<w:styles xmlns:w="http://schemas.openxmlformats.org/wordprocessingml/2006/main">
  <w:docDefaults>
    <w:rPrDefault>
      <w:rPr>
        <w:rFonts w:ascii="minorHAnsi" w:hAnsi="minorHAnsi" w:eastAsia="minorEastAsia" w:cstheme="minorBidi"/>
        <w:color w:val="333333"/>
        <w:kern w:val="2"/>
        <w:sz w:val="22"/>
        <w:szCs w:val="22"/>
      </w:rPr>
    </w:rPrDefault>
    <w:pPrDefault>
      <w:pPr>
        <w:snapToGrid w:val="false"/>
        <w:spacing w:before="60" w:after="60" w:line="312" w:lineRule="auto"/>
      </w:pPr>
    </w:pPrDefault>
  </w:docDefaults>
  <w:style w:type="paragraph" w:styleId="rdbvau">
    <w:name w:val="Title"/>
    <w:basedOn w:val="ablt93"/>
    <w:next w:val="ablt93"/>
    <w:uiPriority w:val="9"/>
    <w:qFormat/>
    <w:pPr>
      <w:keepNext/>
      <w:keepLines/>
      <w:spacing w:before="0" w:after="0" w:line="408" w:lineRule="auto"/>
      <w:jc w:val="center"/>
      <w:outlineLvl w:val="0"/>
    </w:pPr>
    <w:rPr>
      <w:b/>
      <w:bCs/>
      <w:color w:val="1A1A1A"/>
      <w:sz w:val="48"/>
      <w:szCs w:val="48"/>
    </w:rPr>
  </w:style>
  <w:style w:type="paragraph" w:styleId="ablt93" w:default="true">
    <w:name w:val="Normal"/>
    <w:pPr>
      <w:widowControl w:val="false"/>
      <w:jc w:val="left"/>
    </w:pPr>
  </w:style>
</w:styles>
</file>

<file path=word/_rels/document.xml.rels><?xml version="1.0" encoding="UTF-8" standalone="yes"?><Relationships xmlns="http://schemas.openxmlformats.org/package/2006/relationships"><Relationship Id="rId2" Type="http://schemas.openxmlformats.org/officeDocument/2006/relationships/fontTable" Target="fontTable.xml" /><Relationship Id="rId0" Type="http://schemas.openxmlformats.org/officeDocument/2006/relationships/styles" Target="styles.xml" /><Relationship Id="rId1"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dcmitype="http://purl.org/dc/dcmitype/" xmlns:dcterms="http://purl.org/dc/terms/" xmlns:cp="http://schemas.openxmlformats.org/package/2006/metadata/core-properties" xmlns:dc="http://purl.org/dc/elements/1.1/">
  <dcterms:created xsi:type="dcterms:W3CDTF">2025-08-10T17:34:02Z</dcterms:created>
  <dcterms:modified xsi:type="dcterms:W3CDTF">2025-08-10T17:34:02Z</dcterms:modified>
</cp:coreProperties>
</file>