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4DC4" w14:textId="2135790E" w:rsidR="008B71EE" w:rsidRPr="000D0BD9" w:rsidRDefault="008B71EE" w:rsidP="00330D1D">
      <w:pPr>
        <w:ind w:left="720" w:hanging="360"/>
        <w:rPr>
          <w:b/>
          <w:bCs/>
          <w:lang w:val="pt-PT"/>
        </w:rPr>
      </w:pPr>
      <w:r w:rsidRPr="000D0BD9">
        <w:rPr>
          <w:b/>
          <w:bCs/>
          <w:highlight w:val="yellow"/>
          <w:lang w:val="pt-PT"/>
        </w:rPr>
        <w:t>FAQs com Imagem</w:t>
      </w:r>
    </w:p>
    <w:p w14:paraId="5DA256A9" w14:textId="5A6C0AB5" w:rsidR="00BE1277" w:rsidRPr="00A02A3F" w:rsidRDefault="00A02A3F" w:rsidP="00330D1D">
      <w:pPr>
        <w:ind w:left="720" w:hanging="360"/>
        <w:rPr>
          <w:b/>
          <w:bCs/>
          <w:lang w:val="pt-PT"/>
        </w:rPr>
      </w:pPr>
      <w:r w:rsidRPr="00A02A3F">
        <w:rPr>
          <w:b/>
          <w:bCs/>
          <w:lang w:val="pt-PT"/>
        </w:rPr>
        <w:t>Mostrar logo imagem e c</w:t>
      </w:r>
      <w:r>
        <w:rPr>
          <w:b/>
          <w:bCs/>
          <w:lang w:val="pt-PT"/>
        </w:rPr>
        <w:t>olocar a pergunta se quer ver mais exemplos</w:t>
      </w:r>
    </w:p>
    <w:p w14:paraId="2E7281FB" w14:textId="77777777" w:rsidR="00BE1277" w:rsidRPr="00A02A3F" w:rsidRDefault="00BE1277" w:rsidP="00330D1D">
      <w:pPr>
        <w:ind w:left="720" w:hanging="360"/>
        <w:rPr>
          <w:b/>
          <w:bCs/>
          <w:lang w:val="pt-PT"/>
        </w:rPr>
      </w:pPr>
    </w:p>
    <w:p w14:paraId="58BB20FE" w14:textId="49C17323" w:rsidR="009745DD" w:rsidRPr="000C6147" w:rsidRDefault="009745DD" w:rsidP="00330D1D">
      <w:pPr>
        <w:pStyle w:val="ListParagraph"/>
        <w:numPr>
          <w:ilvl w:val="0"/>
          <w:numId w:val="1"/>
        </w:numPr>
        <w:rPr>
          <w:b/>
          <w:bCs/>
          <w:lang w:val="pt-PT"/>
        </w:rPr>
      </w:pPr>
      <w:r w:rsidRPr="000C6147">
        <w:rPr>
          <w:b/>
          <w:bCs/>
          <w:lang w:val="pt-PT"/>
        </w:rPr>
        <w:t>O que é um armário de distribuição?</w:t>
      </w:r>
    </w:p>
    <w:p w14:paraId="0D4A9950" w14:textId="791D7CE2" w:rsidR="00BF681C" w:rsidRPr="00BF681C" w:rsidRDefault="00BF681C" w:rsidP="00BF681C">
      <w:pPr>
        <w:ind w:left="360"/>
        <w:rPr>
          <w:lang w:val="pt-PT"/>
        </w:rPr>
      </w:pPr>
      <w:r w:rsidRPr="00BF681C">
        <w:rPr>
          <w:lang w:val="pt-PT"/>
        </w:rPr>
        <w:t>Um armário de distribuição (ou quadro elétrico) é uma caixa que </w:t>
      </w:r>
      <w:r w:rsidRPr="00BF681C">
        <w:rPr>
          <w:b/>
          <w:bCs/>
          <w:lang w:val="pt-PT"/>
        </w:rPr>
        <w:t>contém componentes elétricos para receber, controlar, proteger e distribuir energia elétrica</w:t>
      </w:r>
      <w:r w:rsidRPr="00BF681C">
        <w:rPr>
          <w:lang w:val="pt-PT"/>
        </w:rPr>
        <w:t> de uma fonte principal para diversos circuitos e utilizadores finais, como tomadas, iluminação e máquinas, em edifícios residenciais, comerciais e industriais, garantindo uma distribuição segura e eficiente. </w:t>
      </w:r>
    </w:p>
    <w:p w14:paraId="2C61EE44" w14:textId="098EF662" w:rsidR="009745DD" w:rsidRDefault="009745DD" w:rsidP="00BF681C">
      <w:pPr>
        <w:ind w:firstLine="360"/>
        <w:rPr>
          <w:lang w:val="pt-PT"/>
        </w:rPr>
      </w:pPr>
      <w:r>
        <w:rPr>
          <w:noProof/>
        </w:rPr>
        <w:drawing>
          <wp:inline distT="0" distB="0" distL="0" distR="0" wp14:anchorId="5C71134C" wp14:editId="33257DD3">
            <wp:extent cx="3006224" cy="3641956"/>
            <wp:effectExtent l="0" t="0" r="3810" b="0"/>
            <wp:docPr id="2129828699" name="Picture 1" descr="Category image">
              <a:extLst xmlns:a="http://schemas.openxmlformats.org/drawingml/2006/main">
                <a:ext uri="{FF2B5EF4-FFF2-40B4-BE49-F238E27FC236}">
                  <a16:creationId xmlns:a16="http://schemas.microsoft.com/office/drawing/2014/main" id="{10C6B5B9-18BD-4707-A053-87DD9F6D8C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tegory image"/>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568" r="44797"/>
                    <a:stretch/>
                  </pic:blipFill>
                  <pic:spPr bwMode="auto">
                    <a:xfrm>
                      <a:off x="0" y="0"/>
                      <a:ext cx="3012495" cy="3649553"/>
                    </a:xfrm>
                    <a:prstGeom prst="rect">
                      <a:avLst/>
                    </a:prstGeom>
                    <a:noFill/>
                    <a:ln>
                      <a:noFill/>
                    </a:ln>
                    <a:extLst>
                      <a:ext uri="{53640926-AAD7-44D8-BBD7-CCE9431645EC}">
                        <a14:shadowObscured xmlns:a14="http://schemas.microsoft.com/office/drawing/2010/main"/>
                      </a:ext>
                    </a:extLst>
                  </pic:spPr>
                </pic:pic>
              </a:graphicData>
            </a:graphic>
          </wp:inline>
        </w:drawing>
      </w:r>
    </w:p>
    <w:p w14:paraId="0115D3DC" w14:textId="77777777" w:rsidR="00BF681C" w:rsidRDefault="00BF681C" w:rsidP="00BF681C">
      <w:pPr>
        <w:rPr>
          <w:lang w:val="pt-PT"/>
        </w:rPr>
      </w:pPr>
    </w:p>
    <w:p w14:paraId="7E815755" w14:textId="6A0FF423" w:rsidR="00745359" w:rsidRDefault="00745359" w:rsidP="00BF681C">
      <w:pPr>
        <w:pStyle w:val="ListParagraph"/>
        <w:numPr>
          <w:ilvl w:val="0"/>
          <w:numId w:val="1"/>
        </w:numPr>
        <w:rPr>
          <w:lang w:val="pt-PT"/>
        </w:rPr>
      </w:pPr>
      <w:r w:rsidRPr="00BF681C">
        <w:rPr>
          <w:lang w:val="pt-PT"/>
        </w:rPr>
        <w:t xml:space="preserve">O que </w:t>
      </w:r>
      <w:r w:rsidR="004E07C8" w:rsidRPr="00BF681C">
        <w:rPr>
          <w:lang w:val="pt-PT"/>
        </w:rPr>
        <w:t xml:space="preserve">é um poste e linha </w:t>
      </w:r>
      <w:r w:rsidRPr="00BF681C">
        <w:rPr>
          <w:lang w:val="pt-PT"/>
        </w:rPr>
        <w:t>em alta tensão?</w:t>
      </w:r>
    </w:p>
    <w:p w14:paraId="79159F6B" w14:textId="0E83C062" w:rsidR="009F33D1" w:rsidRPr="009F33D1" w:rsidRDefault="009F33D1" w:rsidP="009F33D1">
      <w:pPr>
        <w:ind w:left="360"/>
        <w:rPr>
          <w:lang w:val="pt-PT"/>
        </w:rPr>
      </w:pPr>
      <w:r w:rsidRPr="009F33D1">
        <w:rPr>
          <w:lang w:val="pt-PT"/>
        </w:rPr>
        <w:t>Um </w:t>
      </w:r>
      <w:r w:rsidRPr="009F33D1">
        <w:rPr>
          <w:b/>
          <w:bCs/>
          <w:lang w:val="pt-PT"/>
        </w:rPr>
        <w:t>poste de alta tensão</w:t>
      </w:r>
      <w:r w:rsidRPr="009F33D1">
        <w:rPr>
          <w:lang w:val="pt-PT"/>
        </w:rPr>
        <w:t> é uma estrutura (geralmente de madeira, betão ou metal) que suporta os cabos condutores de energia elétrica, enquanto uma </w:t>
      </w:r>
      <w:r w:rsidRPr="009F33D1">
        <w:rPr>
          <w:b/>
          <w:bCs/>
          <w:lang w:val="pt-PT"/>
        </w:rPr>
        <w:t>linha de alta tensão (AT)</w:t>
      </w:r>
      <w:r w:rsidRPr="009F33D1">
        <w:rPr>
          <w:lang w:val="pt-PT"/>
        </w:rPr>
        <w:t> é o conjunto desses cabos que transportam grandes volumes de eletricidade, com tensões acima de 36 kV, das centrais de geração para subestações ou grandes consumidores, minimizando perdas por longas distâncias. </w:t>
      </w:r>
    </w:p>
    <w:p w14:paraId="0E2EC348" w14:textId="77777777" w:rsidR="00745359" w:rsidRDefault="00745359" w:rsidP="00745359">
      <w:pPr>
        <w:rPr>
          <w:lang w:val="pt-PT"/>
        </w:rPr>
      </w:pPr>
    </w:p>
    <w:p w14:paraId="14936068" w14:textId="19E6B8DB" w:rsidR="00745359" w:rsidRDefault="00745359" w:rsidP="00330D1D">
      <w:pPr>
        <w:pStyle w:val="ListParagraph"/>
        <w:numPr>
          <w:ilvl w:val="0"/>
          <w:numId w:val="1"/>
        </w:numPr>
        <w:rPr>
          <w:lang w:val="pt-PT"/>
        </w:rPr>
      </w:pPr>
      <w:r w:rsidRPr="00330D1D">
        <w:rPr>
          <w:lang w:val="pt-PT"/>
        </w:rPr>
        <w:t>O que são subestações?</w:t>
      </w:r>
    </w:p>
    <w:p w14:paraId="595E6BE4" w14:textId="0C8754E7" w:rsidR="00F112F2" w:rsidRPr="00F112F2" w:rsidRDefault="00F112F2" w:rsidP="00F112F2">
      <w:pPr>
        <w:ind w:left="360"/>
        <w:rPr>
          <w:lang w:val="pt-PT"/>
        </w:rPr>
      </w:pPr>
      <w:r w:rsidRPr="00F112F2">
        <w:rPr>
          <w:lang w:val="pt-PT"/>
        </w:rPr>
        <w:t>Uma subestação elétrica é uma instalação chave na rede de energia que </w:t>
      </w:r>
      <w:r w:rsidRPr="00F112F2">
        <w:rPr>
          <w:b/>
          <w:bCs/>
          <w:lang w:val="pt-PT"/>
        </w:rPr>
        <w:t>transforma, controla, protege e distribui eletricidade</w:t>
      </w:r>
      <w:r w:rsidRPr="00F112F2">
        <w:rPr>
          <w:lang w:val="pt-PT"/>
        </w:rPr>
        <w:t>, ajustando a tensão (aumentando-a para transmissão ou diminuindo-a para consumo) através de equipamentos como transformadores, disjuntores e barramentos, servindo como um ponto vital de conexão entre geração, transmissão e distribuição. Elas são essenciais para levar energia das usinas até as casas e indústrias, adaptando-a para diferentes usos e reduzindo perdas. </w:t>
      </w:r>
    </w:p>
    <w:p w14:paraId="31A41C1E" w14:textId="77777777" w:rsidR="00745359" w:rsidRDefault="00745359" w:rsidP="00745359">
      <w:pPr>
        <w:rPr>
          <w:lang w:val="pt-PT"/>
        </w:rPr>
      </w:pPr>
    </w:p>
    <w:p w14:paraId="54545534" w14:textId="5826B5D5" w:rsidR="00745359" w:rsidRDefault="00745359" w:rsidP="00330D1D">
      <w:pPr>
        <w:pStyle w:val="ListParagraph"/>
        <w:numPr>
          <w:ilvl w:val="0"/>
          <w:numId w:val="1"/>
        </w:numPr>
        <w:rPr>
          <w:lang w:val="pt-PT"/>
        </w:rPr>
      </w:pPr>
      <w:r w:rsidRPr="00330D1D">
        <w:rPr>
          <w:lang w:val="pt-PT"/>
        </w:rPr>
        <w:t xml:space="preserve">O que </w:t>
      </w:r>
      <w:r w:rsidR="00E75EEB">
        <w:rPr>
          <w:lang w:val="pt-PT"/>
        </w:rPr>
        <w:t xml:space="preserve">é um poste </w:t>
      </w:r>
      <w:r w:rsidR="00060609">
        <w:rPr>
          <w:lang w:val="pt-PT"/>
        </w:rPr>
        <w:t>e linha</w:t>
      </w:r>
      <w:r w:rsidRPr="00330D1D">
        <w:rPr>
          <w:lang w:val="pt-PT"/>
        </w:rPr>
        <w:t xml:space="preserve"> em média tensão?</w:t>
      </w:r>
    </w:p>
    <w:p w14:paraId="3A6B1E38" w14:textId="0E2EAEFF" w:rsidR="007E17D8" w:rsidRPr="007E17D8" w:rsidRDefault="007E17D8" w:rsidP="007E17D8">
      <w:pPr>
        <w:ind w:left="360"/>
        <w:rPr>
          <w:lang w:val="pt-PT"/>
        </w:rPr>
      </w:pPr>
      <w:r w:rsidRPr="007E17D8">
        <w:rPr>
          <w:lang w:val="pt-PT"/>
        </w:rPr>
        <w:t>Postes e linhas de média tensão (entre 1 kV e 35 kV) são a infraestrutura que transporta energia das subestações para as cidades e grandes consumidores, usando postes (de concreto, madeira ou metálicos) para suportar condutores isolados, e podem ser aéreas ou subterrâneas, sendo cruciais para a distribuição local e exigindo distâncias de segurança rigorosas, como 3m para até 60kV em Portugal (E-REDES). </w:t>
      </w:r>
    </w:p>
    <w:p w14:paraId="05B96A20" w14:textId="77777777" w:rsidR="00745359" w:rsidRDefault="00745359" w:rsidP="00745359">
      <w:pPr>
        <w:rPr>
          <w:lang w:val="pt-PT"/>
        </w:rPr>
      </w:pPr>
    </w:p>
    <w:p w14:paraId="031BBD1A" w14:textId="6755C704" w:rsidR="00745359" w:rsidRDefault="00745359" w:rsidP="00330D1D">
      <w:pPr>
        <w:pStyle w:val="ListParagraph"/>
        <w:numPr>
          <w:ilvl w:val="0"/>
          <w:numId w:val="1"/>
        </w:numPr>
        <w:rPr>
          <w:lang w:val="pt-PT"/>
        </w:rPr>
      </w:pPr>
      <w:r w:rsidRPr="00330D1D">
        <w:rPr>
          <w:lang w:val="pt-PT"/>
        </w:rPr>
        <w:t>O que são postos de transformação</w:t>
      </w:r>
      <w:r w:rsidR="004A4BBB">
        <w:rPr>
          <w:lang w:val="pt-PT"/>
        </w:rPr>
        <w:t xml:space="preserve"> e secionamento</w:t>
      </w:r>
      <w:r w:rsidRPr="00330D1D">
        <w:rPr>
          <w:lang w:val="pt-PT"/>
        </w:rPr>
        <w:t>?</w:t>
      </w:r>
    </w:p>
    <w:p w14:paraId="73201034" w14:textId="33986560" w:rsidR="00FE4730" w:rsidRPr="00FE4730" w:rsidRDefault="00FE4730" w:rsidP="00FE4730">
      <w:pPr>
        <w:ind w:left="360"/>
        <w:rPr>
          <w:lang w:val="pt-PT"/>
        </w:rPr>
      </w:pPr>
      <w:r w:rsidRPr="00FE4730">
        <w:rPr>
          <w:lang w:val="pt-PT"/>
        </w:rPr>
        <w:t>Postos de Transformação e Seccionamento (PTS) são instalações elétricas cruciais que recebem energia em média tensão (MT) e a </w:t>
      </w:r>
      <w:r w:rsidRPr="00FE4730">
        <w:rPr>
          <w:b/>
          <w:bCs/>
          <w:lang w:val="pt-PT"/>
        </w:rPr>
        <w:t>transformam para baixa tensão (BT)</w:t>
      </w:r>
      <w:r w:rsidRPr="00FE4730">
        <w:rPr>
          <w:lang w:val="pt-PT"/>
        </w:rPr>
        <w:t>, como os 230/400V usados em casas e empresas, atuando como ponte entre a rede de distribuição e os consumidores finais; o </w:t>
      </w:r>
      <w:r w:rsidRPr="00FE4730">
        <w:rPr>
          <w:b/>
          <w:bCs/>
          <w:lang w:val="pt-PT"/>
        </w:rPr>
        <w:t>seccionamento</w:t>
      </w:r>
      <w:r w:rsidRPr="00FE4730">
        <w:rPr>
          <w:lang w:val="pt-PT"/>
        </w:rPr>
        <w:t> refere-se à capacidade de isolar trechos da rede para manutenção ou falhas, garantindo a segurança e flexibilidade do sistema elétrico. </w:t>
      </w:r>
    </w:p>
    <w:p w14:paraId="6F34F6FB" w14:textId="77777777" w:rsidR="00C50841" w:rsidRPr="00C50841" w:rsidRDefault="00C50841" w:rsidP="00C50841">
      <w:pPr>
        <w:pStyle w:val="ListParagraph"/>
        <w:rPr>
          <w:lang w:val="pt-PT"/>
        </w:rPr>
      </w:pPr>
    </w:p>
    <w:p w14:paraId="4AD08B4C" w14:textId="77777777" w:rsidR="00FE4730" w:rsidRDefault="00FE4730" w:rsidP="00C50841">
      <w:pPr>
        <w:pStyle w:val="ListParagraph"/>
        <w:rPr>
          <w:lang w:val="pt-PT"/>
        </w:rPr>
      </w:pPr>
      <w:r>
        <w:rPr>
          <w:lang w:val="pt-PT"/>
        </w:rPr>
        <w:t xml:space="preserve">Exemplo </w:t>
      </w:r>
      <w:proofErr w:type="spellStart"/>
      <w:r w:rsidR="00C50841">
        <w:rPr>
          <w:lang w:val="pt-PT"/>
        </w:rPr>
        <w:t>Aereo</w:t>
      </w:r>
      <w:proofErr w:type="spellEnd"/>
    </w:p>
    <w:p w14:paraId="4ADF2FAE" w14:textId="1CBB07E7" w:rsidR="00C50841" w:rsidRPr="00330D1D" w:rsidRDefault="00FE4730" w:rsidP="00C50841">
      <w:pPr>
        <w:pStyle w:val="ListParagraph"/>
        <w:rPr>
          <w:lang w:val="pt-PT"/>
        </w:rPr>
      </w:pPr>
      <w:r>
        <w:rPr>
          <w:lang w:val="pt-PT"/>
        </w:rPr>
        <w:t>Exemplo</w:t>
      </w:r>
      <w:r w:rsidR="00C50841">
        <w:rPr>
          <w:lang w:val="pt-PT"/>
        </w:rPr>
        <w:t xml:space="preserve"> </w:t>
      </w:r>
      <w:r>
        <w:rPr>
          <w:lang w:val="pt-PT"/>
        </w:rPr>
        <w:t>C</w:t>
      </w:r>
      <w:r w:rsidR="00C50841">
        <w:rPr>
          <w:lang w:val="pt-PT"/>
        </w:rPr>
        <w:t>abine</w:t>
      </w:r>
    </w:p>
    <w:p w14:paraId="3B7FF10A" w14:textId="4B7CEBB7" w:rsidR="00745359" w:rsidRPr="00745359" w:rsidRDefault="00745359" w:rsidP="00745359">
      <w:pPr>
        <w:rPr>
          <w:lang w:val="pt-PT"/>
        </w:rPr>
      </w:pPr>
    </w:p>
    <w:p w14:paraId="364EE32D" w14:textId="19667BD5" w:rsidR="00745359" w:rsidRDefault="00745359" w:rsidP="00330D1D">
      <w:pPr>
        <w:pStyle w:val="ListParagraph"/>
        <w:numPr>
          <w:ilvl w:val="0"/>
          <w:numId w:val="1"/>
        </w:numPr>
        <w:rPr>
          <w:lang w:val="pt-PT"/>
        </w:rPr>
      </w:pPr>
      <w:r w:rsidRPr="00330D1D">
        <w:rPr>
          <w:lang w:val="pt-PT"/>
        </w:rPr>
        <w:t xml:space="preserve">O que são </w:t>
      </w:r>
      <w:r w:rsidR="00C50841">
        <w:rPr>
          <w:lang w:val="pt-PT"/>
        </w:rPr>
        <w:t>pos</w:t>
      </w:r>
      <w:r w:rsidR="009F093C">
        <w:rPr>
          <w:lang w:val="pt-PT"/>
        </w:rPr>
        <w:t>tos e linha</w:t>
      </w:r>
      <w:r w:rsidRPr="00330D1D">
        <w:rPr>
          <w:lang w:val="pt-PT"/>
        </w:rPr>
        <w:t xml:space="preserve"> em baixa tensão?</w:t>
      </w:r>
    </w:p>
    <w:p w14:paraId="6958DA44" w14:textId="6D38199A" w:rsidR="00E87700" w:rsidRPr="00E87700" w:rsidRDefault="00E87700" w:rsidP="00E87700">
      <w:pPr>
        <w:ind w:left="360"/>
        <w:rPr>
          <w:lang w:val="pt-PT"/>
        </w:rPr>
      </w:pPr>
      <w:r w:rsidRPr="00E87700">
        <w:rPr>
          <w:lang w:val="pt-PT"/>
        </w:rPr>
        <w:t xml:space="preserve">Postos e linhas em baixa tensão (BT) são a rede final que entrega eletricidade (230V em Portugal) às casas e comércios, partindo de postos de transformação (PT) que reduzem a média tensão; as linhas de BT são os cabos que vão dos </w:t>
      </w:r>
      <w:proofErr w:type="spellStart"/>
      <w:r w:rsidRPr="00E87700">
        <w:rPr>
          <w:lang w:val="pt-PT"/>
        </w:rPr>
        <w:t>PTs</w:t>
      </w:r>
      <w:proofErr w:type="spellEnd"/>
      <w:r w:rsidRPr="00E87700">
        <w:rPr>
          <w:lang w:val="pt-PT"/>
        </w:rPr>
        <w:t xml:space="preserve"> até os consumidores, sendo a tensão mais comum para uso diário e equipamentos elétricos, protegidas por disjuntores. </w:t>
      </w:r>
    </w:p>
    <w:p w14:paraId="10AE7E1F" w14:textId="77777777" w:rsidR="00EB299F" w:rsidRPr="00EB299F" w:rsidRDefault="00EB299F" w:rsidP="00EB299F">
      <w:pPr>
        <w:pStyle w:val="ListParagraph"/>
        <w:rPr>
          <w:lang w:val="pt-PT"/>
        </w:rPr>
      </w:pPr>
    </w:p>
    <w:p w14:paraId="28FD18D5" w14:textId="77777777" w:rsidR="00EB299F" w:rsidRPr="00EB299F" w:rsidRDefault="00EB299F" w:rsidP="00EB299F">
      <w:pPr>
        <w:rPr>
          <w:lang w:val="pt-PT"/>
        </w:rPr>
      </w:pPr>
    </w:p>
    <w:p w14:paraId="0B6E0753" w14:textId="447978A4" w:rsidR="00745359" w:rsidRDefault="00330D1D" w:rsidP="00330D1D">
      <w:pPr>
        <w:pStyle w:val="ListParagraph"/>
        <w:numPr>
          <w:ilvl w:val="0"/>
          <w:numId w:val="1"/>
        </w:numPr>
        <w:rPr>
          <w:lang w:val="pt-PT"/>
        </w:rPr>
      </w:pPr>
      <w:r w:rsidRPr="00330D1D">
        <w:rPr>
          <w:lang w:val="pt-PT"/>
        </w:rPr>
        <w:t>O que é um foco de i</w:t>
      </w:r>
      <w:r w:rsidR="00745359" w:rsidRPr="00330D1D">
        <w:rPr>
          <w:lang w:val="pt-PT"/>
        </w:rPr>
        <w:t xml:space="preserve">luminação </w:t>
      </w:r>
      <w:r w:rsidRPr="00330D1D">
        <w:rPr>
          <w:lang w:val="pt-PT"/>
        </w:rPr>
        <w:t>p</w:t>
      </w:r>
      <w:r w:rsidR="00745359" w:rsidRPr="00330D1D">
        <w:rPr>
          <w:lang w:val="pt-PT"/>
        </w:rPr>
        <w:t>ública</w:t>
      </w:r>
      <w:r w:rsidRPr="00330D1D">
        <w:rPr>
          <w:lang w:val="pt-PT"/>
        </w:rPr>
        <w:t>?</w:t>
      </w:r>
    </w:p>
    <w:p w14:paraId="408046F6" w14:textId="5EEE4F52" w:rsidR="00CD2CEF" w:rsidRPr="00CD2CEF" w:rsidRDefault="00CD2CEF" w:rsidP="00CD2CEF">
      <w:pPr>
        <w:ind w:left="360"/>
        <w:rPr>
          <w:lang w:val="pt-PT"/>
        </w:rPr>
      </w:pPr>
      <w:r w:rsidRPr="00CD2CEF">
        <w:rPr>
          <w:lang w:val="pt-PT"/>
        </w:rPr>
        <w:t>Um </w:t>
      </w:r>
      <w:r w:rsidRPr="00CD2CEF">
        <w:rPr>
          <w:b/>
          <w:bCs/>
          <w:lang w:val="pt-PT"/>
        </w:rPr>
        <w:t>foco de iluminação pública</w:t>
      </w:r>
      <w:r w:rsidRPr="00CD2CEF">
        <w:rPr>
          <w:lang w:val="pt-PT"/>
        </w:rPr>
        <w:t> é um ponto de luz (luminária) instalado em postes, edifícios ou estruturas urbanas, que faz parte do sistema geral de iluminação das vias, ruas, praças e espaços coletivos, visando garantir a segurança, visibilidade e conforto para pessoas e veículos durante a noite, prevenindo criminalidade e valorizando o ambiente urbano. </w:t>
      </w:r>
    </w:p>
    <w:p w14:paraId="3B1F35F7" w14:textId="77777777" w:rsidR="00330D1D" w:rsidRPr="00745359" w:rsidRDefault="00330D1D" w:rsidP="00745359">
      <w:pPr>
        <w:rPr>
          <w:lang w:val="pt-PT"/>
        </w:rPr>
      </w:pPr>
    </w:p>
    <w:p w14:paraId="171BA3B1" w14:textId="58D654C9" w:rsidR="00745359" w:rsidRDefault="00330D1D" w:rsidP="00330D1D">
      <w:pPr>
        <w:pStyle w:val="ListParagraph"/>
        <w:numPr>
          <w:ilvl w:val="0"/>
          <w:numId w:val="1"/>
        </w:numPr>
        <w:rPr>
          <w:lang w:val="pt-PT"/>
        </w:rPr>
      </w:pPr>
      <w:r w:rsidRPr="00330D1D">
        <w:rPr>
          <w:lang w:val="pt-PT"/>
        </w:rPr>
        <w:t>O que é um contador?</w:t>
      </w:r>
      <w:r w:rsidR="007754FD">
        <w:rPr>
          <w:lang w:val="pt-PT"/>
        </w:rPr>
        <w:t xml:space="preserve"> </w:t>
      </w:r>
      <w:r w:rsidR="00745359" w:rsidRPr="00330D1D">
        <w:rPr>
          <w:lang w:val="pt-PT"/>
        </w:rPr>
        <w:t>Sistemas de contagem MT e BT</w:t>
      </w:r>
    </w:p>
    <w:p w14:paraId="20363707" w14:textId="77777777" w:rsidR="001124ED" w:rsidRPr="001124ED" w:rsidRDefault="001124ED" w:rsidP="001124ED">
      <w:pPr>
        <w:pStyle w:val="ListParagraph"/>
        <w:rPr>
          <w:lang w:val="pt-PT"/>
        </w:rPr>
      </w:pPr>
    </w:p>
    <w:p w14:paraId="7DC73307" w14:textId="77777777" w:rsidR="006E2602" w:rsidRDefault="001124ED" w:rsidP="006E2602">
      <w:pPr>
        <w:pStyle w:val="ListParagraph"/>
        <w:numPr>
          <w:ilvl w:val="0"/>
          <w:numId w:val="1"/>
        </w:numPr>
        <w:rPr>
          <w:lang w:val="pt-PT"/>
        </w:rPr>
      </w:pPr>
      <w:r>
        <w:rPr>
          <w:lang w:val="pt-PT"/>
        </w:rPr>
        <w:t xml:space="preserve">O que </w:t>
      </w:r>
      <w:proofErr w:type="spellStart"/>
      <w:r>
        <w:rPr>
          <w:lang w:val="pt-PT"/>
        </w:rPr>
        <w:t>TI’s</w:t>
      </w:r>
      <w:proofErr w:type="spellEnd"/>
      <w:r>
        <w:rPr>
          <w:lang w:val="pt-PT"/>
        </w:rPr>
        <w:t xml:space="preserve"> e </w:t>
      </w:r>
      <w:proofErr w:type="spellStart"/>
      <w:r>
        <w:rPr>
          <w:lang w:val="pt-PT"/>
        </w:rPr>
        <w:t>TT’s</w:t>
      </w:r>
      <w:proofErr w:type="spellEnd"/>
      <w:r w:rsidR="0078754A">
        <w:rPr>
          <w:lang w:val="pt-PT"/>
        </w:rPr>
        <w:t>?</w:t>
      </w:r>
    </w:p>
    <w:p w14:paraId="5DFD8296" w14:textId="77777777" w:rsidR="006E2602" w:rsidRPr="000D0BD9" w:rsidRDefault="006E2602" w:rsidP="006E2602">
      <w:pPr>
        <w:pStyle w:val="ListParagraph"/>
        <w:rPr>
          <w:rStyle w:val="Strong"/>
          <w:rFonts w:ascii="Arial" w:hAnsi="Arial" w:cs="Arial"/>
          <w:color w:val="0A0A0A"/>
          <w:lang w:val="pt-PT"/>
        </w:rPr>
      </w:pPr>
    </w:p>
    <w:p w14:paraId="090F05F8" w14:textId="26BEB8E0" w:rsidR="006E2602" w:rsidRDefault="006E2602" w:rsidP="006E2602">
      <w:pPr>
        <w:pStyle w:val="ListParagraph"/>
        <w:rPr>
          <w:rStyle w:val="t286pc"/>
          <w:rFonts w:ascii="Arial" w:hAnsi="Arial" w:cs="Arial"/>
          <w:color w:val="0A0A0A"/>
          <w:lang w:val="pt-PT"/>
        </w:rPr>
      </w:pPr>
      <w:r>
        <w:fldChar w:fldCharType="begin"/>
      </w:r>
      <w:r w:rsidRPr="008D1824">
        <w:rPr>
          <w:lang w:val="pt-PT"/>
        </w:rPr>
        <w:instrText>HYPERLINK "https://www.google.com/search?q=TI&amp;rlz=1C1GCEA_enPT1186PT1186&amp;oq=o+que+%C3%A9+ti+e+tt&amp;gs_lcrp=EgZjaHJvbWUyBggAEEUYOTIGCAEQRRg8MgYIAhBFGDwyBggDEEUYPNIBCDYyNTZqMGo0qAIAsAIB&amp;sourceid=chrome&amp;ie=UTF-8&amp;mstk=AUtExfAsKmpSn8LThEor4VylcnbpZQeDFmx6U-Otm05wCgZRbZiW1TJ60N-lj39-i81At-SYGIzCybUYK7ULwTU1cpB7QQSDzgr41lyHqBwde9bJK_FLIfLbBSD4n-CPtkPVaCA&amp;csui=3&amp;ved=2ahUKEwjNiZnJ-PSRAxVcNPsDHStULGUQgK4QegQIBRAB"</w:instrText>
      </w:r>
      <w:r>
        <w:fldChar w:fldCharType="separate"/>
      </w:r>
      <w:r w:rsidRPr="006E2602">
        <w:rPr>
          <w:rStyle w:val="Hyperlink"/>
          <w:rFonts w:ascii="Arial" w:hAnsi="Arial" w:cs="Arial"/>
          <w:b/>
          <w:bCs/>
          <w:lang w:val="pt-PT"/>
        </w:rPr>
        <w:t>TI</w:t>
      </w:r>
      <w:r>
        <w:fldChar w:fldCharType="end"/>
      </w:r>
      <w:r w:rsidRPr="006E2602">
        <w:rPr>
          <w:rStyle w:val="Strong"/>
          <w:rFonts w:ascii="Arial" w:hAnsi="Arial" w:cs="Arial"/>
          <w:color w:val="0A0A0A"/>
          <w:lang w:val="pt-PT"/>
        </w:rPr>
        <w:t> (Transformador de Corrente):</w:t>
      </w:r>
      <w:r w:rsidRPr="006E2602">
        <w:rPr>
          <w:rStyle w:val="t286pc"/>
          <w:rFonts w:ascii="Arial" w:hAnsi="Arial" w:cs="Arial"/>
          <w:color w:val="0A0A0A"/>
          <w:lang w:val="pt-PT"/>
        </w:rPr>
        <w:t> Um tipo de transformador usado para medir correntes elevadas de forma segura, reduzindo-as para níveis que os medidores podem ler.</w:t>
      </w:r>
    </w:p>
    <w:p w14:paraId="792E9A80" w14:textId="77777777" w:rsidR="0060727D" w:rsidRPr="0060727D" w:rsidRDefault="00541511" w:rsidP="0060727D">
      <w:pPr>
        <w:pStyle w:val="ListParagraph"/>
        <w:numPr>
          <w:ilvl w:val="0"/>
          <w:numId w:val="7"/>
        </w:numPr>
        <w:rPr>
          <w:lang w:val="pt-PT"/>
        </w:rPr>
      </w:pPr>
      <w:r w:rsidRPr="00541511">
        <w:rPr>
          <w:lang w:val="pt-PT"/>
        </w:rPr>
        <w:t> esquemas de aterramento </w:t>
      </w:r>
      <w:r w:rsidRPr="00541511">
        <w:rPr>
          <w:b/>
          <w:bCs/>
          <w:lang w:val="pt-PT"/>
        </w:rPr>
        <w:t>TT</w:t>
      </w:r>
      <w:r w:rsidRPr="00541511">
        <w:rPr>
          <w:lang w:val="pt-PT"/>
        </w:rPr>
        <w:t> (Terra-Terra) </w:t>
      </w:r>
      <w:r w:rsidR="0060727D">
        <w:fldChar w:fldCharType="begin"/>
      </w:r>
      <w:r w:rsidR="0060727D" w:rsidRPr="008D1824">
        <w:rPr>
          <w:lang w:val="pt-PT"/>
        </w:rPr>
        <w:instrText>HYPERLINK "https://www.google.com/search?q=TT&amp;rlz=1C1GCEA_enPT1186PT1186&amp;oq=o+que+%C3%A9+ti+e+tt&amp;gs_lcrp=EgZjaHJvbWUyBggAEEUYOTIGCAEQRRg8MgYIAhBFGDwyBggDEEUYPNIBCDYyNTZqMGo0qAIAsAIB&amp;sourceid=chrome&amp;ie=UTF-8&amp;mstk=AUtExfAsKmpSn8LThEor4VylcnbpZQeDFmx6U-Otm05wCgZRbZiW1TJ60N-lj39-i81At-SYGIzCybUYK7ULwTU1cpB7QQSDzgr41lyHqBwde9bJK_FLIfLbBSD4n-CPtkPVaCA&amp;csui=3&amp;ved=2ahUKEwjNiZnJ-PSRAxVcNPsDHStULGUQgK4QegQIBRAD"</w:instrText>
      </w:r>
      <w:r w:rsidR="0060727D">
        <w:fldChar w:fldCharType="separate"/>
      </w:r>
      <w:r w:rsidR="0060727D" w:rsidRPr="0060727D">
        <w:rPr>
          <w:rStyle w:val="Hyperlink"/>
          <w:b/>
          <w:bCs/>
          <w:lang w:val="pt-PT"/>
        </w:rPr>
        <w:t>TT</w:t>
      </w:r>
      <w:r w:rsidR="0060727D">
        <w:fldChar w:fldCharType="end"/>
      </w:r>
      <w:r w:rsidR="0060727D" w:rsidRPr="0060727D">
        <w:rPr>
          <w:b/>
          <w:bCs/>
          <w:lang w:val="pt-PT"/>
        </w:rPr>
        <w:t> (Terra-Terra):</w:t>
      </w:r>
      <w:r w:rsidR="0060727D" w:rsidRPr="0060727D">
        <w:rPr>
          <w:lang w:val="pt-PT"/>
        </w:rPr>
        <w:t xml:space="preserve"> Um esquema de aterramento onde o neutro da rede elétrica é aterrado no ponto de fornecimento, e as massas (partes metálicas expostas) da instalação são conectadas a um </w:t>
      </w:r>
      <w:proofErr w:type="spellStart"/>
      <w:r w:rsidR="0060727D" w:rsidRPr="0060727D">
        <w:rPr>
          <w:lang w:val="pt-PT"/>
        </w:rPr>
        <w:t>eletrodo</w:t>
      </w:r>
      <w:proofErr w:type="spellEnd"/>
      <w:r w:rsidR="0060727D" w:rsidRPr="0060727D">
        <w:rPr>
          <w:lang w:val="pt-PT"/>
        </w:rPr>
        <w:t xml:space="preserve"> de terra separado e independente da rede.</w:t>
      </w:r>
    </w:p>
    <w:p w14:paraId="38FC762E" w14:textId="0BEA25BA" w:rsidR="00541511" w:rsidRPr="00541511" w:rsidRDefault="00541511" w:rsidP="006E2602">
      <w:pPr>
        <w:pStyle w:val="ListParagraph"/>
        <w:rPr>
          <w:lang w:val="pt-PT"/>
        </w:rPr>
      </w:pPr>
    </w:p>
    <w:p w14:paraId="7DF26BCA" w14:textId="77777777" w:rsidR="00EB299F" w:rsidRPr="00330D1D" w:rsidRDefault="00EB299F" w:rsidP="00EB299F">
      <w:pPr>
        <w:pStyle w:val="ListParagraph"/>
        <w:rPr>
          <w:lang w:val="pt-PT"/>
        </w:rPr>
      </w:pPr>
    </w:p>
    <w:p w14:paraId="4992A882" w14:textId="77777777" w:rsidR="00EB299F" w:rsidRPr="00330D1D" w:rsidRDefault="00EB299F" w:rsidP="00EB299F">
      <w:pPr>
        <w:pStyle w:val="ListParagraph"/>
        <w:rPr>
          <w:lang w:val="pt-PT"/>
        </w:rPr>
      </w:pPr>
    </w:p>
    <w:p w14:paraId="7574223F" w14:textId="6E1F0357" w:rsidR="00745359" w:rsidRDefault="00330D1D" w:rsidP="00330D1D">
      <w:pPr>
        <w:pStyle w:val="ListParagraph"/>
        <w:numPr>
          <w:ilvl w:val="0"/>
          <w:numId w:val="1"/>
        </w:numPr>
        <w:rPr>
          <w:lang w:val="pt-PT"/>
        </w:rPr>
      </w:pPr>
      <w:r w:rsidRPr="00330D1D">
        <w:rPr>
          <w:lang w:val="pt-PT"/>
        </w:rPr>
        <w:t>O que é um p</w:t>
      </w:r>
      <w:r w:rsidR="00745359" w:rsidRPr="00330D1D">
        <w:rPr>
          <w:lang w:val="pt-PT"/>
        </w:rPr>
        <w:t>onto de entrega</w:t>
      </w:r>
      <w:r w:rsidRPr="00330D1D">
        <w:rPr>
          <w:lang w:val="pt-PT"/>
        </w:rPr>
        <w:t xml:space="preserve"> construído?</w:t>
      </w:r>
    </w:p>
    <w:p w14:paraId="2764012D" w14:textId="32B5130B" w:rsidR="00EB299F" w:rsidRDefault="00C93737" w:rsidP="00EB299F">
      <w:pPr>
        <w:pStyle w:val="ListParagraph"/>
        <w:rPr>
          <w:lang w:val="pt-PT"/>
        </w:rPr>
      </w:pPr>
      <w:r>
        <w:rPr>
          <w:lang w:val="pt-PT"/>
        </w:rPr>
        <w:t xml:space="preserve">Exemplos de </w:t>
      </w:r>
      <w:r w:rsidR="00BE47E5">
        <w:rPr>
          <w:lang w:val="pt-PT"/>
        </w:rPr>
        <w:t xml:space="preserve">ponto de entrega </w:t>
      </w:r>
      <w:r w:rsidR="00963A5B">
        <w:rPr>
          <w:lang w:val="pt-PT"/>
        </w:rPr>
        <w:t>em baixa tensão</w:t>
      </w:r>
    </w:p>
    <w:p w14:paraId="407888B1" w14:textId="71E6B251" w:rsidR="00963A5B" w:rsidRDefault="00963A5B" w:rsidP="00EB299F">
      <w:pPr>
        <w:pStyle w:val="ListParagraph"/>
        <w:rPr>
          <w:lang w:val="pt-PT"/>
        </w:rPr>
      </w:pPr>
      <w:r>
        <w:rPr>
          <w:lang w:val="pt-PT"/>
        </w:rPr>
        <w:t>Exemplos de ponto de entrega em média tensão</w:t>
      </w:r>
    </w:p>
    <w:p w14:paraId="381B2FAB" w14:textId="7945218E" w:rsidR="00963A5B" w:rsidRDefault="00963A5B" w:rsidP="00963A5B">
      <w:pPr>
        <w:pStyle w:val="ListParagraph"/>
        <w:rPr>
          <w:lang w:val="pt-PT"/>
        </w:rPr>
      </w:pPr>
      <w:r>
        <w:rPr>
          <w:lang w:val="pt-PT"/>
        </w:rPr>
        <w:t>Exemplos de ponto de entrega em alta tensão</w:t>
      </w:r>
    </w:p>
    <w:p w14:paraId="244C8A57" w14:textId="77777777" w:rsidR="00EB299F" w:rsidRPr="00EB299F" w:rsidRDefault="00EB299F" w:rsidP="00EB299F">
      <w:pPr>
        <w:rPr>
          <w:lang w:val="pt-PT"/>
        </w:rPr>
      </w:pPr>
    </w:p>
    <w:p w14:paraId="0352AF25" w14:textId="289FEA82" w:rsidR="00745359" w:rsidRDefault="00330D1D" w:rsidP="00330D1D">
      <w:pPr>
        <w:pStyle w:val="ListParagraph"/>
        <w:numPr>
          <w:ilvl w:val="0"/>
          <w:numId w:val="1"/>
        </w:numPr>
        <w:rPr>
          <w:lang w:val="pt-PT"/>
        </w:rPr>
      </w:pPr>
      <w:r w:rsidRPr="00330D1D">
        <w:rPr>
          <w:lang w:val="pt-PT"/>
        </w:rPr>
        <w:t>O que é um r</w:t>
      </w:r>
      <w:r w:rsidR="00745359" w:rsidRPr="00330D1D">
        <w:rPr>
          <w:lang w:val="pt-PT"/>
        </w:rPr>
        <w:t>amal</w:t>
      </w:r>
      <w:r w:rsidRPr="00330D1D">
        <w:rPr>
          <w:lang w:val="pt-PT"/>
        </w:rPr>
        <w:t>?</w:t>
      </w:r>
    </w:p>
    <w:p w14:paraId="458EF345" w14:textId="64C75A72" w:rsidR="00CC7823" w:rsidRPr="00330D1D" w:rsidRDefault="00CC7823" w:rsidP="00CC7823">
      <w:pPr>
        <w:pStyle w:val="ListParagraph"/>
        <w:rPr>
          <w:lang w:val="pt-PT"/>
        </w:rPr>
      </w:pPr>
      <w:r w:rsidRPr="00CC7823">
        <w:rPr>
          <w:lang w:val="pt-PT"/>
        </w:rPr>
        <w:t>Um ramal elétrico é a </w:t>
      </w:r>
      <w:r w:rsidRPr="00CC7823">
        <w:rPr>
          <w:b/>
          <w:bCs/>
          <w:lang w:val="pt-PT"/>
        </w:rPr>
        <w:t>ligação que leva eletricidade da rede pública até a instalação de um cliente</w:t>
      </w:r>
      <w:r w:rsidRPr="00CC7823">
        <w:rPr>
          <w:lang w:val="pt-PT"/>
        </w:rPr>
        <w:t xml:space="preserve">, podendo ser aéreo (postes e fios) ou subterrâneo (cabos enterrados), conectando o poste ao medidor de energia do imóvel. Também pode ser uma derivação interna para alimentar um novo circuito ou equipamento, sem grandes obras, ou para aumento de carga, conectando a rede principal a uma nova zona ou aparelho. </w:t>
      </w:r>
      <w:proofErr w:type="spellStart"/>
      <w:r w:rsidRPr="00CC7823">
        <w:t>Existem</w:t>
      </w:r>
      <w:proofErr w:type="spellEnd"/>
      <w:r w:rsidRPr="00CC7823">
        <w:t xml:space="preserve"> </w:t>
      </w:r>
      <w:proofErr w:type="spellStart"/>
      <w:r w:rsidRPr="00CC7823">
        <w:t>ramais</w:t>
      </w:r>
      <w:proofErr w:type="spellEnd"/>
      <w:r w:rsidRPr="00CC7823">
        <w:t xml:space="preserve"> </w:t>
      </w:r>
      <w:proofErr w:type="spellStart"/>
      <w:r w:rsidRPr="00CC7823">
        <w:t>provisórios</w:t>
      </w:r>
      <w:proofErr w:type="spellEnd"/>
      <w:r w:rsidRPr="00CC7823">
        <w:t xml:space="preserve"> (</w:t>
      </w:r>
      <w:proofErr w:type="spellStart"/>
      <w:r w:rsidRPr="00CC7823">
        <w:t>obras</w:t>
      </w:r>
      <w:proofErr w:type="spellEnd"/>
      <w:r w:rsidRPr="00CC7823">
        <w:t xml:space="preserve">) e </w:t>
      </w:r>
      <w:proofErr w:type="spellStart"/>
      <w:r w:rsidRPr="00CC7823">
        <w:t>definitivos</w:t>
      </w:r>
      <w:proofErr w:type="spellEnd"/>
      <w:r w:rsidRPr="00CC7823">
        <w:t xml:space="preserve"> (</w:t>
      </w:r>
      <w:proofErr w:type="spellStart"/>
      <w:r w:rsidRPr="00CC7823">
        <w:t>residências</w:t>
      </w:r>
      <w:proofErr w:type="spellEnd"/>
      <w:r w:rsidRPr="00CC7823">
        <w:t>/</w:t>
      </w:r>
      <w:proofErr w:type="spellStart"/>
      <w:r w:rsidRPr="00CC7823">
        <w:t>empresas</w:t>
      </w:r>
      <w:proofErr w:type="spellEnd"/>
      <w:r w:rsidRPr="00CC7823">
        <w:t>). </w:t>
      </w:r>
    </w:p>
    <w:p w14:paraId="198AF288" w14:textId="6FF05479" w:rsidR="3DA0FD3B" w:rsidRDefault="0764DE06" w:rsidP="3DA0FD3B">
      <w:pPr>
        <w:pStyle w:val="ListParagraph"/>
        <w:numPr>
          <w:ilvl w:val="0"/>
          <w:numId w:val="1"/>
        </w:numPr>
        <w:rPr>
          <w:lang w:val="pt-PT"/>
        </w:rPr>
      </w:pPr>
      <w:r w:rsidRPr="4549A04F">
        <w:rPr>
          <w:lang w:val="pt-PT"/>
        </w:rPr>
        <w:t xml:space="preserve">O que é uma </w:t>
      </w:r>
      <w:r w:rsidRPr="1813D717">
        <w:rPr>
          <w:lang w:val="pt-PT"/>
        </w:rPr>
        <w:t>portinhola?</w:t>
      </w:r>
    </w:p>
    <w:p w14:paraId="2F359EEE" w14:textId="297A5C4F" w:rsidR="00F5160F" w:rsidRPr="00F5160F" w:rsidRDefault="00F5160F" w:rsidP="00F5160F">
      <w:pPr>
        <w:ind w:left="360"/>
        <w:rPr>
          <w:lang w:val="pt-PT"/>
        </w:rPr>
      </w:pPr>
      <w:r w:rsidRPr="00F5160F">
        <w:rPr>
          <w:lang w:val="pt-PT"/>
        </w:rPr>
        <w:t>Uma </w:t>
      </w:r>
      <w:r w:rsidRPr="00F5160F">
        <w:rPr>
          <w:b/>
          <w:bCs/>
          <w:lang w:val="pt-PT"/>
        </w:rPr>
        <w:t>portinhola elétrica</w:t>
      </w:r>
      <w:r w:rsidRPr="00F5160F">
        <w:rPr>
          <w:lang w:val="pt-PT"/>
        </w:rPr>
        <w:t> (ou caixa de portinhola) é uma caixa metálica ou plástica robusta, instalada na rede de distribuição de energia elétrica de baixa tensão, que serve para alojar </w:t>
      </w:r>
      <w:r w:rsidRPr="00F5160F">
        <w:rPr>
          <w:b/>
          <w:bCs/>
          <w:lang w:val="pt-PT"/>
        </w:rPr>
        <w:t>fusíveis, disjuntores</w:t>
      </w:r>
      <w:r w:rsidRPr="00F5160F">
        <w:rPr>
          <w:lang w:val="pt-PT"/>
        </w:rPr>
        <w:t> e barramentos, permitindo o </w:t>
      </w:r>
      <w:r w:rsidRPr="00F5160F">
        <w:rPr>
          <w:b/>
          <w:bCs/>
          <w:lang w:val="pt-PT"/>
        </w:rPr>
        <w:t>seccionamento e a interrupção segura</w:t>
      </w:r>
      <w:r w:rsidRPr="00F5160F">
        <w:rPr>
          <w:lang w:val="pt-PT"/>
        </w:rPr>
        <w:t> do fornecimento de energia, com proteção contra poeira, água e impactos, sendo usada em ambientes industriais, comerciais e residenciais, tanto internos (embutidas) quanto externos. </w:t>
      </w:r>
    </w:p>
    <w:p w14:paraId="7D85496F" w14:textId="77777777" w:rsidR="00484097" w:rsidRDefault="73D52C55" w:rsidP="00484097">
      <w:pPr>
        <w:pStyle w:val="ListParagraph"/>
        <w:numPr>
          <w:ilvl w:val="0"/>
          <w:numId w:val="1"/>
        </w:numPr>
        <w:rPr>
          <w:lang w:val="pt-PT"/>
        </w:rPr>
      </w:pPr>
      <w:r w:rsidRPr="70831720">
        <w:rPr>
          <w:lang w:val="pt-PT"/>
        </w:rPr>
        <w:t xml:space="preserve">O que é </w:t>
      </w:r>
      <w:r w:rsidRPr="5DF590F7">
        <w:rPr>
          <w:lang w:val="pt-PT"/>
        </w:rPr>
        <w:t>um nicho?</w:t>
      </w:r>
    </w:p>
    <w:p w14:paraId="3B5F0971" w14:textId="77777777" w:rsidR="00484097" w:rsidRDefault="00FD5BAF" w:rsidP="00484097">
      <w:pPr>
        <w:pStyle w:val="ListParagraph"/>
        <w:numPr>
          <w:ilvl w:val="0"/>
          <w:numId w:val="1"/>
        </w:numPr>
        <w:rPr>
          <w:lang w:val="pt-PT"/>
        </w:rPr>
      </w:pPr>
      <w:r w:rsidRPr="00484097">
        <w:rPr>
          <w:lang w:val="pt-PT"/>
        </w:rPr>
        <w:t>O que é uma rede em fachada</w:t>
      </w:r>
    </w:p>
    <w:p w14:paraId="180186FE" w14:textId="77777777" w:rsidR="00484097" w:rsidRDefault="00FD5BAF" w:rsidP="00615E9D">
      <w:pPr>
        <w:pStyle w:val="ListParagraph"/>
        <w:numPr>
          <w:ilvl w:val="0"/>
          <w:numId w:val="1"/>
        </w:numPr>
        <w:rPr>
          <w:lang w:val="pt-PT"/>
        </w:rPr>
      </w:pPr>
      <w:r w:rsidRPr="00484097">
        <w:rPr>
          <w:lang w:val="pt-PT"/>
        </w:rPr>
        <w:t>O que é uma caixa de derivação a</w:t>
      </w:r>
      <w:r w:rsidR="000D4AEA" w:rsidRPr="00484097">
        <w:rPr>
          <w:lang w:val="pt-PT"/>
        </w:rPr>
        <w:t>érea</w:t>
      </w:r>
      <w:r w:rsidR="00484097" w:rsidRPr="00484097">
        <w:rPr>
          <w:lang w:val="pt-PT"/>
        </w:rPr>
        <w:t>?</w:t>
      </w:r>
    </w:p>
    <w:p w14:paraId="6249D70A" w14:textId="26615097" w:rsidR="00C11C2D" w:rsidRPr="00C11C2D" w:rsidRDefault="00C11C2D" w:rsidP="00C11C2D">
      <w:pPr>
        <w:ind w:left="360"/>
        <w:rPr>
          <w:lang w:val="pt-PT"/>
        </w:rPr>
      </w:pPr>
      <w:r w:rsidRPr="00C11C2D">
        <w:rPr>
          <w:lang w:val="pt-PT"/>
        </w:rPr>
        <w:t>Uma </w:t>
      </w:r>
      <w:r>
        <w:fldChar w:fldCharType="begin"/>
      </w:r>
      <w:r w:rsidRPr="008D1824">
        <w:rPr>
          <w:lang w:val="pt-PT"/>
        </w:rPr>
        <w:instrText>HYPERLINK "https://www.google.com/search?q=caixa+de+deriva%C3%A7%C3%A3o+a%C3%A9rea&amp;safe=active&amp;sca_esv=e742380e01cbdd3b&amp;rlz=1C1GCEA_enPT1186PT1186&amp;ei=Z_5bacW8KZ-jkdUPtIiOwAg&amp;ved=2ahUKEwiyi9XD__SRAxW0UKQEHb__DlQQgK4QegQIARAC&amp;uact=5&amp;oq=o+que+%C3%A9+uma+caixa+de+deriva%C3%A7%C3%A3o+aerea&amp;gs_lp=Egxnd3Mtd2l6LXNlcnAiJ28gcXVlIMOpIHVtYSBjYWl4YSBkZSBkZXJpdmHDp8OjbyBhZXJlYTIHECEYoAEYCjIHECEYoAEYCkiPPFDOBFjaOnADeAGQAQGYAY8CoAGXHaoBBjAuMjQuMbgBA8gBAPgBAZgCG6ACth3CAgoQABiwAxjWBBhHwgIFEAAYgATCAgkQABiABBgTGArCAggQABgTGBYYHsICChAAGBMYFhgKGB7CAgYQABgWGB7CAggQABgWGAoYHsICCBAAGIAEGKIEwgIHEAAYgAQYE8ICBRAAGO8FwgIJEAAYgAQYExgNwgIFECEYoAGYAwCIBgGQBgiSBwQzLjI0oAfzogGyBwQwLjI0uAeKHcIHBzItMTEuMTbIB98BgAgA&amp;sclient=gws-wiz-serp&amp;mstk=AUtExfBB2RXpDw4Rw7wEVKmdzxH69OJXT0FJ1yGw_b1RzIJ3BFnT4oav41dNOE-Py6Nc5LPVHQxCtosjYZR7kCP9vcYZGZDb3kx1s8ZHV7Kfp6OLb3qcvN1qp0EVW93tHebQNMQ&amp;csui=3"</w:instrText>
      </w:r>
      <w:r>
        <w:fldChar w:fldCharType="separate"/>
      </w:r>
      <w:r w:rsidRPr="00C11C2D">
        <w:rPr>
          <w:rStyle w:val="Hyperlink"/>
          <w:b/>
          <w:bCs/>
          <w:lang w:val="pt-PT"/>
        </w:rPr>
        <w:t>caixa de derivação aérea</w:t>
      </w:r>
      <w:r>
        <w:fldChar w:fldCharType="end"/>
      </w:r>
      <w:r w:rsidRPr="00C11C2D">
        <w:rPr>
          <w:lang w:val="pt-PT"/>
        </w:rPr>
        <w:t> é um componente essencial de instalações elétricas exteriores, projetado para proteger e organizar a ligação de cabos, permitindo a distribuição segura de energia para ramais que correm ao ar livre ou em fachadas, sendo resistente às intempéries (raios UV, químicos) e feita com materiais duráveis, funcionando como ponto de junção para alimentar pontos de luz, tomadas ou outros circuitos em ambientes domésticos ou industriais</w:t>
      </w:r>
    </w:p>
    <w:p w14:paraId="0B774653" w14:textId="596F2594" w:rsidR="00615E9D" w:rsidRPr="00484097" w:rsidRDefault="00615E9D" w:rsidP="00615E9D">
      <w:pPr>
        <w:pStyle w:val="ListParagraph"/>
        <w:numPr>
          <w:ilvl w:val="0"/>
          <w:numId w:val="1"/>
        </w:numPr>
        <w:rPr>
          <w:lang w:val="pt-PT"/>
        </w:rPr>
      </w:pPr>
      <w:r w:rsidRPr="00484097">
        <w:rPr>
          <w:lang w:val="pt-PT"/>
        </w:rPr>
        <w:t>O que é o Posto de Seccionamento (PS)?</w:t>
      </w:r>
    </w:p>
    <w:p w14:paraId="7E9A95F1" w14:textId="77777777" w:rsidR="00615E9D" w:rsidRDefault="00615E9D">
      <w:pPr>
        <w:rPr>
          <w:lang w:val="pt-PT"/>
        </w:rPr>
      </w:pPr>
    </w:p>
    <w:p w14:paraId="4309A8C2" w14:textId="77777777" w:rsidR="006C2D8D" w:rsidRDefault="006C2D8D">
      <w:pPr>
        <w:rPr>
          <w:lang w:val="pt-PT"/>
        </w:rPr>
      </w:pPr>
    </w:p>
    <w:p w14:paraId="4FD2E3C2" w14:textId="54FDF45F" w:rsidR="006C2D8D" w:rsidRPr="006C2D8D" w:rsidRDefault="006C2D8D">
      <w:pPr>
        <w:rPr>
          <w:b/>
          <w:bCs/>
          <w:lang w:val="pt-PT"/>
        </w:rPr>
      </w:pPr>
      <w:r w:rsidRPr="008B71EE">
        <w:rPr>
          <w:b/>
          <w:bCs/>
          <w:highlight w:val="yellow"/>
          <w:lang w:val="pt-PT"/>
        </w:rPr>
        <w:t xml:space="preserve">Adicionar </w:t>
      </w:r>
      <w:proofErr w:type="spellStart"/>
      <w:r w:rsidRPr="008B71EE">
        <w:rPr>
          <w:b/>
          <w:bCs/>
          <w:highlight w:val="yellow"/>
          <w:lang w:val="pt-PT"/>
        </w:rPr>
        <w:t>FAQs</w:t>
      </w:r>
      <w:proofErr w:type="spellEnd"/>
    </w:p>
    <w:p w14:paraId="41EE1021" w14:textId="77777777" w:rsidR="006C2D8D" w:rsidRDefault="006C2D8D">
      <w:pPr>
        <w:rPr>
          <w:lang w:val="pt-PT"/>
        </w:rPr>
      </w:pPr>
    </w:p>
    <w:p w14:paraId="4C439619" w14:textId="0DA48B27" w:rsidR="00D0535D" w:rsidRDefault="00D0535D">
      <w:pPr>
        <w:rPr>
          <w:lang w:val="pt-PT"/>
        </w:rPr>
      </w:pPr>
      <w:r>
        <w:rPr>
          <w:lang w:val="pt-PT"/>
        </w:rPr>
        <w:t>O que é um mapa de medições</w:t>
      </w:r>
      <w:r w:rsidR="00484097">
        <w:rPr>
          <w:lang w:val="pt-PT"/>
        </w:rPr>
        <w:t>?</w:t>
      </w:r>
    </w:p>
    <w:p w14:paraId="43E15A9E" w14:textId="31DFF03E" w:rsidR="00FC5B93" w:rsidRPr="00FC5B93" w:rsidRDefault="00FC5B93">
      <w:pPr>
        <w:rPr>
          <w:lang w:val="pt-PT"/>
        </w:rPr>
      </w:pPr>
      <w:r w:rsidRPr="00FC5B93">
        <w:rPr>
          <w:lang w:val="pt-PT"/>
        </w:rPr>
        <w:t>Um </w:t>
      </w:r>
      <w:r w:rsidRPr="00FC5B93">
        <w:rPr>
          <w:b/>
          <w:bCs/>
          <w:lang w:val="pt-PT"/>
        </w:rPr>
        <w:t>Mapa de Medições (ou de Quantidades)</w:t>
      </w:r>
      <w:r w:rsidRPr="00FC5B93">
        <w:rPr>
          <w:lang w:val="pt-PT"/>
        </w:rPr>
        <w:t> é um documento essencial na construção civil que detalha todos os trabalhos, materiais, equipamentos e recursos necessários para executar um projeto, listando quantidades e especificações (como metros quadrados, metros lineares, volume, etc.) para servir de base a orçamentos, concursos de empreiteiros e controle da obra, sendo crucial para comparar propostas e garantir que todos orçam os mesmos itens. </w:t>
      </w:r>
    </w:p>
    <w:p w14:paraId="7B2728D1" w14:textId="196AD590" w:rsidR="000154C7" w:rsidRDefault="000154C7" w:rsidP="000154C7">
      <w:pPr>
        <w:rPr>
          <w:lang w:val="pt-PT"/>
        </w:rPr>
      </w:pPr>
      <w:r>
        <w:rPr>
          <w:lang w:val="pt-PT"/>
        </w:rPr>
        <w:t xml:space="preserve">O que é Ficha </w:t>
      </w:r>
      <w:proofErr w:type="spellStart"/>
      <w:r>
        <w:rPr>
          <w:lang w:val="pt-PT"/>
        </w:rPr>
        <w:t>Sintese</w:t>
      </w:r>
      <w:proofErr w:type="spellEnd"/>
      <w:r>
        <w:rPr>
          <w:lang w:val="pt-PT"/>
        </w:rPr>
        <w:t xml:space="preserve"> de configuração</w:t>
      </w:r>
      <w:r w:rsidR="00484097">
        <w:rPr>
          <w:lang w:val="pt-PT"/>
        </w:rPr>
        <w:t>?</w:t>
      </w:r>
    </w:p>
    <w:p w14:paraId="50918EFC" w14:textId="19EE7B49" w:rsidR="000154C7" w:rsidRDefault="00CF33BA">
      <w:pPr>
        <w:rPr>
          <w:lang w:val="pt-PT"/>
        </w:rPr>
      </w:pPr>
      <w:r>
        <w:rPr>
          <w:lang w:val="pt-PT"/>
        </w:rPr>
        <w:t>O que é o documento de destaque parcelar?</w:t>
      </w:r>
    </w:p>
    <w:p w14:paraId="074312F8" w14:textId="011621DE" w:rsidR="002522E8" w:rsidRPr="002522E8" w:rsidRDefault="002522E8">
      <w:pPr>
        <w:rPr>
          <w:lang w:val="pt-PT"/>
        </w:rPr>
      </w:pPr>
      <w:r w:rsidRPr="002522E8">
        <w:rPr>
          <w:lang w:val="pt-PT"/>
        </w:rPr>
        <w:t>O </w:t>
      </w:r>
      <w:r>
        <w:fldChar w:fldCharType="begin"/>
      </w:r>
      <w:r w:rsidRPr="008D1824">
        <w:rPr>
          <w:lang w:val="pt-PT"/>
        </w:rPr>
        <w:instrText>HYPERLINK "https://www.google.com/search?q=Documento+de+Destaque+Parcelar&amp;sca_esv=e3b91cf287ef2e46&amp;rlz=1C1GCEA_enPT1186PT1186&amp;ei=AclbabuCDvWakdUPurTKkQw&amp;ved=2ahUKEwij3KPbzPSRAxU3V6QEHVdbEVgQgK4QegQIARAB&amp;uact=5&amp;oq=O+que+%C3%A9+o+documento+de+destaque+parcelar&amp;gs_lp=Egxnd3Mtd2l6LXNlcnAiKU8gcXVlIMOpIG8gZG9jdW1lbnRvIGRlIGRlc3RhcXVlIHBhcmNlbGFyMgcQIRigARgKMgcQIRigARgKMgcQIRigARgKSNkCUABYAHAAeAGQAQCYAYABoAGAAaoBAzAuMbgBA8gBAPgBAvgBAZgCAaAChAGYAwCSBwMwLjGgB6QEsgcDMC4xuAeEAcIHAzAuMcgHAYAIAA&amp;sclient=gws-wiz-serp&amp;mstk=AUtExfCFFcbgaky5onyznj5yA31t3mmOAISORDIXZ8FA_GMY1WKH521qiwOZCHcJGrvJl2zSjKbcmQvLk8fJqj9vwCp6ML7vrLg1ZE0F80X3OTwNYVX051qSq9fagaInfYTKqrY&amp;csui=3"</w:instrText>
      </w:r>
      <w:r>
        <w:fldChar w:fldCharType="separate"/>
      </w:r>
      <w:r w:rsidRPr="002522E8">
        <w:rPr>
          <w:rStyle w:val="Hyperlink"/>
          <w:b/>
          <w:bCs/>
          <w:lang w:val="pt-PT"/>
        </w:rPr>
        <w:t>Documento de Destaque Parcelar</w:t>
      </w:r>
      <w:r>
        <w:fldChar w:fldCharType="end"/>
      </w:r>
      <w:r w:rsidRPr="002522E8">
        <w:rPr>
          <w:lang w:val="pt-PT"/>
        </w:rPr>
        <w:t>, ou </w:t>
      </w:r>
      <w:r w:rsidRPr="002522E8">
        <w:rPr>
          <w:b/>
          <w:bCs/>
          <w:lang w:val="pt-PT"/>
        </w:rPr>
        <w:t>Certidão de Destaque de Parcela</w:t>
      </w:r>
      <w:r w:rsidRPr="002522E8">
        <w:rPr>
          <w:lang w:val="pt-PT"/>
        </w:rPr>
        <w:t>, é um documento emitido pela Câmara Municipal que comprova a legalidade da separação de uma parte (parcela) de um terreno maior, transformando-o em dois prédios distintos. Este documento é crucial para registar a nova parcela na Conservatória do Registo Predial, permitindo vendas ou construções futuras, e ocorre isento de licença se as novas parcelas tiverem frente para arruamentos públicos, segundo o Regime Jurídico da Urbanização e Edificação (RJUE</w:t>
      </w:r>
    </w:p>
    <w:p w14:paraId="1FF725BF" w14:textId="4CA622B1" w:rsidR="007959B4" w:rsidRDefault="007959B4">
      <w:pPr>
        <w:rPr>
          <w:lang w:val="pt-PT"/>
        </w:rPr>
      </w:pPr>
      <w:r>
        <w:rPr>
          <w:lang w:val="pt-PT"/>
        </w:rPr>
        <w:t>Onde posso obter a ficha RESP?</w:t>
      </w:r>
    </w:p>
    <w:p w14:paraId="7DB958BF" w14:textId="77777777" w:rsidR="00635403" w:rsidRPr="00635403" w:rsidRDefault="00635403" w:rsidP="00635403">
      <w:pPr>
        <w:rPr>
          <w:lang w:val="pt-PT"/>
        </w:rPr>
      </w:pPr>
      <w:r w:rsidRPr="00635403">
        <w:rPr>
          <w:lang w:val="pt-PT"/>
        </w:rPr>
        <w:t>Pode obter a Ficha Eletrotécnica (Ficha RESP) online, através do portal </w:t>
      </w:r>
      <w:r w:rsidRPr="00635403">
        <w:rPr>
          <w:b/>
          <w:bCs/>
          <w:lang w:val="pt-PT"/>
        </w:rPr>
        <w:t>SRIESP da DGEG</w:t>
      </w:r>
      <w:r w:rsidRPr="00635403">
        <w:rPr>
          <w:lang w:val="pt-PT"/>
        </w:rPr>
        <w:t> (Direção-Geral de Energia e Geologia), onde necessitará de um técnico responsável inscrito, ou presencialmente na </w:t>
      </w:r>
      <w:r w:rsidRPr="00635403">
        <w:rPr>
          <w:b/>
          <w:bCs/>
          <w:lang w:val="pt-PT"/>
        </w:rPr>
        <w:t>Loja Luz</w:t>
      </w:r>
      <w:r w:rsidRPr="00635403">
        <w:rPr>
          <w:lang w:val="pt-PT"/>
        </w:rPr>
        <w:t> ou nos balcões da DGEG, com agendamento prévio, sendo um documento essencial para pedidos de ligação à rede ou alterações elétricas. </w:t>
      </w:r>
    </w:p>
    <w:p w14:paraId="4A8EA1D1" w14:textId="77777777" w:rsidR="00635403" w:rsidRPr="00635403" w:rsidRDefault="00635403" w:rsidP="00635403">
      <w:pPr>
        <w:rPr>
          <w:lang w:val="pt-PT"/>
        </w:rPr>
      </w:pPr>
      <w:r w:rsidRPr="00635403">
        <w:rPr>
          <w:b/>
          <w:bCs/>
          <w:lang w:val="pt-PT"/>
        </w:rPr>
        <w:t>Como obter online (mais comum):</w:t>
      </w:r>
    </w:p>
    <w:p w14:paraId="5CE2ABE9" w14:textId="77777777" w:rsidR="00635403" w:rsidRPr="00635403" w:rsidRDefault="00635403" w:rsidP="00635403">
      <w:pPr>
        <w:numPr>
          <w:ilvl w:val="0"/>
          <w:numId w:val="3"/>
        </w:numPr>
        <w:rPr>
          <w:lang w:val="pt-PT"/>
        </w:rPr>
      </w:pPr>
      <w:r w:rsidRPr="00635403">
        <w:rPr>
          <w:b/>
          <w:bCs/>
          <w:lang w:val="pt-PT"/>
        </w:rPr>
        <w:t>Aceder ao Portal SRIESP:</w:t>
      </w:r>
      <w:r w:rsidRPr="00635403">
        <w:rPr>
          <w:lang w:val="pt-PT"/>
        </w:rPr>
        <w:t> Vá ao portal aplicacional da </w:t>
      </w:r>
      <w:r>
        <w:fldChar w:fldCharType="begin"/>
      </w:r>
      <w:r w:rsidRPr="008D1824">
        <w:rPr>
          <w:lang w:val="pt-PT"/>
        </w:rPr>
        <w:instrText>HYPERLINK "https://sriesp.dgeg.gov.pt/DGEG/faq.jsp" \t "_blank"</w:instrText>
      </w:r>
      <w:r>
        <w:fldChar w:fldCharType="separate"/>
      </w:r>
      <w:r w:rsidRPr="00635403">
        <w:rPr>
          <w:rStyle w:val="Hyperlink"/>
          <w:lang w:val="pt-PT"/>
        </w:rPr>
        <w:t>DGEG</w:t>
      </w:r>
      <w:r>
        <w:fldChar w:fldCharType="end"/>
      </w:r>
      <w:r w:rsidRPr="00635403">
        <w:rPr>
          <w:lang w:val="pt-PT"/>
        </w:rPr>
        <w:t> (Sistema de Registo de Instalações Elétricas de Serviço Particular).</w:t>
      </w:r>
    </w:p>
    <w:p w14:paraId="7EE9F371" w14:textId="77777777" w:rsidR="00635403" w:rsidRPr="00635403" w:rsidRDefault="00635403" w:rsidP="00635403">
      <w:pPr>
        <w:numPr>
          <w:ilvl w:val="0"/>
          <w:numId w:val="3"/>
        </w:numPr>
        <w:rPr>
          <w:lang w:val="pt-PT"/>
        </w:rPr>
      </w:pPr>
      <w:r w:rsidRPr="00635403">
        <w:rPr>
          <w:b/>
          <w:bCs/>
          <w:lang w:val="pt-PT"/>
        </w:rPr>
        <w:t>Registo/Login:</w:t>
      </w:r>
      <w:r w:rsidRPr="00635403">
        <w:rPr>
          <w:lang w:val="pt-PT"/>
        </w:rPr>
        <w:t> Faça o seu registo ou login na plataforma.</w:t>
      </w:r>
    </w:p>
    <w:p w14:paraId="702D222B" w14:textId="77777777" w:rsidR="00635403" w:rsidRPr="00635403" w:rsidRDefault="00635403" w:rsidP="00635403">
      <w:pPr>
        <w:numPr>
          <w:ilvl w:val="0"/>
          <w:numId w:val="3"/>
        </w:numPr>
        <w:rPr>
          <w:lang w:val="pt-PT"/>
        </w:rPr>
      </w:pPr>
      <w:r w:rsidRPr="00635403">
        <w:rPr>
          <w:b/>
          <w:bCs/>
          <w:lang w:val="pt-PT"/>
        </w:rPr>
        <w:t>Registo da Instalação:</w:t>
      </w:r>
      <w:r w:rsidRPr="00635403">
        <w:rPr>
          <w:lang w:val="pt-PT"/>
        </w:rPr>
        <w:t> Insira os dados da sua instalação elétrica.</w:t>
      </w:r>
    </w:p>
    <w:p w14:paraId="0E84D006" w14:textId="77777777" w:rsidR="00635403" w:rsidRPr="00635403" w:rsidRDefault="00635403" w:rsidP="00635403">
      <w:pPr>
        <w:numPr>
          <w:ilvl w:val="0"/>
          <w:numId w:val="3"/>
        </w:numPr>
        <w:rPr>
          <w:lang w:val="pt-PT"/>
        </w:rPr>
      </w:pPr>
      <w:r w:rsidRPr="00635403">
        <w:rPr>
          <w:b/>
          <w:bCs/>
          <w:lang w:val="pt-PT"/>
        </w:rPr>
        <w:t>Técnico Responsável:</w:t>
      </w:r>
      <w:r w:rsidRPr="00635403">
        <w:rPr>
          <w:lang w:val="pt-PT"/>
        </w:rPr>
        <w:t> Um técnico inscrito na DGEG precisará de preencher e submeter a ficha, garantindo a conformidade. </w:t>
      </w:r>
    </w:p>
    <w:p w14:paraId="182D2829" w14:textId="77777777" w:rsidR="00635403" w:rsidRPr="00635403" w:rsidRDefault="00635403" w:rsidP="00635403">
      <w:r w:rsidRPr="00635403">
        <w:rPr>
          <w:b/>
          <w:bCs/>
        </w:rPr>
        <w:t xml:space="preserve">Como </w:t>
      </w:r>
      <w:proofErr w:type="spellStart"/>
      <w:r w:rsidRPr="00635403">
        <w:rPr>
          <w:b/>
          <w:bCs/>
        </w:rPr>
        <w:t>obter</w:t>
      </w:r>
      <w:proofErr w:type="spellEnd"/>
      <w:r w:rsidRPr="00635403">
        <w:rPr>
          <w:b/>
          <w:bCs/>
        </w:rPr>
        <w:t xml:space="preserve"> </w:t>
      </w:r>
      <w:proofErr w:type="spellStart"/>
      <w:r w:rsidRPr="00635403">
        <w:rPr>
          <w:b/>
          <w:bCs/>
        </w:rPr>
        <w:t>presencialmente</w:t>
      </w:r>
      <w:proofErr w:type="spellEnd"/>
      <w:r w:rsidRPr="00635403">
        <w:rPr>
          <w:b/>
          <w:bCs/>
        </w:rPr>
        <w:t>:</w:t>
      </w:r>
    </w:p>
    <w:p w14:paraId="176A664B" w14:textId="77777777" w:rsidR="00635403" w:rsidRPr="00635403" w:rsidRDefault="00635403" w:rsidP="00635403">
      <w:pPr>
        <w:numPr>
          <w:ilvl w:val="0"/>
          <w:numId w:val="4"/>
        </w:numPr>
        <w:rPr>
          <w:lang w:val="pt-PT"/>
        </w:rPr>
      </w:pPr>
      <w:r w:rsidRPr="00635403">
        <w:rPr>
          <w:lang w:val="pt-PT"/>
        </w:rPr>
        <w:t>Dirija-se a uma </w:t>
      </w:r>
      <w:r w:rsidRPr="00635403">
        <w:rPr>
          <w:b/>
          <w:bCs/>
          <w:lang w:val="pt-PT"/>
        </w:rPr>
        <w:t>Loja Luz</w:t>
      </w:r>
      <w:r w:rsidRPr="00635403">
        <w:rPr>
          <w:lang w:val="pt-PT"/>
        </w:rPr>
        <w:t>.</w:t>
      </w:r>
    </w:p>
    <w:p w14:paraId="67E303F7" w14:textId="77777777" w:rsidR="00635403" w:rsidRPr="00635403" w:rsidRDefault="00635403" w:rsidP="00635403">
      <w:pPr>
        <w:numPr>
          <w:ilvl w:val="0"/>
          <w:numId w:val="4"/>
        </w:numPr>
        <w:rPr>
          <w:lang w:val="pt-PT"/>
        </w:rPr>
      </w:pPr>
      <w:r w:rsidRPr="00635403">
        <w:rPr>
          <w:lang w:val="pt-PT"/>
        </w:rPr>
        <w:t>Vá a um balcão da </w:t>
      </w:r>
      <w:r w:rsidRPr="00635403">
        <w:rPr>
          <w:b/>
          <w:bCs/>
          <w:lang w:val="pt-PT"/>
        </w:rPr>
        <w:t>DGEG</w:t>
      </w:r>
      <w:r w:rsidRPr="00635403">
        <w:rPr>
          <w:lang w:val="pt-PT"/>
        </w:rPr>
        <w:t>, agendando previamente. </w:t>
      </w:r>
    </w:p>
    <w:p w14:paraId="0B1C07D4" w14:textId="77777777" w:rsidR="00635403" w:rsidRPr="00635403" w:rsidRDefault="00635403" w:rsidP="00635403">
      <w:pPr>
        <w:rPr>
          <w:lang w:val="pt-PT"/>
        </w:rPr>
      </w:pPr>
      <w:r w:rsidRPr="00635403">
        <w:rPr>
          <w:b/>
          <w:bCs/>
          <w:lang w:val="pt-PT"/>
        </w:rPr>
        <w:t>Quando precisa da Ficha Eletrotécnica:</w:t>
      </w:r>
    </w:p>
    <w:p w14:paraId="4D651579" w14:textId="77777777" w:rsidR="00635403" w:rsidRPr="00635403" w:rsidRDefault="00635403" w:rsidP="00635403">
      <w:pPr>
        <w:numPr>
          <w:ilvl w:val="0"/>
          <w:numId w:val="5"/>
        </w:numPr>
        <w:rPr>
          <w:lang w:val="pt-PT"/>
        </w:rPr>
      </w:pPr>
      <w:r w:rsidRPr="00635403">
        <w:rPr>
          <w:lang w:val="pt-PT"/>
        </w:rPr>
        <w:t>Para pedir novas ligações à rede elétrica (como para autoconsumo).</w:t>
      </w:r>
    </w:p>
    <w:p w14:paraId="39F5AB68" w14:textId="77777777" w:rsidR="00635403" w:rsidRPr="00635403" w:rsidRDefault="00635403" w:rsidP="00635403">
      <w:pPr>
        <w:numPr>
          <w:ilvl w:val="0"/>
          <w:numId w:val="5"/>
        </w:numPr>
        <w:rPr>
          <w:lang w:val="pt-PT"/>
        </w:rPr>
      </w:pPr>
      <w:r w:rsidRPr="00635403">
        <w:rPr>
          <w:lang w:val="pt-PT"/>
        </w:rPr>
        <w:t>Para alterar a potência da sua ligação.</w:t>
      </w:r>
    </w:p>
    <w:p w14:paraId="20BD9691" w14:textId="77777777" w:rsidR="00635403" w:rsidRPr="00635403" w:rsidRDefault="00635403" w:rsidP="00635403">
      <w:pPr>
        <w:numPr>
          <w:ilvl w:val="0"/>
          <w:numId w:val="5"/>
        </w:numPr>
        <w:rPr>
          <w:lang w:val="pt-PT"/>
        </w:rPr>
      </w:pPr>
      <w:r w:rsidRPr="00635403">
        <w:rPr>
          <w:lang w:val="pt-PT"/>
        </w:rPr>
        <w:t>Para outros pedidos relacionados com a conformidade da sua instalação elétrica. </w:t>
      </w:r>
    </w:p>
    <w:p w14:paraId="065FED4F" w14:textId="77777777" w:rsidR="00635403" w:rsidRDefault="00635403">
      <w:pPr>
        <w:rPr>
          <w:lang w:val="pt-PT"/>
        </w:rPr>
      </w:pPr>
    </w:p>
    <w:p w14:paraId="163F6D47" w14:textId="77777777" w:rsidR="00635403" w:rsidRDefault="00635403">
      <w:pPr>
        <w:rPr>
          <w:lang w:val="pt-PT"/>
        </w:rPr>
      </w:pPr>
    </w:p>
    <w:p w14:paraId="0A95B827" w14:textId="77777777" w:rsidR="00635403" w:rsidRDefault="00635403">
      <w:pPr>
        <w:rPr>
          <w:lang w:val="pt-PT"/>
        </w:rPr>
      </w:pPr>
    </w:p>
    <w:p w14:paraId="5170C80B" w14:textId="77777777" w:rsidR="00635403" w:rsidRDefault="00635403">
      <w:pPr>
        <w:rPr>
          <w:lang w:val="pt-PT"/>
        </w:rPr>
      </w:pPr>
    </w:p>
    <w:p w14:paraId="5DE949FA" w14:textId="3652EA26" w:rsidR="00482C52" w:rsidRPr="00AC3164" w:rsidRDefault="00190C67">
      <w:pPr>
        <w:rPr>
          <w:lang w:val="pt-PT"/>
        </w:rPr>
      </w:pPr>
      <w:r w:rsidRPr="00AC3164">
        <w:rPr>
          <w:lang w:val="pt-PT"/>
        </w:rPr>
        <w:t>O que é o Esquema unifilar e como posso o posso obter?</w:t>
      </w:r>
    </w:p>
    <w:p w14:paraId="232A4140" w14:textId="5DAB0F0A" w:rsidR="00690070" w:rsidRPr="00AC3164" w:rsidRDefault="00690070">
      <w:pPr>
        <w:rPr>
          <w:lang w:val="pt-PT"/>
        </w:rPr>
      </w:pPr>
      <w:r w:rsidRPr="00AC3164">
        <w:rPr>
          <w:lang w:val="pt-PT"/>
        </w:rPr>
        <w:t>Um </w:t>
      </w:r>
      <w:r w:rsidRPr="00AC3164">
        <w:rPr>
          <w:b/>
          <w:bCs/>
          <w:lang w:val="pt-PT"/>
        </w:rPr>
        <w:t>Esquema Unifilar</w:t>
      </w:r>
      <w:r w:rsidRPr="00AC3164">
        <w:rPr>
          <w:lang w:val="pt-PT"/>
        </w:rPr>
        <w:t xml:space="preserve"> (ou Diagrama Unifilar) é uma representação gráfica simplificada de uma instalação elétrica, usando uma única linha para mostrar múltiplos condutores e circuitos, indicando de forma clara a disposição de componentes como quadros, disjuntores, </w:t>
      </w:r>
      <w:proofErr w:type="spellStart"/>
      <w:r w:rsidRPr="00AC3164">
        <w:rPr>
          <w:lang w:val="pt-PT"/>
        </w:rPr>
        <w:t>eletrodutos</w:t>
      </w:r>
      <w:proofErr w:type="spellEnd"/>
      <w:r w:rsidRPr="00AC3164">
        <w:rPr>
          <w:lang w:val="pt-PT"/>
        </w:rPr>
        <w:t xml:space="preserve"> e pontos de luz/tomada, essencial para planejar, operar e manter a instalação de forma segura e eficiente, servindo como um "mapa" para eletricistas e engenheiros. </w:t>
      </w:r>
    </w:p>
    <w:p w14:paraId="032B729F" w14:textId="051EB3F5" w:rsidR="00522528" w:rsidRPr="00AC3164" w:rsidRDefault="00522528">
      <w:pPr>
        <w:rPr>
          <w:lang w:val="pt-PT"/>
        </w:rPr>
      </w:pPr>
      <w:r w:rsidRPr="00AC3164">
        <w:rPr>
          <w:lang w:val="pt-PT"/>
        </w:rPr>
        <w:t>O que é o croqui?</w:t>
      </w:r>
    </w:p>
    <w:p w14:paraId="47DAF48B" w14:textId="0A680BFE" w:rsidR="001718BC" w:rsidRPr="00CE3B2F" w:rsidRDefault="001718BC">
      <w:pPr>
        <w:rPr>
          <w:b/>
          <w:bCs/>
          <w:lang w:val="pt-PT"/>
        </w:rPr>
      </w:pPr>
      <w:r w:rsidRPr="00CE3B2F">
        <w:rPr>
          <w:b/>
          <w:bCs/>
          <w:lang w:val="pt-PT"/>
        </w:rPr>
        <w:t>O que é uma Certidão Permanente?</w:t>
      </w:r>
    </w:p>
    <w:p w14:paraId="6F1E59B8" w14:textId="77777777" w:rsidR="004B03FA" w:rsidRPr="004B03FA" w:rsidRDefault="004B03FA" w:rsidP="004B03FA">
      <w:pPr>
        <w:rPr>
          <w:lang w:val="pt-PT"/>
        </w:rPr>
      </w:pPr>
      <w:r w:rsidRPr="004B03FA">
        <w:rPr>
          <w:lang w:val="pt-PT"/>
        </w:rPr>
        <w:t>Podemos dizer que é como se fosse o cartão de cidadão de um imóvel. É emitido pelo Registo Predial e fornece uma série de dados, nomeadamente:</w:t>
      </w:r>
    </w:p>
    <w:p w14:paraId="7A64D84F" w14:textId="75EB2A49" w:rsidR="004B03FA" w:rsidRPr="004B03FA" w:rsidRDefault="004B03FA" w:rsidP="004B03FA">
      <w:pPr>
        <w:numPr>
          <w:ilvl w:val="0"/>
          <w:numId w:val="2"/>
        </w:numPr>
      </w:pPr>
      <w:hyperlink r:id="rId9" w:tgtFrame="_blank" w:tooltip="Localização;" w:history="1">
        <w:proofErr w:type="spellStart"/>
        <w:r w:rsidRPr="004B03FA">
          <w:rPr>
            <w:rStyle w:val="Hyperlink"/>
          </w:rPr>
          <w:t>Localização</w:t>
        </w:r>
        <w:proofErr w:type="spellEnd"/>
      </w:hyperlink>
      <w:r w:rsidRPr="004B03FA">
        <w:t>;</w:t>
      </w:r>
    </w:p>
    <w:p w14:paraId="09CB4145" w14:textId="77777777" w:rsidR="004B03FA" w:rsidRPr="004B03FA" w:rsidRDefault="004B03FA" w:rsidP="004B03FA">
      <w:pPr>
        <w:numPr>
          <w:ilvl w:val="0"/>
          <w:numId w:val="2"/>
        </w:numPr>
      </w:pPr>
      <w:proofErr w:type="spellStart"/>
      <w:r w:rsidRPr="004B03FA">
        <w:t>Natureza</w:t>
      </w:r>
      <w:proofErr w:type="spellEnd"/>
      <w:r w:rsidRPr="004B03FA">
        <w:t xml:space="preserve"> (</w:t>
      </w:r>
      <w:proofErr w:type="spellStart"/>
      <w:r w:rsidRPr="004B03FA">
        <w:t>rústico</w:t>
      </w:r>
      <w:proofErr w:type="spellEnd"/>
      <w:r w:rsidRPr="004B03FA">
        <w:t xml:space="preserve"> </w:t>
      </w:r>
      <w:proofErr w:type="spellStart"/>
      <w:r w:rsidRPr="004B03FA">
        <w:t>ou</w:t>
      </w:r>
      <w:proofErr w:type="spellEnd"/>
      <w:r w:rsidRPr="004B03FA">
        <w:t xml:space="preserve"> </w:t>
      </w:r>
      <w:proofErr w:type="spellStart"/>
      <w:r w:rsidRPr="004B03FA">
        <w:t>urbano</w:t>
      </w:r>
      <w:proofErr w:type="spellEnd"/>
      <w:r w:rsidRPr="004B03FA">
        <w:t>);</w:t>
      </w:r>
    </w:p>
    <w:p w14:paraId="55939D33" w14:textId="77777777" w:rsidR="004B03FA" w:rsidRPr="004B03FA" w:rsidRDefault="004B03FA" w:rsidP="004B03FA">
      <w:pPr>
        <w:numPr>
          <w:ilvl w:val="0"/>
          <w:numId w:val="2"/>
        </w:numPr>
        <w:rPr>
          <w:lang w:val="pt-PT"/>
        </w:rPr>
      </w:pPr>
      <w:r w:rsidRPr="004B03FA">
        <w:rPr>
          <w:lang w:val="pt-PT"/>
        </w:rPr>
        <w:t>Titularidade e registos anteriores de propriedade;</w:t>
      </w:r>
    </w:p>
    <w:p w14:paraId="1B02A304" w14:textId="59C22EE6" w:rsidR="004B03FA" w:rsidRPr="004B03FA" w:rsidRDefault="004B03FA" w:rsidP="004B03FA">
      <w:pPr>
        <w:numPr>
          <w:ilvl w:val="0"/>
          <w:numId w:val="2"/>
        </w:numPr>
        <w:rPr>
          <w:lang w:val="pt-PT"/>
        </w:rPr>
      </w:pPr>
      <w:r w:rsidRPr="004B03FA">
        <w:rPr>
          <w:lang w:val="pt-PT"/>
        </w:rPr>
        <w:t>Encargos </w:t>
      </w:r>
      <w:r>
        <w:fldChar w:fldCharType="begin"/>
      </w:r>
      <w:r w:rsidRPr="008D1824">
        <w:rPr>
          <w:lang w:val="pt-PT"/>
        </w:rPr>
        <w:instrText>HYPERLINK "https://www.cgd.pt/Site/Saldo-Positivo/casa-e-familia/Pages/comprar-casa-penhorada.aspx" \t "_blank" \o "como penhoras"</w:instrText>
      </w:r>
      <w:r>
        <w:fldChar w:fldCharType="separate"/>
      </w:r>
      <w:r w:rsidRPr="004B03FA">
        <w:rPr>
          <w:rStyle w:val="Hyperlink"/>
          <w:lang w:val="pt-PT"/>
        </w:rPr>
        <w:t>como penhoras</w:t>
      </w:r>
      <w:r>
        <w:fldChar w:fldCharType="end"/>
      </w:r>
      <w:r w:rsidRPr="004B03FA">
        <w:rPr>
          <w:lang w:val="pt-PT"/>
        </w:rPr>
        <w:t>; </w:t>
      </w:r>
      <w:r>
        <w:fldChar w:fldCharType="begin"/>
      </w:r>
      <w:r w:rsidRPr="008D1824">
        <w:rPr>
          <w:lang w:val="pt-PT"/>
        </w:rPr>
        <w:instrText>HYPERLINK "https://www.cgd.pt/Site/Saldo-Positivo/o-banco-e-eu/Pages/o-que-e-hipoteca.aspx" \t "_blank" \o "hipotecas"</w:instrText>
      </w:r>
      <w:r>
        <w:fldChar w:fldCharType="separate"/>
      </w:r>
      <w:r w:rsidRPr="004B03FA">
        <w:rPr>
          <w:rStyle w:val="Hyperlink"/>
          <w:lang w:val="pt-PT"/>
        </w:rPr>
        <w:t>hipotecas</w:t>
      </w:r>
      <w:r>
        <w:fldChar w:fldCharType="end"/>
      </w:r>
      <w:r w:rsidRPr="004B03FA">
        <w:rPr>
          <w:lang w:val="pt-PT"/>
        </w:rPr>
        <w:t> ou </w:t>
      </w:r>
      <w:r>
        <w:fldChar w:fldCharType="begin"/>
      </w:r>
      <w:r w:rsidRPr="008D1824">
        <w:rPr>
          <w:lang w:val="pt-PT"/>
        </w:rPr>
        <w:instrText>HYPERLINK "https://www.cgd.pt/Site/Saldo-Positivo/casa-e-familia/Pages/direito-de-usufruto.aspx" \t "_blank" \o "usufrutos;"</w:instrText>
      </w:r>
      <w:r>
        <w:fldChar w:fldCharType="separate"/>
      </w:r>
      <w:r w:rsidRPr="004B03FA">
        <w:rPr>
          <w:rStyle w:val="Hyperlink"/>
          <w:lang w:val="pt-PT"/>
        </w:rPr>
        <w:t>usufrutos</w:t>
      </w:r>
      <w:r>
        <w:fldChar w:fldCharType="end"/>
      </w:r>
      <w:r w:rsidRPr="004B03FA">
        <w:rPr>
          <w:lang w:val="pt-PT"/>
        </w:rPr>
        <w:t>;</w:t>
      </w:r>
    </w:p>
    <w:p w14:paraId="4F34A319" w14:textId="77777777" w:rsidR="004B03FA" w:rsidRPr="004B03FA" w:rsidRDefault="004B03FA" w:rsidP="004B03FA">
      <w:pPr>
        <w:numPr>
          <w:ilvl w:val="0"/>
          <w:numId w:val="2"/>
        </w:numPr>
        <w:rPr>
          <w:lang w:val="pt-PT"/>
        </w:rPr>
      </w:pPr>
      <w:r w:rsidRPr="004B03FA">
        <w:rPr>
          <w:lang w:val="pt-PT"/>
        </w:rPr>
        <w:t>Ações judiciais sobre o imóvel.</w:t>
      </w:r>
    </w:p>
    <w:p w14:paraId="03782993" w14:textId="77777777" w:rsidR="004B03FA" w:rsidRPr="00AC3164" w:rsidRDefault="004B03FA">
      <w:pPr>
        <w:rPr>
          <w:lang w:val="pt-PT"/>
        </w:rPr>
      </w:pPr>
    </w:p>
    <w:p w14:paraId="259BA6D4" w14:textId="541AAD74" w:rsidR="00211010" w:rsidRPr="00AC3164" w:rsidRDefault="00211010">
      <w:pPr>
        <w:rPr>
          <w:lang w:val="pt-PT"/>
        </w:rPr>
      </w:pPr>
      <w:r w:rsidRPr="00AC3164">
        <w:rPr>
          <w:lang w:val="pt-PT"/>
        </w:rPr>
        <w:t xml:space="preserve">Quais as características mecânicas adequadas </w:t>
      </w:r>
      <w:r w:rsidR="005409DC" w:rsidRPr="00AC3164">
        <w:rPr>
          <w:lang w:val="pt-PT"/>
        </w:rPr>
        <w:t>para as canalizações?</w:t>
      </w:r>
    </w:p>
    <w:p w14:paraId="12248DAB" w14:textId="56EC5521" w:rsidR="002E748C" w:rsidRPr="00AC3164" w:rsidRDefault="002E748C">
      <w:pPr>
        <w:rPr>
          <w:lang w:val="pt-PT"/>
        </w:rPr>
      </w:pPr>
      <w:r w:rsidRPr="00AC3164">
        <w:rPr>
          <w:lang w:val="pt-PT"/>
        </w:rPr>
        <w:t xml:space="preserve"> O que é um alvará?</w:t>
      </w:r>
    </w:p>
    <w:p w14:paraId="72E762C8" w14:textId="6BA865B3" w:rsidR="004000F9" w:rsidRPr="00AC3164" w:rsidRDefault="004000F9">
      <w:pPr>
        <w:rPr>
          <w:lang w:val="pt-PT"/>
        </w:rPr>
      </w:pPr>
      <w:r w:rsidRPr="00AC3164">
        <w:rPr>
          <w:lang w:val="pt-PT"/>
        </w:rPr>
        <w:t>Um </w:t>
      </w:r>
      <w:r w:rsidRPr="00AC3164">
        <w:rPr>
          <w:b/>
          <w:bCs/>
          <w:lang w:val="pt-PT"/>
        </w:rPr>
        <w:t>alvará</w:t>
      </w:r>
      <w:r w:rsidRPr="00AC3164">
        <w:rPr>
          <w:lang w:val="pt-PT"/>
        </w:rPr>
        <w:t> é um documento oficial emitido por uma autoridade pública (governo, câmara municipal, tribunal) que concede permissão ou licença para realizar uma atividade, obra, ou ato específico que exige aprovação legal, como construir, operar um negócio, realizar um evento, ou levantar fundos, garantindo a conformidade com as leis e normas vigentes. Ele funciona como uma autorização formal e legal, variando de tipo e finalidade dependendo do contexto (administrativo, judicial, comercial, urbanístico). </w:t>
      </w:r>
    </w:p>
    <w:p w14:paraId="5D0CA822" w14:textId="3D463806" w:rsidR="0CCB58EB" w:rsidRPr="00AC3164" w:rsidRDefault="0CCB58EB" w:rsidP="0375D3D7">
      <w:pPr>
        <w:rPr>
          <w:lang w:val="pt-PT"/>
        </w:rPr>
      </w:pPr>
      <w:r w:rsidRPr="00AC3164">
        <w:rPr>
          <w:lang w:val="pt-PT"/>
        </w:rPr>
        <w:t>Qual é a altura regulamentar de um PE?</w:t>
      </w:r>
    </w:p>
    <w:p w14:paraId="590605E4" w14:textId="119AFCB3" w:rsidR="29FC9823" w:rsidRPr="00AC3164" w:rsidRDefault="13494529" w:rsidP="29FC9823">
      <w:pPr>
        <w:rPr>
          <w:lang w:val="pt-PT"/>
        </w:rPr>
      </w:pPr>
      <w:r w:rsidRPr="00AC3164">
        <w:rPr>
          <w:lang w:val="pt-PT"/>
        </w:rPr>
        <w:t>O que é um nicho?</w:t>
      </w:r>
    </w:p>
    <w:p w14:paraId="12644BDD" w14:textId="047CB78D" w:rsidR="50898974" w:rsidRPr="00AC3164" w:rsidRDefault="480DF8B1" w:rsidP="50898974">
      <w:pPr>
        <w:rPr>
          <w:lang w:val="pt-PT"/>
        </w:rPr>
      </w:pPr>
      <w:r w:rsidRPr="00AC3164">
        <w:rPr>
          <w:lang w:val="pt-PT"/>
        </w:rPr>
        <w:t>Como saber se um PSE é reconhecido / qualificado pela E-REDES?</w:t>
      </w:r>
    </w:p>
    <w:p w14:paraId="19F3D395" w14:textId="6958DF8D" w:rsidR="00037AB8" w:rsidRPr="00AC3164" w:rsidRDefault="00037AB8" w:rsidP="50898974">
      <w:pPr>
        <w:rPr>
          <w:lang w:val="pt-PT"/>
        </w:rPr>
      </w:pPr>
      <w:r w:rsidRPr="00AC3164">
        <w:rPr>
          <w:lang w:val="pt-PT"/>
        </w:rPr>
        <w:t>Para saber se uma Empresa Prestadora de Serviços Elétricos (PSE) é reconhecida/qualificada pela E-REDES, você deve </w:t>
      </w:r>
      <w:r w:rsidRPr="00AC3164">
        <w:rPr>
          <w:b/>
          <w:bCs/>
          <w:lang w:val="pt-PT"/>
        </w:rPr>
        <w:t>consultar a "Lista de Reconhecidos" no site oficial da </w:t>
      </w:r>
      <w:r>
        <w:fldChar w:fldCharType="begin"/>
      </w:r>
      <w:r w:rsidRPr="008D1824">
        <w:rPr>
          <w:lang w:val="pt-PT"/>
        </w:rPr>
        <w:instrText>HYPERLINK "https://www.e-redes.pt/pt-pt/lista-de-reconhecidos" \t "_blank"</w:instrText>
      </w:r>
      <w:r>
        <w:fldChar w:fldCharType="separate"/>
      </w:r>
      <w:r w:rsidRPr="00AC3164">
        <w:rPr>
          <w:rStyle w:val="Hyperlink"/>
          <w:lang w:val="pt-PT"/>
        </w:rPr>
        <w:t>E-REDES</w:t>
      </w:r>
      <w:r>
        <w:fldChar w:fldCharType="end"/>
      </w:r>
      <w:r w:rsidRPr="00AC3164">
        <w:rPr>
          <w:lang w:val="pt-PT"/>
        </w:rPr>
        <w:t>. Esta lista contém as empresas válidas para realizar trabalhos elétricos em nome de terceiros, sendo essencial verificar se a empresa constam nela e se está qualificada para o tipo específico de trabalho que precisa, pois a E-REDES apenas valida empresas para trabalhos elétricos, não para outras áreas. </w:t>
      </w:r>
    </w:p>
    <w:p w14:paraId="3B91EF0B" w14:textId="36714DC0" w:rsidR="6EE4988C" w:rsidRPr="00AC3164" w:rsidRDefault="3E317D42" w:rsidP="6EE4988C">
      <w:pPr>
        <w:rPr>
          <w:lang w:val="pt-PT"/>
        </w:rPr>
      </w:pPr>
      <w:r w:rsidRPr="00AC3164">
        <w:rPr>
          <w:lang w:val="pt-PT"/>
        </w:rPr>
        <w:t>O que é uma carta de adjudicação?</w:t>
      </w:r>
    </w:p>
    <w:p w14:paraId="47D7A535" w14:textId="5F082A98" w:rsidR="5EEE79CF" w:rsidRPr="00AC3164" w:rsidRDefault="3E317D42" w:rsidP="5EEE79CF">
      <w:pPr>
        <w:rPr>
          <w:lang w:val="pt-PT"/>
        </w:rPr>
      </w:pPr>
      <w:r w:rsidRPr="00AC3164">
        <w:rPr>
          <w:lang w:val="pt-PT"/>
        </w:rPr>
        <w:t>Onde posso consultar os materiais normalizados para construção?</w:t>
      </w:r>
    </w:p>
    <w:p w14:paraId="67BA47DE" w14:textId="34BB62A8" w:rsidR="00196642" w:rsidRPr="00AC3164" w:rsidRDefault="00196642" w:rsidP="5EEE79CF">
      <w:pPr>
        <w:rPr>
          <w:lang w:val="pt-PT"/>
        </w:rPr>
      </w:pPr>
      <w:r w:rsidRPr="00AC3164">
        <w:rPr>
          <w:lang w:val="pt-PT"/>
        </w:rPr>
        <w:t>Pode consultar os materiais normalizados para construção relacionados com a rede elétrica no portal da </w:t>
      </w:r>
      <w:r>
        <w:fldChar w:fldCharType="begin"/>
      </w:r>
      <w:r w:rsidRPr="008D1824">
        <w:rPr>
          <w:lang w:val="pt-PT"/>
        </w:rPr>
        <w:instrText>HYPERLINK "https://www.e-redes.pt/pt-pt/clientes-e-parceiros/profissionais/documentos-normativos" \t "_blank"</w:instrText>
      </w:r>
      <w:r>
        <w:fldChar w:fldCharType="separate"/>
      </w:r>
      <w:r w:rsidRPr="00AC3164">
        <w:rPr>
          <w:rStyle w:val="Hyperlink"/>
          <w:lang w:val="pt-PT"/>
        </w:rPr>
        <w:t>E-REDES</w:t>
      </w:r>
      <w:r>
        <w:fldChar w:fldCharType="end"/>
      </w:r>
      <w:r w:rsidRPr="00AC3164">
        <w:rPr>
          <w:lang w:val="pt-PT"/>
        </w:rPr>
        <w:t>, especificamente na secção de </w:t>
      </w:r>
      <w:r w:rsidRPr="00AC3164">
        <w:rPr>
          <w:b/>
          <w:bCs/>
          <w:lang w:val="pt-PT"/>
        </w:rPr>
        <w:t>Documentos Normativos para Profissionais</w:t>
      </w:r>
      <w:r w:rsidRPr="00AC3164">
        <w:rPr>
          <w:lang w:val="pt-PT"/>
        </w:rPr>
        <w:t>, onde encontra especificações técnicas para postes, cabos e outros componentes essenciais. A E-REDES publica normas (como as da série DMA-C67) para postes de aço reticulados, detalhando as suas características e elementos de ligação, que são cruciais para projetos que envolvem a rede</w:t>
      </w:r>
    </w:p>
    <w:p w14:paraId="3B4906F2" w14:textId="02EDB362" w:rsidR="78CEF26F" w:rsidRPr="00AC3164" w:rsidRDefault="29ABA869" w:rsidP="78CEF26F">
      <w:pPr>
        <w:rPr>
          <w:lang w:val="pt-PT"/>
        </w:rPr>
      </w:pPr>
      <w:r w:rsidRPr="00AC3164">
        <w:rPr>
          <w:lang w:val="pt-PT"/>
        </w:rPr>
        <w:t>O que é uma ficha síntese de loteamento?</w:t>
      </w:r>
    </w:p>
    <w:p w14:paraId="2646E8B4" w14:textId="393EC6C9" w:rsidR="0068191F" w:rsidRPr="00AC3164" w:rsidRDefault="0068191F" w:rsidP="78CEF26F">
      <w:pPr>
        <w:rPr>
          <w:lang w:val="pt-PT"/>
        </w:rPr>
      </w:pPr>
      <w:r w:rsidRPr="00AC3164">
        <w:rPr>
          <w:lang w:val="pt-PT"/>
        </w:rPr>
        <w:t>Uma </w:t>
      </w:r>
      <w:r>
        <w:fldChar w:fldCharType="begin"/>
      </w:r>
      <w:r w:rsidRPr="008D1824">
        <w:rPr>
          <w:lang w:val="pt-PT"/>
        </w:rPr>
        <w:instrText>HYPERLINK "https://www.google.com/search?q=Ficha+S%C3%ADntese+de+Loteamento&amp;sca_esv=e3b91cf287ef2e46&amp;rlz=1C1GCEA_enPT1186PT1186&amp;ei=yMdbaZOPCeHt7M8P5LbqmQ4&amp;ved=2ahUKEwiy2MS1y_SRAxXtoScCHYdLH64QgK4QegQIARAB&amp;uact=5&amp;oq=O+que+%C3%A9+uma+ficha+s%C3%ADntese+de+loteamento&amp;gs_lp=Egxnd3Mtd2l6LXNlcnAiKU8gcXVlIMOpIHVtYSBmaWNoYSBzw61udGVzZSBkZSBsb3RlYW1lbnRvMgUQIRigAUi4A1AAWABwAHgBkAEAmAGRAaABkQGqAQMwLjG4AQPIAQD4AQL4AQGYAgGgApQBmAMAkgcDMC4xoAeMArIHAzAuMbgHlAHCBwMwLjHIBwGACAA&amp;sclient=gws-wiz-serp&amp;mstk=AUtExfCclo3Te874ioBrD1UeNyynY9KMlZAw-nVWeFl_d9rVbHiQZ1OeZ7GmMVDMLeP_uw6bZjzfJR4_JZfXFrY-oH9UXwnR6UnDAEtksGcXH99VboBm-agiDVGWdZZrmUy695Y&amp;csui=3"</w:instrText>
      </w:r>
      <w:r>
        <w:fldChar w:fldCharType="separate"/>
      </w:r>
      <w:r w:rsidRPr="00AC3164">
        <w:rPr>
          <w:rStyle w:val="Hyperlink"/>
          <w:b/>
          <w:bCs/>
          <w:lang w:val="pt-PT"/>
        </w:rPr>
        <w:t>Ficha Síntese de Loteamento</w:t>
      </w:r>
      <w:r>
        <w:fldChar w:fldCharType="end"/>
      </w:r>
      <w:r w:rsidRPr="00AC3164">
        <w:rPr>
          <w:lang w:val="pt-PT"/>
        </w:rPr>
        <w:t> (ou Quadro Resumo de Áreas/Planta de Síntese) é um documento essencial em projetos de urbanização que resume as principais informações e características de um loteamento, apresentando de forma clara e organizada a divisão de áreas (públicas e privadas/lotes), infraestruturas (vias, saneamento, eletricidade, etc.) e dados fundamentais para aprovação e comercialização, como percentuais de áreas verdes, institucionais e lotes, sendo um panorama geral do empreendimento. </w:t>
      </w:r>
    </w:p>
    <w:p w14:paraId="507492D2" w14:textId="6AD7AE8C" w:rsidR="1423C6DC" w:rsidRPr="00AC3164" w:rsidRDefault="426BBF90" w:rsidP="1423C6DC">
      <w:pPr>
        <w:rPr>
          <w:lang w:val="pt-PT"/>
        </w:rPr>
      </w:pPr>
      <w:r w:rsidRPr="00AC3164">
        <w:rPr>
          <w:lang w:val="pt-PT"/>
        </w:rPr>
        <w:t xml:space="preserve">O que é um posto de </w:t>
      </w:r>
      <w:proofErr w:type="spellStart"/>
      <w:r w:rsidRPr="00AC3164">
        <w:rPr>
          <w:lang w:val="pt-PT"/>
        </w:rPr>
        <w:t>tranformação</w:t>
      </w:r>
      <w:proofErr w:type="spellEnd"/>
      <w:r w:rsidRPr="00AC3164">
        <w:rPr>
          <w:lang w:val="pt-PT"/>
        </w:rPr>
        <w:t>? É o mesmo que um posto de seccionamento.</w:t>
      </w:r>
    </w:p>
    <w:p w14:paraId="20E2A7BE" w14:textId="57282E00" w:rsidR="00343A04" w:rsidRPr="00AC3164" w:rsidRDefault="003278A6" w:rsidP="1423C6DC">
      <w:pPr>
        <w:rPr>
          <w:lang w:val="pt-PT"/>
        </w:rPr>
      </w:pPr>
      <w:r w:rsidRPr="00AC3164">
        <w:rPr>
          <w:lang w:val="pt-PT"/>
        </w:rPr>
        <w:t>Um Posto de Transformação (PT) é uma instalação elétrica que </w:t>
      </w:r>
      <w:r w:rsidRPr="00AC3164">
        <w:rPr>
          <w:b/>
          <w:bCs/>
          <w:lang w:val="pt-PT"/>
        </w:rPr>
        <w:t>reduz a energia elétrica de média tensão (MT) para baixa tensão (BT)</w:t>
      </w:r>
      <w:r w:rsidRPr="00AC3164">
        <w:rPr>
          <w:lang w:val="pt-PT"/>
        </w:rPr>
        <w:t>, permitindo que seja usada por residências, comércios e indústrias, sendo a ponte essencial entre a rede de distribuição principal e o consumo final, e contendo transformadores, dispositivos de proteção e medição. </w:t>
      </w:r>
    </w:p>
    <w:p w14:paraId="4E0A2952" w14:textId="51F74892" w:rsidR="00773FCD" w:rsidRPr="00AC3164" w:rsidRDefault="00773FCD" w:rsidP="1423C6DC">
      <w:pPr>
        <w:rPr>
          <w:lang w:val="pt-PT"/>
        </w:rPr>
      </w:pPr>
      <w:r w:rsidRPr="00AC3164">
        <w:rPr>
          <w:lang w:val="pt-PT"/>
        </w:rPr>
        <w:t>Um </w:t>
      </w:r>
      <w:r w:rsidRPr="00AC3164">
        <w:rPr>
          <w:b/>
          <w:bCs/>
          <w:lang w:val="pt-PT"/>
        </w:rPr>
        <w:t>Posto de Seccionamento (PS)</w:t>
      </w:r>
      <w:r w:rsidRPr="00AC3164">
        <w:rPr>
          <w:lang w:val="pt-PT"/>
        </w:rPr>
        <w:t> é uma instalação elétrica em alta ou média tensão (MT) que serve para </w:t>
      </w:r>
      <w:r w:rsidRPr="00AC3164">
        <w:rPr>
          <w:b/>
          <w:bCs/>
          <w:lang w:val="pt-PT"/>
        </w:rPr>
        <w:t>interromper (seccionar) ou manobrar linhas elétricas</w:t>
      </w:r>
      <w:r w:rsidRPr="00AC3164">
        <w:rPr>
          <w:lang w:val="pt-PT"/>
        </w:rPr>
        <w:t>, funcionando como um ponto de controle e divisão na rede para isolar partes dela, enquanto um </w:t>
      </w:r>
      <w:r w:rsidRPr="00AC3164">
        <w:rPr>
          <w:b/>
          <w:bCs/>
          <w:lang w:val="pt-PT"/>
        </w:rPr>
        <w:t>Posto de Transformação (PT)</w:t>
      </w:r>
      <w:r w:rsidRPr="00AC3164">
        <w:rPr>
          <w:lang w:val="pt-PT"/>
        </w:rPr>
        <w:t>, muitas vezes combinado (PTS), também reduz a tensão de MT para baixa tensão (BT), entregando eletricidade aos consumidores. Basicamente, o PS é para manobra e o PT para transformar, mas frequentemente eles vêm juntos (PTS) para fazer as duas coisas: dividir a rede e reduzir a voltagem para uso doméstico/industrial. </w:t>
      </w:r>
    </w:p>
    <w:p w14:paraId="1CC2FA4C" w14:textId="46AAC3D5" w:rsidR="00F25589" w:rsidRPr="00AC3164" w:rsidRDefault="006C33B5" w:rsidP="1423C6DC">
      <w:pPr>
        <w:rPr>
          <w:lang w:val="pt-PT"/>
        </w:rPr>
      </w:pPr>
      <w:r w:rsidRPr="00AC3164">
        <w:rPr>
          <w:lang w:val="pt-PT"/>
        </w:rPr>
        <w:t xml:space="preserve">O que é </w:t>
      </w:r>
      <w:r w:rsidR="00F25589" w:rsidRPr="00AC3164">
        <w:rPr>
          <w:lang w:val="pt-PT"/>
        </w:rPr>
        <w:t>Licença da Associação Portuguesa do Ambiente (APA) ou no Titulo Único Ambiental (TUA)</w:t>
      </w:r>
      <w:r w:rsidRPr="00AC3164">
        <w:rPr>
          <w:lang w:val="pt-PT"/>
        </w:rPr>
        <w:t>?</w:t>
      </w:r>
    </w:p>
    <w:p w14:paraId="76815595" w14:textId="5B62BFD8" w:rsidR="00343A04" w:rsidRPr="00AC3164" w:rsidRDefault="00343A04" w:rsidP="1423C6DC">
      <w:pPr>
        <w:rPr>
          <w:lang w:val="pt-PT"/>
        </w:rPr>
      </w:pPr>
      <w:r w:rsidRPr="00AC3164">
        <w:rPr>
          <w:lang w:val="pt-PT"/>
        </w:rPr>
        <w:t>A Licença da APA ou Título Único Ambiental (TUA) é um </w:t>
      </w:r>
      <w:r w:rsidRPr="00AC3164">
        <w:rPr>
          <w:b/>
          <w:bCs/>
          <w:lang w:val="pt-PT"/>
        </w:rPr>
        <w:t>documento eletrónico centralizado da Agência Portuguesa do Ambiente (APA)</w:t>
      </w:r>
      <w:r w:rsidRPr="00AC3164">
        <w:rPr>
          <w:lang w:val="pt-PT"/>
        </w:rPr>
        <w:t> que agrupa todas as decisões e requisitos de licenciamento ambiental (como avaliações de impacto, emissões para o ar, resíduos, etc.) para um estabelecimento ou projeto, simplificando processos, integrando várias licenças e servindo como prova legal das condições ambientais a cumprir. </w:t>
      </w:r>
    </w:p>
    <w:p w14:paraId="55BAB2D3" w14:textId="77777777" w:rsidR="006C33B5" w:rsidRPr="00AC3164" w:rsidRDefault="006C33B5" w:rsidP="1423C6DC">
      <w:pPr>
        <w:rPr>
          <w:lang w:val="pt-PT"/>
        </w:rPr>
      </w:pPr>
    </w:p>
    <w:p w14:paraId="7ADCA156" w14:textId="62B40F1E" w:rsidR="7B71BF5A" w:rsidRPr="00AC3164" w:rsidRDefault="70730112" w:rsidP="7B71BF5A">
      <w:pPr>
        <w:rPr>
          <w:lang w:val="pt-PT"/>
        </w:rPr>
      </w:pPr>
      <w:r w:rsidRPr="00AC3164">
        <w:rPr>
          <w:lang w:val="pt-PT"/>
        </w:rPr>
        <w:t>O que é a declaração da propriedade horizontal/ propriedade horizontal?</w:t>
      </w:r>
    </w:p>
    <w:p w14:paraId="34E93515" w14:textId="59F1685C" w:rsidR="006C33B5" w:rsidRPr="00AC3164" w:rsidRDefault="006C33B5" w:rsidP="7B71BF5A">
      <w:pPr>
        <w:rPr>
          <w:lang w:val="pt-PT"/>
        </w:rPr>
      </w:pPr>
      <w:r w:rsidRPr="00AC3164">
        <w:rPr>
          <w:lang w:val="pt-PT"/>
        </w:rPr>
        <w:t>A "declaração da propriedade horizontal" refere-se principalmente ao </w:t>
      </w:r>
      <w:hyperlink r:id="rId10" w:history="1">
        <w:r w:rsidRPr="00AC3164">
          <w:rPr>
            <w:rStyle w:val="Hyperlink"/>
            <w:b/>
            <w:bCs/>
            <w:lang w:val="pt-PT"/>
          </w:rPr>
          <w:t>Título Constitutivo da Propriedade Horizontal</w:t>
        </w:r>
      </w:hyperlink>
      <w:r w:rsidRPr="00AC3164">
        <w:rPr>
          <w:lang w:val="pt-PT"/>
        </w:rPr>
        <w:t>, um documento notarial que formaliza a divisão de um edifício em frações autónomas (apartamentos, lojas) e partes comuns, definindo regras, valores relativos e o destino de cada fração, sendo essencial para que cada fração possa ser vendida ou herdada individualmente, funcionando como a base legal do condomínio. Quando se vende uma fração, também é necessária uma declaração do administrador do condomínio confirmando a inexistência de dívidas</w:t>
      </w:r>
    </w:p>
    <w:p w14:paraId="0735F3F1" w14:textId="51C12731" w:rsidR="67011E01" w:rsidRPr="00AC3164" w:rsidRDefault="67011E01" w:rsidP="67011E01">
      <w:pPr>
        <w:rPr>
          <w:lang w:val="pt-PT"/>
        </w:rPr>
      </w:pPr>
    </w:p>
    <w:p w14:paraId="5A7FBBC7" w14:textId="57B0C91E" w:rsidR="7EC1085B" w:rsidRPr="00AC3164" w:rsidRDefault="7EC1085B" w:rsidP="7EC1085B">
      <w:pPr>
        <w:rPr>
          <w:lang w:val="pt-PT"/>
        </w:rPr>
      </w:pPr>
    </w:p>
    <w:p w14:paraId="77C7D6CA" w14:textId="17036828" w:rsidR="001718BC" w:rsidRDefault="001718BC">
      <w:pPr>
        <w:rPr>
          <w:lang w:val="pt-PT"/>
        </w:rPr>
      </w:pPr>
    </w:p>
    <w:sectPr w:rsidR="001718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528C"/>
    <w:multiLevelType w:val="multilevel"/>
    <w:tmpl w:val="1F6C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126D1B"/>
    <w:multiLevelType w:val="multilevel"/>
    <w:tmpl w:val="02A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94C82"/>
    <w:multiLevelType w:val="multilevel"/>
    <w:tmpl w:val="9D56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356FA2"/>
    <w:multiLevelType w:val="hybridMultilevel"/>
    <w:tmpl w:val="6338B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96038B"/>
    <w:multiLevelType w:val="multilevel"/>
    <w:tmpl w:val="5986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EC37B7"/>
    <w:multiLevelType w:val="multilevel"/>
    <w:tmpl w:val="3D26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C1841"/>
    <w:multiLevelType w:val="multilevel"/>
    <w:tmpl w:val="46DA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488317">
    <w:abstractNumId w:val="3"/>
  </w:num>
  <w:num w:numId="2" w16cid:durableId="1561744167">
    <w:abstractNumId w:val="6"/>
  </w:num>
  <w:num w:numId="3" w16cid:durableId="1042831417">
    <w:abstractNumId w:val="2"/>
  </w:num>
  <w:num w:numId="4" w16cid:durableId="1768772962">
    <w:abstractNumId w:val="1"/>
  </w:num>
  <w:num w:numId="5" w16cid:durableId="979966923">
    <w:abstractNumId w:val="4"/>
  </w:num>
  <w:num w:numId="6" w16cid:durableId="1113675076">
    <w:abstractNumId w:val="0"/>
  </w:num>
  <w:num w:numId="7" w16cid:durableId="2061587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DD"/>
    <w:rsid w:val="000154C7"/>
    <w:rsid w:val="00016C2D"/>
    <w:rsid w:val="00025D0F"/>
    <w:rsid w:val="00037AB8"/>
    <w:rsid w:val="000466C6"/>
    <w:rsid w:val="00054D28"/>
    <w:rsid w:val="00060609"/>
    <w:rsid w:val="00064506"/>
    <w:rsid w:val="000744E2"/>
    <w:rsid w:val="00093647"/>
    <w:rsid w:val="00094D88"/>
    <w:rsid w:val="000C3E6B"/>
    <w:rsid w:val="000C6147"/>
    <w:rsid w:val="000D0BD9"/>
    <w:rsid w:val="000D4AEA"/>
    <w:rsid w:val="000F2F2A"/>
    <w:rsid w:val="001124ED"/>
    <w:rsid w:val="00130772"/>
    <w:rsid w:val="001315EB"/>
    <w:rsid w:val="00150792"/>
    <w:rsid w:val="001510DD"/>
    <w:rsid w:val="001718BC"/>
    <w:rsid w:val="001838E1"/>
    <w:rsid w:val="00190C67"/>
    <w:rsid w:val="00196642"/>
    <w:rsid w:val="001A4A25"/>
    <w:rsid w:val="001D0A52"/>
    <w:rsid w:val="001E6CF3"/>
    <w:rsid w:val="00211010"/>
    <w:rsid w:val="00243B0E"/>
    <w:rsid w:val="002522E8"/>
    <w:rsid w:val="0025701D"/>
    <w:rsid w:val="00260F74"/>
    <w:rsid w:val="0027407D"/>
    <w:rsid w:val="00290F25"/>
    <w:rsid w:val="002C03A8"/>
    <w:rsid w:val="002C5603"/>
    <w:rsid w:val="002C5B6F"/>
    <w:rsid w:val="002E748C"/>
    <w:rsid w:val="003278A6"/>
    <w:rsid w:val="00330D1D"/>
    <w:rsid w:val="0033342A"/>
    <w:rsid w:val="00343A04"/>
    <w:rsid w:val="003444E0"/>
    <w:rsid w:val="00354CD5"/>
    <w:rsid w:val="0038488D"/>
    <w:rsid w:val="00387D50"/>
    <w:rsid w:val="003A1A25"/>
    <w:rsid w:val="003A2231"/>
    <w:rsid w:val="003C59FF"/>
    <w:rsid w:val="004000F9"/>
    <w:rsid w:val="00421FB3"/>
    <w:rsid w:val="004356F3"/>
    <w:rsid w:val="0044113D"/>
    <w:rsid w:val="00454190"/>
    <w:rsid w:val="00482C52"/>
    <w:rsid w:val="00484097"/>
    <w:rsid w:val="004A219A"/>
    <w:rsid w:val="004A4BBB"/>
    <w:rsid w:val="004B03FA"/>
    <w:rsid w:val="004E07C8"/>
    <w:rsid w:val="00522528"/>
    <w:rsid w:val="005295F3"/>
    <w:rsid w:val="005409DC"/>
    <w:rsid w:val="00541511"/>
    <w:rsid w:val="00582D8F"/>
    <w:rsid w:val="005C0C29"/>
    <w:rsid w:val="005D7C6D"/>
    <w:rsid w:val="005E4741"/>
    <w:rsid w:val="0060727D"/>
    <w:rsid w:val="00615E9D"/>
    <w:rsid w:val="00630B58"/>
    <w:rsid w:val="00635403"/>
    <w:rsid w:val="00643ED6"/>
    <w:rsid w:val="0068191F"/>
    <w:rsid w:val="00690070"/>
    <w:rsid w:val="006B3BAC"/>
    <w:rsid w:val="006C14D1"/>
    <w:rsid w:val="006C2D8D"/>
    <w:rsid w:val="006C33B5"/>
    <w:rsid w:val="006D67FC"/>
    <w:rsid w:val="006E2602"/>
    <w:rsid w:val="006F28E0"/>
    <w:rsid w:val="006F6EF4"/>
    <w:rsid w:val="007115C3"/>
    <w:rsid w:val="0072411C"/>
    <w:rsid w:val="00725413"/>
    <w:rsid w:val="00730A0C"/>
    <w:rsid w:val="00745359"/>
    <w:rsid w:val="00773FCD"/>
    <w:rsid w:val="007754FD"/>
    <w:rsid w:val="00784014"/>
    <w:rsid w:val="0078754A"/>
    <w:rsid w:val="007959B4"/>
    <w:rsid w:val="007B0C18"/>
    <w:rsid w:val="007C1CDF"/>
    <w:rsid w:val="007D2AB3"/>
    <w:rsid w:val="007D3A02"/>
    <w:rsid w:val="007E17D8"/>
    <w:rsid w:val="007F4EB1"/>
    <w:rsid w:val="008203F1"/>
    <w:rsid w:val="00826397"/>
    <w:rsid w:val="00840C43"/>
    <w:rsid w:val="008416A0"/>
    <w:rsid w:val="0088436D"/>
    <w:rsid w:val="00887F54"/>
    <w:rsid w:val="008A385B"/>
    <w:rsid w:val="008B3119"/>
    <w:rsid w:val="008B71EE"/>
    <w:rsid w:val="008D1824"/>
    <w:rsid w:val="008E28C9"/>
    <w:rsid w:val="00942670"/>
    <w:rsid w:val="009453E3"/>
    <w:rsid w:val="00963A5B"/>
    <w:rsid w:val="009745DD"/>
    <w:rsid w:val="009746F8"/>
    <w:rsid w:val="00986A0E"/>
    <w:rsid w:val="009905EE"/>
    <w:rsid w:val="009F093C"/>
    <w:rsid w:val="009F33D1"/>
    <w:rsid w:val="009F7225"/>
    <w:rsid w:val="00A02A3F"/>
    <w:rsid w:val="00A12989"/>
    <w:rsid w:val="00A1554F"/>
    <w:rsid w:val="00A27E0E"/>
    <w:rsid w:val="00A31C2E"/>
    <w:rsid w:val="00A37571"/>
    <w:rsid w:val="00A871B6"/>
    <w:rsid w:val="00A8799F"/>
    <w:rsid w:val="00AA348E"/>
    <w:rsid w:val="00AA726A"/>
    <w:rsid w:val="00AB35DC"/>
    <w:rsid w:val="00AC3164"/>
    <w:rsid w:val="00AF0E24"/>
    <w:rsid w:val="00B3347B"/>
    <w:rsid w:val="00B4329A"/>
    <w:rsid w:val="00B51A4A"/>
    <w:rsid w:val="00B5201F"/>
    <w:rsid w:val="00B62FE5"/>
    <w:rsid w:val="00B83B97"/>
    <w:rsid w:val="00BB236D"/>
    <w:rsid w:val="00BB3E6E"/>
    <w:rsid w:val="00BC0D12"/>
    <w:rsid w:val="00BC6265"/>
    <w:rsid w:val="00BE1277"/>
    <w:rsid w:val="00BE3A31"/>
    <w:rsid w:val="00BE47E5"/>
    <w:rsid w:val="00BF681C"/>
    <w:rsid w:val="00C0315C"/>
    <w:rsid w:val="00C11C2D"/>
    <w:rsid w:val="00C12F45"/>
    <w:rsid w:val="00C37B5A"/>
    <w:rsid w:val="00C50841"/>
    <w:rsid w:val="00C765A7"/>
    <w:rsid w:val="00C8133F"/>
    <w:rsid w:val="00C93737"/>
    <w:rsid w:val="00CC182C"/>
    <w:rsid w:val="00CC28DB"/>
    <w:rsid w:val="00CC6B63"/>
    <w:rsid w:val="00CC7823"/>
    <w:rsid w:val="00CD2CEF"/>
    <w:rsid w:val="00CE0013"/>
    <w:rsid w:val="00CE3B2F"/>
    <w:rsid w:val="00CF33BA"/>
    <w:rsid w:val="00CF3F29"/>
    <w:rsid w:val="00D025E1"/>
    <w:rsid w:val="00D0535D"/>
    <w:rsid w:val="00D070AB"/>
    <w:rsid w:val="00D07E32"/>
    <w:rsid w:val="00D1292A"/>
    <w:rsid w:val="00D40773"/>
    <w:rsid w:val="00D41FCB"/>
    <w:rsid w:val="00D5307C"/>
    <w:rsid w:val="00D805A2"/>
    <w:rsid w:val="00D81AFC"/>
    <w:rsid w:val="00D87044"/>
    <w:rsid w:val="00D90AAC"/>
    <w:rsid w:val="00DB2FBF"/>
    <w:rsid w:val="00DB35B9"/>
    <w:rsid w:val="00DC3330"/>
    <w:rsid w:val="00DC60F7"/>
    <w:rsid w:val="00DD3DF3"/>
    <w:rsid w:val="00DE1FFC"/>
    <w:rsid w:val="00DF22E7"/>
    <w:rsid w:val="00DF3306"/>
    <w:rsid w:val="00E02107"/>
    <w:rsid w:val="00E04A65"/>
    <w:rsid w:val="00E2507A"/>
    <w:rsid w:val="00E75EEB"/>
    <w:rsid w:val="00E81B0E"/>
    <w:rsid w:val="00E868AC"/>
    <w:rsid w:val="00E87700"/>
    <w:rsid w:val="00E92F42"/>
    <w:rsid w:val="00EA36E0"/>
    <w:rsid w:val="00EB299F"/>
    <w:rsid w:val="00EB438E"/>
    <w:rsid w:val="00EB4992"/>
    <w:rsid w:val="00EC468A"/>
    <w:rsid w:val="00F06047"/>
    <w:rsid w:val="00F112F2"/>
    <w:rsid w:val="00F25589"/>
    <w:rsid w:val="00F5160F"/>
    <w:rsid w:val="00F746B6"/>
    <w:rsid w:val="00F762CB"/>
    <w:rsid w:val="00F85183"/>
    <w:rsid w:val="00FC273C"/>
    <w:rsid w:val="00FC5B93"/>
    <w:rsid w:val="00FD5BAF"/>
    <w:rsid w:val="00FE2536"/>
    <w:rsid w:val="00FE4730"/>
    <w:rsid w:val="00FE53D9"/>
    <w:rsid w:val="0375D3D7"/>
    <w:rsid w:val="045046FC"/>
    <w:rsid w:val="0764DE06"/>
    <w:rsid w:val="0CCB58EB"/>
    <w:rsid w:val="0D34D33B"/>
    <w:rsid w:val="0DA3C478"/>
    <w:rsid w:val="0DCE654B"/>
    <w:rsid w:val="0DF8A7F4"/>
    <w:rsid w:val="0EF2CF0F"/>
    <w:rsid w:val="1057044D"/>
    <w:rsid w:val="105F033F"/>
    <w:rsid w:val="12C69D0F"/>
    <w:rsid w:val="132F03DF"/>
    <w:rsid w:val="13494529"/>
    <w:rsid w:val="13EFCB7D"/>
    <w:rsid w:val="141C3FB0"/>
    <w:rsid w:val="1423C6DC"/>
    <w:rsid w:val="155E1B6F"/>
    <w:rsid w:val="17CBD99C"/>
    <w:rsid w:val="1813D717"/>
    <w:rsid w:val="1A53DB4B"/>
    <w:rsid w:val="20A703D4"/>
    <w:rsid w:val="243DD977"/>
    <w:rsid w:val="24418964"/>
    <w:rsid w:val="262DB033"/>
    <w:rsid w:val="28104C05"/>
    <w:rsid w:val="29ABA869"/>
    <w:rsid w:val="29FC9823"/>
    <w:rsid w:val="2EE1D909"/>
    <w:rsid w:val="327CC93D"/>
    <w:rsid w:val="33B43B31"/>
    <w:rsid w:val="3609132C"/>
    <w:rsid w:val="376103E6"/>
    <w:rsid w:val="3A71A796"/>
    <w:rsid w:val="3C1CA1CD"/>
    <w:rsid w:val="3D6A9C43"/>
    <w:rsid w:val="3DA0FD3B"/>
    <w:rsid w:val="3E317D42"/>
    <w:rsid w:val="3F1F8D1D"/>
    <w:rsid w:val="420A090B"/>
    <w:rsid w:val="426BBF90"/>
    <w:rsid w:val="4545E5F9"/>
    <w:rsid w:val="45485AD8"/>
    <w:rsid w:val="4549A04F"/>
    <w:rsid w:val="4616E37C"/>
    <w:rsid w:val="46AA7AED"/>
    <w:rsid w:val="472F54B0"/>
    <w:rsid w:val="480DF8B1"/>
    <w:rsid w:val="48382A62"/>
    <w:rsid w:val="4A766B83"/>
    <w:rsid w:val="4B24115E"/>
    <w:rsid w:val="4B67D30C"/>
    <w:rsid w:val="4DEB6787"/>
    <w:rsid w:val="4ED56810"/>
    <w:rsid w:val="4EDD3491"/>
    <w:rsid w:val="4F755BAA"/>
    <w:rsid w:val="50898974"/>
    <w:rsid w:val="5089B289"/>
    <w:rsid w:val="50C079E8"/>
    <w:rsid w:val="535C1049"/>
    <w:rsid w:val="535F20DF"/>
    <w:rsid w:val="5762A3BE"/>
    <w:rsid w:val="58EC672E"/>
    <w:rsid w:val="58F622F0"/>
    <w:rsid w:val="59F0F86C"/>
    <w:rsid w:val="5DAA95C0"/>
    <w:rsid w:val="5DF590F7"/>
    <w:rsid w:val="5EEE79CF"/>
    <w:rsid w:val="6224E284"/>
    <w:rsid w:val="62BDA4C9"/>
    <w:rsid w:val="62DB7105"/>
    <w:rsid w:val="67011E01"/>
    <w:rsid w:val="6806A376"/>
    <w:rsid w:val="6870D091"/>
    <w:rsid w:val="697AC008"/>
    <w:rsid w:val="69FE5380"/>
    <w:rsid w:val="6DAFF854"/>
    <w:rsid w:val="6DCC23A9"/>
    <w:rsid w:val="6EE4988C"/>
    <w:rsid w:val="6F1C5E7D"/>
    <w:rsid w:val="70730112"/>
    <w:rsid w:val="70831720"/>
    <w:rsid w:val="72159B59"/>
    <w:rsid w:val="721AD239"/>
    <w:rsid w:val="729E9DD4"/>
    <w:rsid w:val="72AD6D9E"/>
    <w:rsid w:val="73D52C55"/>
    <w:rsid w:val="76839FC2"/>
    <w:rsid w:val="78CEF26F"/>
    <w:rsid w:val="7B71BF5A"/>
    <w:rsid w:val="7B828134"/>
    <w:rsid w:val="7EC1085B"/>
    <w:rsid w:val="7FDE10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19771"/>
  <w15:chartTrackingRefBased/>
  <w15:docId w15:val="{25088702-F299-4E2C-A453-5F788E4C1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5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5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5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5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5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5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5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5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5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5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5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5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5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5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5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5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5DD"/>
    <w:rPr>
      <w:rFonts w:eastAsiaTheme="majorEastAsia" w:cstheme="majorBidi"/>
      <w:color w:val="272727" w:themeColor="text1" w:themeTint="D8"/>
    </w:rPr>
  </w:style>
  <w:style w:type="paragraph" w:styleId="Title">
    <w:name w:val="Title"/>
    <w:basedOn w:val="Normal"/>
    <w:next w:val="Normal"/>
    <w:link w:val="TitleChar"/>
    <w:uiPriority w:val="10"/>
    <w:qFormat/>
    <w:rsid w:val="009745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5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5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5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5DD"/>
    <w:pPr>
      <w:spacing w:before="160"/>
      <w:jc w:val="center"/>
    </w:pPr>
    <w:rPr>
      <w:i/>
      <w:iCs/>
      <w:color w:val="404040" w:themeColor="text1" w:themeTint="BF"/>
    </w:rPr>
  </w:style>
  <w:style w:type="character" w:customStyle="1" w:styleId="QuoteChar">
    <w:name w:val="Quote Char"/>
    <w:basedOn w:val="DefaultParagraphFont"/>
    <w:link w:val="Quote"/>
    <w:uiPriority w:val="29"/>
    <w:rsid w:val="009745DD"/>
    <w:rPr>
      <w:i/>
      <w:iCs/>
      <w:color w:val="404040" w:themeColor="text1" w:themeTint="BF"/>
    </w:rPr>
  </w:style>
  <w:style w:type="paragraph" w:styleId="ListParagraph">
    <w:name w:val="List Paragraph"/>
    <w:basedOn w:val="Normal"/>
    <w:uiPriority w:val="34"/>
    <w:qFormat/>
    <w:rsid w:val="009745DD"/>
    <w:pPr>
      <w:ind w:left="720"/>
      <w:contextualSpacing/>
    </w:pPr>
  </w:style>
  <w:style w:type="character" w:styleId="IntenseEmphasis">
    <w:name w:val="Intense Emphasis"/>
    <w:basedOn w:val="DefaultParagraphFont"/>
    <w:uiPriority w:val="21"/>
    <w:qFormat/>
    <w:rsid w:val="009745DD"/>
    <w:rPr>
      <w:i/>
      <w:iCs/>
      <w:color w:val="0F4761" w:themeColor="accent1" w:themeShade="BF"/>
    </w:rPr>
  </w:style>
  <w:style w:type="paragraph" w:styleId="IntenseQuote">
    <w:name w:val="Intense Quote"/>
    <w:basedOn w:val="Normal"/>
    <w:next w:val="Normal"/>
    <w:link w:val="IntenseQuoteChar"/>
    <w:uiPriority w:val="30"/>
    <w:qFormat/>
    <w:rsid w:val="00974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5DD"/>
    <w:rPr>
      <w:i/>
      <w:iCs/>
      <w:color w:val="0F4761" w:themeColor="accent1" w:themeShade="BF"/>
    </w:rPr>
  </w:style>
  <w:style w:type="character" w:styleId="IntenseReference">
    <w:name w:val="Intense Reference"/>
    <w:basedOn w:val="DefaultParagraphFont"/>
    <w:uiPriority w:val="32"/>
    <w:qFormat/>
    <w:rsid w:val="009745DD"/>
    <w:rPr>
      <w:b/>
      <w:bCs/>
      <w:smallCaps/>
      <w:color w:val="0F4761" w:themeColor="accent1" w:themeShade="BF"/>
      <w:spacing w:val="5"/>
    </w:rPr>
  </w:style>
  <w:style w:type="character" w:styleId="Hyperlink">
    <w:name w:val="Hyperlink"/>
    <w:basedOn w:val="DefaultParagraphFont"/>
    <w:uiPriority w:val="99"/>
    <w:unhideWhenUsed/>
    <w:rsid w:val="006C33B5"/>
    <w:rPr>
      <w:color w:val="467886" w:themeColor="hyperlink"/>
      <w:u w:val="single"/>
    </w:rPr>
  </w:style>
  <w:style w:type="character" w:styleId="UnresolvedMention">
    <w:name w:val="Unresolved Mention"/>
    <w:basedOn w:val="DefaultParagraphFont"/>
    <w:uiPriority w:val="99"/>
    <w:semiHidden/>
    <w:unhideWhenUsed/>
    <w:rsid w:val="006C33B5"/>
    <w:rPr>
      <w:color w:val="605E5C"/>
      <w:shd w:val="clear" w:color="auto" w:fill="E1DFDD"/>
    </w:rPr>
  </w:style>
  <w:style w:type="character" w:customStyle="1" w:styleId="t286pc">
    <w:name w:val="t286pc"/>
    <w:basedOn w:val="DefaultParagraphFont"/>
    <w:rsid w:val="006E2602"/>
  </w:style>
  <w:style w:type="character" w:styleId="Strong">
    <w:name w:val="Strong"/>
    <w:basedOn w:val="DefaultParagraphFont"/>
    <w:uiPriority w:val="22"/>
    <w:qFormat/>
    <w:rsid w:val="006E26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1452">
      <w:bodyDiv w:val="1"/>
      <w:marLeft w:val="0"/>
      <w:marRight w:val="0"/>
      <w:marTop w:val="0"/>
      <w:marBottom w:val="0"/>
      <w:divBdr>
        <w:top w:val="none" w:sz="0" w:space="0" w:color="auto"/>
        <w:left w:val="none" w:sz="0" w:space="0" w:color="auto"/>
        <w:bottom w:val="none" w:sz="0" w:space="0" w:color="auto"/>
        <w:right w:val="none" w:sz="0" w:space="0" w:color="auto"/>
      </w:divBdr>
      <w:divsChild>
        <w:div w:id="170875423">
          <w:marLeft w:val="0"/>
          <w:marRight w:val="0"/>
          <w:marTop w:val="150"/>
          <w:marBottom w:val="300"/>
          <w:divBdr>
            <w:top w:val="none" w:sz="0" w:space="0" w:color="auto"/>
            <w:left w:val="none" w:sz="0" w:space="0" w:color="auto"/>
            <w:bottom w:val="none" w:sz="0" w:space="0" w:color="auto"/>
            <w:right w:val="none" w:sz="0" w:space="0" w:color="auto"/>
          </w:divBdr>
        </w:div>
        <w:div w:id="671495293">
          <w:marLeft w:val="0"/>
          <w:marRight w:val="0"/>
          <w:marTop w:val="0"/>
          <w:marBottom w:val="300"/>
          <w:divBdr>
            <w:top w:val="none" w:sz="0" w:space="0" w:color="auto"/>
            <w:left w:val="none" w:sz="0" w:space="0" w:color="auto"/>
            <w:bottom w:val="none" w:sz="0" w:space="0" w:color="auto"/>
            <w:right w:val="none" w:sz="0" w:space="0" w:color="auto"/>
          </w:divBdr>
        </w:div>
        <w:div w:id="675497403">
          <w:marLeft w:val="0"/>
          <w:marRight w:val="0"/>
          <w:marTop w:val="150"/>
          <w:marBottom w:val="300"/>
          <w:divBdr>
            <w:top w:val="none" w:sz="0" w:space="0" w:color="auto"/>
            <w:left w:val="none" w:sz="0" w:space="0" w:color="auto"/>
            <w:bottom w:val="none" w:sz="0" w:space="0" w:color="auto"/>
            <w:right w:val="none" w:sz="0" w:space="0" w:color="auto"/>
          </w:divBdr>
        </w:div>
        <w:div w:id="1826042911">
          <w:marLeft w:val="0"/>
          <w:marRight w:val="0"/>
          <w:marTop w:val="150"/>
          <w:marBottom w:val="300"/>
          <w:divBdr>
            <w:top w:val="none" w:sz="0" w:space="0" w:color="auto"/>
            <w:left w:val="none" w:sz="0" w:space="0" w:color="auto"/>
            <w:bottom w:val="none" w:sz="0" w:space="0" w:color="auto"/>
            <w:right w:val="none" w:sz="0" w:space="0" w:color="auto"/>
          </w:divBdr>
        </w:div>
      </w:divsChild>
    </w:div>
    <w:div w:id="924876238">
      <w:bodyDiv w:val="1"/>
      <w:marLeft w:val="0"/>
      <w:marRight w:val="0"/>
      <w:marTop w:val="0"/>
      <w:marBottom w:val="0"/>
      <w:divBdr>
        <w:top w:val="none" w:sz="0" w:space="0" w:color="auto"/>
        <w:left w:val="none" w:sz="0" w:space="0" w:color="auto"/>
        <w:bottom w:val="none" w:sz="0" w:space="0" w:color="auto"/>
        <w:right w:val="none" w:sz="0" w:space="0" w:color="auto"/>
      </w:divBdr>
    </w:div>
    <w:div w:id="1092320538">
      <w:bodyDiv w:val="1"/>
      <w:marLeft w:val="0"/>
      <w:marRight w:val="0"/>
      <w:marTop w:val="0"/>
      <w:marBottom w:val="0"/>
      <w:divBdr>
        <w:top w:val="none" w:sz="0" w:space="0" w:color="auto"/>
        <w:left w:val="none" w:sz="0" w:space="0" w:color="auto"/>
        <w:bottom w:val="none" w:sz="0" w:space="0" w:color="auto"/>
        <w:right w:val="none" w:sz="0" w:space="0" w:color="auto"/>
      </w:divBdr>
    </w:div>
    <w:div w:id="1185707169">
      <w:bodyDiv w:val="1"/>
      <w:marLeft w:val="0"/>
      <w:marRight w:val="0"/>
      <w:marTop w:val="0"/>
      <w:marBottom w:val="0"/>
      <w:divBdr>
        <w:top w:val="none" w:sz="0" w:space="0" w:color="auto"/>
        <w:left w:val="none" w:sz="0" w:space="0" w:color="auto"/>
        <w:bottom w:val="none" w:sz="0" w:space="0" w:color="auto"/>
        <w:right w:val="none" w:sz="0" w:space="0" w:color="auto"/>
      </w:divBdr>
    </w:div>
    <w:div w:id="1213544849">
      <w:bodyDiv w:val="1"/>
      <w:marLeft w:val="0"/>
      <w:marRight w:val="0"/>
      <w:marTop w:val="0"/>
      <w:marBottom w:val="0"/>
      <w:divBdr>
        <w:top w:val="none" w:sz="0" w:space="0" w:color="auto"/>
        <w:left w:val="none" w:sz="0" w:space="0" w:color="auto"/>
        <w:bottom w:val="none" w:sz="0" w:space="0" w:color="auto"/>
        <w:right w:val="none" w:sz="0" w:space="0" w:color="auto"/>
      </w:divBdr>
    </w:div>
    <w:div w:id="1407921144">
      <w:bodyDiv w:val="1"/>
      <w:marLeft w:val="0"/>
      <w:marRight w:val="0"/>
      <w:marTop w:val="0"/>
      <w:marBottom w:val="0"/>
      <w:divBdr>
        <w:top w:val="none" w:sz="0" w:space="0" w:color="auto"/>
        <w:left w:val="none" w:sz="0" w:space="0" w:color="auto"/>
        <w:bottom w:val="none" w:sz="0" w:space="0" w:color="auto"/>
        <w:right w:val="none" w:sz="0" w:space="0" w:color="auto"/>
      </w:divBdr>
    </w:div>
    <w:div w:id="2083327590">
      <w:bodyDiv w:val="1"/>
      <w:marLeft w:val="0"/>
      <w:marRight w:val="0"/>
      <w:marTop w:val="0"/>
      <w:marBottom w:val="0"/>
      <w:divBdr>
        <w:top w:val="none" w:sz="0" w:space="0" w:color="auto"/>
        <w:left w:val="none" w:sz="0" w:space="0" w:color="auto"/>
        <w:bottom w:val="none" w:sz="0" w:space="0" w:color="auto"/>
        <w:right w:val="none" w:sz="0" w:space="0" w:color="auto"/>
      </w:divBdr>
      <w:divsChild>
        <w:div w:id="975181460">
          <w:marLeft w:val="0"/>
          <w:marRight w:val="0"/>
          <w:marTop w:val="150"/>
          <w:marBottom w:val="300"/>
          <w:divBdr>
            <w:top w:val="none" w:sz="0" w:space="0" w:color="auto"/>
            <w:left w:val="none" w:sz="0" w:space="0" w:color="auto"/>
            <w:bottom w:val="none" w:sz="0" w:space="0" w:color="auto"/>
            <w:right w:val="none" w:sz="0" w:space="0" w:color="auto"/>
          </w:divBdr>
        </w:div>
        <w:div w:id="1487240423">
          <w:marLeft w:val="0"/>
          <w:marRight w:val="0"/>
          <w:marTop w:val="150"/>
          <w:marBottom w:val="300"/>
          <w:divBdr>
            <w:top w:val="none" w:sz="0" w:space="0" w:color="auto"/>
            <w:left w:val="none" w:sz="0" w:space="0" w:color="auto"/>
            <w:bottom w:val="none" w:sz="0" w:space="0" w:color="auto"/>
            <w:right w:val="none" w:sz="0" w:space="0" w:color="auto"/>
          </w:divBdr>
        </w:div>
        <w:div w:id="1571111079">
          <w:marLeft w:val="0"/>
          <w:marRight w:val="0"/>
          <w:marTop w:val="0"/>
          <w:marBottom w:val="300"/>
          <w:divBdr>
            <w:top w:val="none" w:sz="0" w:space="0" w:color="auto"/>
            <w:left w:val="none" w:sz="0" w:space="0" w:color="auto"/>
            <w:bottom w:val="none" w:sz="0" w:space="0" w:color="auto"/>
            <w:right w:val="none" w:sz="0" w:space="0" w:color="auto"/>
          </w:divBdr>
        </w:div>
        <w:div w:id="1708869044">
          <w:marLeft w:val="0"/>
          <w:marRight w:val="0"/>
          <w:marTop w:val="15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oogle.com/search?q=T%C3%ADtulo+Constitutivo+da+Propriedade+Horizontal&amp;rlz=1C1GCEA_enPT1186PT1186&amp;oq=o+que+%C3%A9+a+declara%C3%A7%C3%A3o+da+propriedade+horizontal&amp;gs_lcrp=EgZjaHJvbWUyBggAEEUYOdIBCTE2MjE5ajBqNKgCALACAQ&amp;sourceid=chrome&amp;ie=UTF-8&amp;mstk=AUtExfBDsZmms6uj7W3vKkbyJW1S6GEBYrkYaXa1VoRHOymlFwZh3J_MGzh8FtJ2M9PuYQYMngCM7gZ5c6_WCu0YmeYO0tDBhlcmvAKaujVOQ4EcSrjcwApIjxdLYgGrSqg8Q1s&amp;csui=3&amp;ved=2ahUKEwi2xrz0yvSRAxXfVKQEHRIKLJIQgK4QegQIARAB" TargetMode="External"/><Relationship Id="rId4" Type="http://schemas.openxmlformats.org/officeDocument/2006/relationships/numbering" Target="numbering.xml"/><Relationship Id="rId9" Type="http://schemas.openxmlformats.org/officeDocument/2006/relationships/hyperlink" Target="https://www.cgd.pt/Site/Saldo-Positivo/leis-e-impostos/Pages/registo-localizacao-de-terreno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SharedWithUsers xmlns="913704aa-a83e-4056-8166-4fceb4d188b1">
      <UserInfo>
        <DisplayName/>
        <AccountId xsi:nil="true"/>
        <AccountType/>
      </UserInfo>
    </SharedWithUsers>
    <lcf76f155ced4ddcb4097134ff3c332f xmlns="3bd21a11-0e75-48dd-9285-c43bdb198d12">
      <Terms xmlns="http://schemas.microsoft.com/office/infopath/2007/PartnerControls"/>
    </lcf76f155ced4ddcb4097134ff3c332f>
    <TaxCatchAll xmlns="913704aa-a83e-4056-8166-4fceb4d188b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7B45456D0F50E4D8A8A8A99212D97B4" ma:contentTypeVersion="18" ma:contentTypeDescription="Create a new document." ma:contentTypeScope="" ma:versionID="f6fae75dafec88636ebee4b5117bc03c">
  <xsd:schema xmlns:xsd="http://www.w3.org/2001/XMLSchema" xmlns:xs="http://www.w3.org/2001/XMLSchema" xmlns:p="http://schemas.microsoft.com/office/2006/metadata/properties" xmlns:ns1="http://schemas.microsoft.com/sharepoint/v3" xmlns:ns2="3bd21a11-0e75-48dd-9285-c43bdb198d12" xmlns:ns3="913704aa-a83e-4056-8166-4fceb4d188b1" targetNamespace="http://schemas.microsoft.com/office/2006/metadata/properties" ma:root="true" ma:fieldsID="45dfdc178e48ba18f46f8ade9f057091" ns1:_="" ns2:_="" ns3:_="">
    <xsd:import namespace="http://schemas.microsoft.com/sharepoint/v3"/>
    <xsd:import namespace="3bd21a11-0e75-48dd-9285-c43bdb198d12"/>
    <xsd:import namespace="913704aa-a83e-4056-8166-4fceb4d188b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d21a11-0e75-48dd-9285-c43bdb198d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13fef0e-ad1e-4996-aa84-7ac1ebeb22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3704aa-a83e-4056-8166-4fceb4d188b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c2f5c0f-5591-4176-8be3-2852f08abe57}" ma:internalName="TaxCatchAll" ma:showField="CatchAllData" ma:web="913704aa-a83e-4056-8166-4fceb4d188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8A709-21E2-44BC-96C4-60B95B67F994}">
  <ds:schemaRefs>
    <ds:schemaRef ds:uri="http://schemas.microsoft.com/sharepoint/v3/contenttype/forms"/>
  </ds:schemaRefs>
</ds:datastoreItem>
</file>

<file path=customXml/itemProps2.xml><?xml version="1.0" encoding="utf-8"?>
<ds:datastoreItem xmlns:ds="http://schemas.openxmlformats.org/officeDocument/2006/customXml" ds:itemID="{EF0AE614-E031-4F3D-BD5D-4042E48DC315}">
  <ds:schemaRefs>
    <ds:schemaRef ds:uri="http://schemas.microsoft.com/office/2006/metadata/properties"/>
    <ds:schemaRef ds:uri="http://schemas.microsoft.com/office/infopath/2007/PartnerControls"/>
    <ds:schemaRef ds:uri="http://schemas.microsoft.com/sharepoint/v3"/>
    <ds:schemaRef ds:uri="913704aa-a83e-4056-8166-4fceb4d188b1"/>
    <ds:schemaRef ds:uri="3bd21a11-0e75-48dd-9285-c43bdb198d12"/>
  </ds:schemaRefs>
</ds:datastoreItem>
</file>

<file path=customXml/itemProps3.xml><?xml version="1.0" encoding="utf-8"?>
<ds:datastoreItem xmlns:ds="http://schemas.openxmlformats.org/officeDocument/2006/customXml" ds:itemID="{2B9655D1-1FF0-4964-B48A-75FFAB257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d21a11-0e75-48dd-9285-c43bdb198d12"/>
    <ds:schemaRef ds:uri="913704aa-a83e-4056-8166-4fceb4d18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680</TotalTime>
  <Pages>1</Pages>
  <Words>2569</Words>
  <Characters>14649</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SIMÃO</dc:creator>
  <cp:keywords/>
  <dc:description/>
  <cp:lastModifiedBy>RITA SIMÃO</cp:lastModifiedBy>
  <cp:revision>79</cp:revision>
  <dcterms:created xsi:type="dcterms:W3CDTF">2025-12-17T18:46:00Z</dcterms:created>
  <dcterms:modified xsi:type="dcterms:W3CDTF">2026-01-09T10:28:00Z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811530c-902c-4b75-8616-d6c82cd1332a_Enabled">
    <vt:lpwstr>true</vt:lpwstr>
  </property>
  <property fmtid="{D5CDD505-2E9C-101B-9397-08002B2CF9AE}" pid="3" name="MSIP_Label_9811530c-902c-4b75-8616-d6c82cd1332a_SetDate">
    <vt:lpwstr>2025-12-16T18:13:51Z</vt:lpwstr>
  </property>
  <property fmtid="{D5CDD505-2E9C-101B-9397-08002B2CF9AE}" pid="4" name="MSIP_Label_9811530c-902c-4b75-8616-d6c82cd1332a_Method">
    <vt:lpwstr>Standard</vt:lpwstr>
  </property>
  <property fmtid="{D5CDD505-2E9C-101B-9397-08002B2CF9AE}" pid="5" name="MSIP_Label_9811530c-902c-4b75-8616-d6c82cd1332a_Name">
    <vt:lpwstr>9811530c-902c-4b75-8616-d6c82cd1332a</vt:lpwstr>
  </property>
  <property fmtid="{D5CDD505-2E9C-101B-9397-08002B2CF9AE}" pid="6" name="MSIP_Label_9811530c-902c-4b75-8616-d6c82cd1332a_SiteId">
    <vt:lpwstr>bf86fbdb-f8c2-440e-923c-05a60dc2bc9b</vt:lpwstr>
  </property>
  <property fmtid="{D5CDD505-2E9C-101B-9397-08002B2CF9AE}" pid="7" name="MSIP_Label_9811530c-902c-4b75-8616-d6c82cd1332a_ActionId">
    <vt:lpwstr>e158ba8f-d825-4afb-9c73-17641e564eae</vt:lpwstr>
  </property>
  <property fmtid="{D5CDD505-2E9C-101B-9397-08002B2CF9AE}" pid="8" name="MSIP_Label_9811530c-902c-4b75-8616-d6c82cd1332a_ContentBits">
    <vt:lpwstr>0</vt:lpwstr>
  </property>
  <property fmtid="{D5CDD505-2E9C-101B-9397-08002B2CF9AE}" pid="9" name="MSIP_Label_9811530c-902c-4b75-8616-d6c82cd1332a_Tag">
    <vt:lpwstr>10, 3, 0, 1</vt:lpwstr>
  </property>
  <property fmtid="{D5CDD505-2E9C-101B-9397-08002B2CF9AE}" pid="10" name="MediaServiceImageTags">
    <vt:lpwstr/>
  </property>
  <property fmtid="{D5CDD505-2E9C-101B-9397-08002B2CF9AE}" pid="11" name="ContentTypeId">
    <vt:lpwstr>0x010100B7B45456D0F50E4D8A8A8A99212D97B4</vt:lpwstr>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ies>
</file>