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Subheading 3"/>
        <w:suppressAutoHyphens w:val="1"/>
        <w:jc w:val="left"/>
        <w:rPr>
          <w:b w:val="1"/>
          <w:bCs w:val="1"/>
        </w:rPr>
      </w:pPr>
      <w:r>
        <w:rPr>
          <w:rtl w:val="0"/>
          <w:lang w:val="ru-RU"/>
        </w:rPr>
        <w:t>Языки программирования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 xml:space="preserve">Java, </w:t>
      </w:r>
      <w:r>
        <w:rPr>
          <w:b w:val="1"/>
          <w:bCs w:val="1"/>
          <w:rtl w:val="0"/>
        </w:rPr>
        <w:t>C++</w:t>
      </w:r>
    </w:p>
    <w:p>
      <w:pPr>
        <w:pStyle w:val="Body"/>
        <w:numPr>
          <w:ilvl w:val="0"/>
          <w:numId w:val="2"/>
        </w:numPr>
        <w:suppressAutoHyphens w:val="1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Body"/>
        <w:suppressAutoHyphens w:val="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Spring </w:t>
      </w:r>
      <w:r>
        <w:rPr>
          <w:b w:val="1"/>
          <w:bCs w:val="1"/>
          <w:sz w:val="24"/>
          <w:szCs w:val="24"/>
          <w:rtl w:val="0"/>
          <w:lang w:val="nl-NL"/>
        </w:rPr>
        <w:t>Boot</w:t>
      </w:r>
      <w:r>
        <w:rPr>
          <w:b w:val="1"/>
          <w:bCs w:val="1"/>
          <w:sz w:val="24"/>
          <w:szCs w:val="24"/>
          <w:rtl w:val="0"/>
          <w:lang w:val="en-US"/>
        </w:rPr>
        <w:t>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Servlet API, Freemarker, </w:t>
      </w:r>
      <w:r>
        <w:rPr>
          <w:b w:val="1"/>
          <w:bCs w:val="1"/>
          <w:sz w:val="24"/>
          <w:szCs w:val="24"/>
          <w:rtl w:val="0"/>
        </w:rPr>
        <w:t>AJAX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heading 3"/>
        <w:suppressAutoHyphens w:val="1"/>
        <w:jc w:val="left"/>
      </w:pPr>
    </w:p>
    <w:p>
      <w:pPr>
        <w:pStyle w:val="Subheading 3"/>
        <w:suppressAutoHyphens w:val="1"/>
        <w:jc w:val="left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"https://github.com/mikeTerentev"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github.com/mikeTerentev</w:t>
      </w:r>
      <w:r>
        <w:rPr/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cols w:space="486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1">
    <w:name w:val="Hyperlink.1"/>
    <w:basedOn w:val="Hyperlink.0"/>
    <w:next w:val="Hyperlink.1"/>
    <w:rPr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