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Терентьев Михаил Юрьевич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+7 (</w:t>
      </w:r>
      <w:r>
        <w:rPr>
          <w:sz w:val="32"/>
          <w:szCs w:val="32"/>
          <w:rtl w:val="0"/>
          <w:lang w:val="ru-RU"/>
        </w:rPr>
        <w:t>9</w:t>
      </w:r>
      <w:r>
        <w:rPr>
          <w:sz w:val="32"/>
          <w:szCs w:val="32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32"/>
          <w:szCs w:val="32"/>
        </w:r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"mailto:m.y.terentev@gmail.com"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m.y.terentev@gmail.com</w:t>
      </w:r>
      <w:r>
        <w:rPr>
          <w:sz w:val="32"/>
          <w:szCs w:val="32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"https://github.com/mikeTerentev"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github.com/mikeTerentev</w:t>
      </w:r>
      <w:r>
        <w:rPr>
          <w:sz w:val="32"/>
          <w:szCs w:val="32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</w:rPr>
        <w:t>Т</w:t>
      </w:r>
      <w:r>
        <w:rPr>
          <w:b w:val="1"/>
          <w:bCs w:val="1"/>
          <w:sz w:val="28"/>
          <w:szCs w:val="28"/>
          <w:rtl w:val="0"/>
          <w:lang w:val="ru-RU"/>
        </w:rPr>
        <w:t>ехнические навыки</w:t>
      </w:r>
    </w:p>
    <w:p>
      <w:pPr>
        <w:pStyle w:val="Body"/>
        <w:spacing w:after="180" w:line="33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94b3a"/>
          <w:sz w:val="20"/>
          <w:szCs w:val="20"/>
        </w:rPr>
        <w:br w:type="column"/>
      </w:r>
    </w:p>
    <w:p>
      <w:pPr>
        <w:pStyle w:val="Body"/>
        <w:suppressAutoHyphens w:val="1"/>
        <w:ind w:left="1571"/>
        <w:sectPr>
          <w:type w:val="continuous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Языки программирования</w:t>
      </w:r>
      <w:r>
        <w:rPr>
          <w:sz w:val="24"/>
          <w:szCs w:val="24"/>
          <w:rtl w:val="0"/>
          <w:lang w:val="en-US"/>
        </w:rPr>
        <w:t>: J</w:t>
      </w:r>
      <w:r>
        <w:rPr>
          <w:b w:val="1"/>
          <w:bCs w:val="1"/>
          <w:sz w:val="24"/>
          <w:szCs w:val="24"/>
          <w:rtl w:val="0"/>
          <w:lang w:val="en-US"/>
        </w:rPr>
        <w:t xml:space="preserve">ava, Kotlin, </w:t>
      </w:r>
      <w:r>
        <w:rPr>
          <w:b w:val="1"/>
          <w:bCs w:val="1"/>
          <w:sz w:val="24"/>
          <w:szCs w:val="24"/>
          <w:rtl w:val="0"/>
        </w:rPr>
        <w:t>C++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также знаком с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JavaScript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Python,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Haskell,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HTML</w:t>
      </w:r>
      <w:r>
        <w:rPr>
          <w:b w:val="1"/>
          <w:bCs w:val="1"/>
          <w:sz w:val="24"/>
          <w:szCs w:val="24"/>
          <w:rtl w:val="0"/>
          <w:lang w:val="en-US"/>
        </w:rPr>
        <w:t>, SQL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Frameworks: </w:t>
      </w:r>
      <w:r>
        <w:rPr>
          <w:b w:val="1"/>
          <w:bCs w:val="1"/>
          <w:sz w:val="24"/>
          <w:szCs w:val="24"/>
          <w:rtl w:val="0"/>
          <w:lang w:val="en-US"/>
        </w:rPr>
        <w:t>Spring,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Hibernate, JUnit, Mockito, Ktor, Qt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Имею опыт работы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PostgreSQL, Gradle, Apache Maven, git,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AJAX</w:t>
      </w:r>
      <w:r>
        <w:rPr>
          <w:b w:val="1"/>
          <w:bCs w:val="1"/>
          <w:sz w:val="24"/>
          <w:szCs w:val="24"/>
          <w:rtl w:val="0"/>
          <w:lang w:val="en-US"/>
        </w:rPr>
        <w:t>, jQuery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Образование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Университет ИТМО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>Факультет информационных технологий и программирования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01.03.02 </w:t>
      </w:r>
      <w:r>
        <w:rPr>
          <w:sz w:val="24"/>
          <w:szCs w:val="24"/>
          <w:shd w:val="clear" w:color="auto" w:fill="ffffff"/>
          <w:rtl w:val="0"/>
          <w:lang w:val="ru-RU"/>
        </w:rPr>
        <w:t>Прикладная математика и информатика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7794" w:space="486"/>
            <w:col w:w="144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2021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Президентский физико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математический лицей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№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239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Опыт работы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Openway, Openway Summer School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4617" w:space="486"/>
            <w:col w:w="4617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                          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июль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2019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август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2019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>Разработка сервера и веб</w:t>
      </w:r>
      <w:r>
        <w:rPr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приложения для </w:t>
      </w:r>
      <w:r>
        <w:rPr>
          <w:sz w:val="24"/>
          <w:szCs w:val="24"/>
          <w:shd w:val="clear" w:color="auto" w:fill="ffffff"/>
          <w:rtl w:val="0"/>
        </w:rPr>
        <w:t xml:space="preserve">сервиса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по </w:t>
      </w:r>
      <w:r>
        <w:rPr>
          <w:sz w:val="24"/>
          <w:szCs w:val="24"/>
          <w:shd w:val="clear" w:color="auto" w:fill="ffffff"/>
          <w:rtl w:val="0"/>
        </w:rPr>
        <w:t>шеринг</w:t>
      </w:r>
      <w:r>
        <w:rPr>
          <w:sz w:val="24"/>
          <w:szCs w:val="24"/>
          <w:shd w:val="clear" w:color="auto" w:fill="ffffff"/>
          <w:rtl w:val="0"/>
          <w:lang w:val="ru-RU"/>
        </w:rPr>
        <w:t>у</w:t>
      </w:r>
      <w:r>
        <w:rPr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ru-RU"/>
        </w:rPr>
        <w:t>мотороллеров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интеграция сервера с системой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WAY4.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Проекты</w:t>
      </w:r>
    </w:p>
    <w:p>
      <w:pPr>
        <w:pStyle w:val="Subheading 3"/>
        <w:suppressAutoHyphens w:val="1"/>
        <w:jc w:val="left"/>
        <w:sectPr>
          <w:type w:val="continuous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</w:p>
    <w:p>
      <w:pPr>
        <w:pStyle w:val="Subtitle"/>
      </w:pP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"https://github.com/mikeTerentev/projects-guide"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  <w:lang w:val="en-US"/>
        </w:rPr>
        <w:t>https://github.com/mikeTerentev/projects-guide</w:t>
      </w:r>
      <w:r>
        <w:rPr>
          <w:sz w:val="30"/>
          <w:szCs w:val="30"/>
        </w:rPr>
        <w:fldChar w:fldCharType="end" w:fldLock="0"/>
      </w:r>
    </w:p>
    <w:sectPr>
      <w:type w:val="continuous"/>
      <w:pgSz w:w="12240" w:h="15840" w:orient="portrait"/>
      <w:pgMar w:top="720" w:right="1440" w:bottom="144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Subheading 3">
    <w:name w:val="Subheading 3"/>
    <w:next w:val="Sub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