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By Krian Bayu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science methodology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Understanding: tujuan dan konteks projeknya apa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Memiliki pemahaan yang kuat terhadap projek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dan define prioritas masalahnya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Tentukan tujuan bisnis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Tentukan kriteria goals nya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Business metric, bisa collab denga tim digital marketing, membuat projection breng untuk mengetahui business growthnya sejauh mana.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Cth: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Metric untuk projection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 dibeli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Active user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order value per orang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Analytical approach:  cari tahu pendekatannya apa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Descriptive: menjelaskan anomali/kejadian yangterjadi pada suatu periode ke belakang, belum dijelaskan reason terjadinya. Cth: 1 bulan kemarin rugi 10%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Diagnostic: menjelasakn alasan dan faktor” terjadinya anomali tersebut. cth : rugi kemarin karena adanya error yang terjadi di perusahaan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Predictive: buat apa yang akan terjadi kedepannya. Apa yang kita mau, list down data, validate result [supervised or unsupervised ]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Prescriptive: menyiapkan poin” alasan dengan step” yang akan dijalankan ke depannya [reinforcement]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Cara Bagaiamana kita menggunakan data untuk mencapai target?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apa saja yang diperlukan, list down data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Menyiapkan data” yang diperlukan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collection: jika belum ada datanya bisa web scrapping atau ambil data dari publik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Cth: jika menggunakan predictive analysis, jika ingin mengetahui prediksi revenue 1 bulan kedepan harus disiapkan, data” seperti orang” yang repurchase seperti apa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understanding: Mencari pattern/pola, berusaha mengerti pola secara kasat mata seprti demografi seperti apa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preparation: Setelah tau patternnya masuk data yang kita pakai,masuk ke data cleaning, feature engineering (memanipulasi data sesuai data poin yang kita mau)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cleaning: data duplicate, null, missing data (bisa input data dengan modus mean media atau pakai data” yang dirasa tepat untuk mengisi yang missing), dan different format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Formatting + feature engineering: data yang lebih ke entity user (aktivitas user)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Modelling: memliih algorithm yang tepat (klasifikasi or regresi)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Evaluation: test performance modellingnya, jika belum sesuai, bisa test ulang lgi degnan algoritma yang lain.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Feedback: maintain, jika terjadi anomali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mencari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 evaluation: memprediksi dengan data yang kita punya sekarang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Accuracy:</w:t>
        <w:tab/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TP + TN / Seluruh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Precision:</w:t>
        <w:tab/>
        <w:t xml:space="preserve">tingkat ketepatan dalam prediksi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TP/TP+FP (total predicted positive)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Recall:</w:t>
        <w:tab/>
        <w:t xml:space="preserve">sensitifitas/kemampuan model untuk menangkap kejadian yang sebenarnya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TP/TP+FN (total actual positive)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Keterangan:</w:t>
        <w:tab/>
        <w:t xml:space="preserve">TP = True Positive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FP = False Positive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TN = True Negative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FN = False Negative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14675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Cth case: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selamat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selamat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aktual selamat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selamat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selamat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