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By Muggy David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SQL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SQL (Structured Query Language), digunakan juga oleh marketing, business development, selain analyst/scientist.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Why it’s important?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Bahasa pemograman paling banyak digunakan kedua setelah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Hampir semuanya disimpan dalam databases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PII (Personally Identified Information) [Seperti cth nama, no. hp, dll]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Behavior dalam website disimpan dalam databases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Riwayat transaksi yang tersimpan dalam e-commerce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Bank statement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Chat, posts, aktivitas di socmed tersimpan di databases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Tools yang digunakan: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DBeaver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Credential</w:t>
      </w:r>
      <w:r w:rsidDel="00000000" w:rsidR="00000000" w:rsidRPr="00000000">
        <w:rPr>
          <w:rtl w:val="0"/>
        </w:rPr>
        <w:t xml:space="preserve">: Host, Port, Databases, username, Password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PostgreSQL default port</w:t>
      </w:r>
      <w:r w:rsidDel="00000000" w:rsidR="00000000" w:rsidRPr="00000000">
        <w:rPr>
          <w:rtl w:val="0"/>
        </w:rPr>
        <w:t xml:space="preserve">: 5432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: bertujuan menjadi “folder” yang lebih spesifik.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Tips:</w:t>
      </w:r>
    </w:p>
    <w:p w:rsidR="00000000" w:rsidDel="00000000" w:rsidP="00000000" w:rsidRDefault="00000000" w:rsidRPr="00000000" w14:paraId="00000018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  <w:t xml:space="preserve">1. Jika ingin mendesain harus tentukan mau pakai camelCase atau snake_case. Bisa tanyakan terlebih dahulu ke lead dari data engineer/data scientist di company. </w:t>
      </w:r>
    </w:p>
    <w:p w:rsidR="00000000" w:rsidDel="00000000" w:rsidP="00000000" w:rsidRDefault="00000000" w:rsidRPr="00000000" w14:paraId="00000019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  <w:t xml:space="preserve">Snake_case = customer_details</w:t>
      </w:r>
    </w:p>
    <w:p w:rsidR="00000000" w:rsidDel="00000000" w:rsidP="00000000" w:rsidRDefault="00000000" w:rsidRPr="00000000" w14:paraId="0000001A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  <w:t xml:space="preserve">camelCase = “customerDetails” &gt; harus pakai tanda petik (kekurangan</w:t>
      </w:r>
    </w:p>
    <w:p w:rsidR="00000000" w:rsidDel="00000000" w:rsidP="00000000" w:rsidRDefault="00000000" w:rsidRPr="00000000" w14:paraId="0000001B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  <w:t xml:space="preserve">2. Jangan buat multiple version. </w:t>
      </w:r>
    </w:p>
    <w:p w:rsidR="00000000" w:rsidDel="00000000" w:rsidP="00000000" w:rsidRDefault="00000000" w:rsidRPr="00000000" w14:paraId="0000001D">
      <w:pPr>
        <w:ind w:left="2409.4488188976375" w:hanging="420"/>
        <w:jc w:val="both"/>
        <w:rPr/>
      </w:pPr>
      <w:r w:rsidDel="00000000" w:rsidR="00000000" w:rsidRPr="00000000">
        <w:rPr>
          <w:rtl w:val="0"/>
        </w:rPr>
        <w:t xml:space="preserve">Cth: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Ini_fix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Ini_super_fix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ini_udah_super _fix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berlokasi dibawah Schema.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66979" cy="1928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979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Untuk numerik tidak perlu menggunakan “[Length}”, karena numerik sudah ada int, smallint, dan “bigint”.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Pilih data types sesuai dengan tujuannya. Contoh jika ingin pakai tanggal, gunaka date/time.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datanya robust, bisa di setup. Seperti cth id pelanggan hanya 10 char, jika lebih/kurang dari 10 akan error.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UNIQUE: Pastikan bisnis context. Spt cth, no hape pada dasarnya unik, tapi ada no hp yg terdaftar 2 kali, jadi pastikan ke bisnis apakah no. hp bisa di setup unik.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PRIMARY KEY: data sudah pasti unik, seperti cth ID pelanggan/ NIK/ID mahasiswa.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 NULL: tidak boleh kosong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Import Data: untuk mengambil data dari local directory.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Hanya bisa format .CSV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Databases bisa langsung mengenali column name dengan data types yang sesuai.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INSERT INTO: nambah baris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ALTER TABLE: Mengubah, menambah, delete kolom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DELETE: menghapus row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*hati2 saat delete atau alter, kita tidak bisa meng-undo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TRUNCATE: mengahpus keseluruhan isi table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DROP: menghapus table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