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0748407"/>
        <w:docPartObj>
          <w:docPartGallery w:val="Cover Pages"/>
          <w:docPartUnique/>
        </w:docPartObj>
      </w:sdtPr>
      <w:sdtContent>
        <w:p w14:paraId="345D6830" w14:textId="2E3F63CA" w:rsidR="00B008FF" w:rsidRDefault="00B008FF">
          <w:r>
            <w:rPr>
              <w:noProof/>
            </w:rPr>
            <mc:AlternateContent>
              <mc:Choice Requires="wpg">
                <w:drawing>
                  <wp:anchor distT="0" distB="0" distL="114300" distR="114300" simplePos="0" relativeHeight="251662336" behindDoc="0" locked="0" layoutInCell="1" allowOverlap="1" wp14:anchorId="7E72BB5F" wp14:editId="128B25B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AFA7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3777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32E792" wp14:editId="3FBDC5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29929" w14:textId="36B95F8F" w:rsidR="00B008FF" w:rsidRPr="004D669D" w:rsidRDefault="00B008FF">
                                    <w:pPr>
                                      <w:pStyle w:val="NoSpacing"/>
                                      <w:jc w:val="right"/>
                                      <w:rPr>
                                        <w:color w:val="595959" w:themeColor="text1" w:themeTint="A6"/>
                                        <w:sz w:val="28"/>
                                        <w:szCs w:val="28"/>
                                        <w:lang w:val="es-ES"/>
                                      </w:rPr>
                                    </w:pPr>
                                    <w:r w:rsidRPr="004D669D">
                                      <w:rPr>
                                        <w:color w:val="595959" w:themeColor="text1" w:themeTint="A6"/>
                                        <w:sz w:val="28"/>
                                        <w:szCs w:val="28"/>
                                        <w:lang w:val="es-ES"/>
                                      </w:rPr>
                                      <w:t>M</w:t>
                                    </w:r>
                                    <w:r w:rsidR="004D669D" w:rsidRPr="004D669D">
                                      <w:rPr>
                                        <w:color w:val="595959" w:themeColor="text1" w:themeTint="A6"/>
                                        <w:sz w:val="28"/>
                                        <w:szCs w:val="28"/>
                                        <w:lang w:val="es-ES"/>
                                      </w:rPr>
                                      <w:t xml:space="preserve">ichael </w:t>
                                    </w:r>
                                    <w:r w:rsidRPr="004D669D">
                                      <w:rPr>
                                        <w:color w:val="595959" w:themeColor="text1" w:themeTint="A6"/>
                                        <w:sz w:val="28"/>
                                        <w:szCs w:val="28"/>
                                        <w:lang w:val="es-ES"/>
                                      </w:rPr>
                                      <w:t>Barrera</w:t>
                                    </w:r>
                                  </w:p>
                                </w:sdtContent>
                              </w:sdt>
                              <w:p w14:paraId="5EFA9D2C" w14:textId="0700E7A8" w:rsidR="00B008FF" w:rsidRPr="004D669D" w:rsidRDefault="00B008FF">
                                <w:pPr>
                                  <w:pStyle w:val="NoSpacing"/>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Content>
                                    <w:r w:rsidR="004D669D" w:rsidRPr="004D669D">
                                      <w:rPr>
                                        <w:color w:val="595959" w:themeColor="text1" w:themeTint="A6"/>
                                        <w:sz w:val="18"/>
                                        <w:szCs w:val="18"/>
                                        <w:lang w:val="es-ES"/>
                                      </w:rPr>
                                      <w:t>Mikeb5@bu.edu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32E7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429929" w14:textId="36B95F8F" w:rsidR="00B008FF" w:rsidRPr="004D669D" w:rsidRDefault="00B008FF">
                              <w:pPr>
                                <w:pStyle w:val="NoSpacing"/>
                                <w:jc w:val="right"/>
                                <w:rPr>
                                  <w:color w:val="595959" w:themeColor="text1" w:themeTint="A6"/>
                                  <w:sz w:val="28"/>
                                  <w:szCs w:val="28"/>
                                  <w:lang w:val="es-ES"/>
                                </w:rPr>
                              </w:pPr>
                              <w:r w:rsidRPr="004D669D">
                                <w:rPr>
                                  <w:color w:val="595959" w:themeColor="text1" w:themeTint="A6"/>
                                  <w:sz w:val="28"/>
                                  <w:szCs w:val="28"/>
                                  <w:lang w:val="es-ES"/>
                                </w:rPr>
                                <w:t>M</w:t>
                              </w:r>
                              <w:r w:rsidR="004D669D" w:rsidRPr="004D669D">
                                <w:rPr>
                                  <w:color w:val="595959" w:themeColor="text1" w:themeTint="A6"/>
                                  <w:sz w:val="28"/>
                                  <w:szCs w:val="28"/>
                                  <w:lang w:val="es-ES"/>
                                </w:rPr>
                                <w:t xml:space="preserve">ichael </w:t>
                              </w:r>
                              <w:r w:rsidRPr="004D669D">
                                <w:rPr>
                                  <w:color w:val="595959" w:themeColor="text1" w:themeTint="A6"/>
                                  <w:sz w:val="28"/>
                                  <w:szCs w:val="28"/>
                                  <w:lang w:val="es-ES"/>
                                </w:rPr>
                                <w:t>Barrera</w:t>
                              </w:r>
                            </w:p>
                          </w:sdtContent>
                        </w:sdt>
                        <w:p w14:paraId="5EFA9D2C" w14:textId="0700E7A8" w:rsidR="00B008FF" w:rsidRPr="004D669D" w:rsidRDefault="00B008FF">
                          <w:pPr>
                            <w:pStyle w:val="NoSpacing"/>
                            <w:jc w:val="right"/>
                            <w:rPr>
                              <w:color w:val="595959" w:themeColor="text1" w:themeTint="A6"/>
                              <w:sz w:val="18"/>
                              <w:szCs w:val="18"/>
                              <w:lang w:val="es-ES"/>
                            </w:rPr>
                          </w:pPr>
                          <w:sdt>
                            <w:sdtPr>
                              <w:rPr>
                                <w:color w:val="595959" w:themeColor="text1" w:themeTint="A6"/>
                                <w:sz w:val="18"/>
                                <w:szCs w:val="18"/>
                                <w:lang w:val="es-ES"/>
                              </w:rPr>
                              <w:alias w:val="Email"/>
                              <w:tag w:val="Email"/>
                              <w:id w:val="942260680"/>
                              <w:dataBinding w:prefixMappings="xmlns:ns0='http://schemas.microsoft.com/office/2006/coverPageProps' " w:xpath="/ns0:CoverPageProperties[1]/ns0:CompanyEmail[1]" w:storeItemID="{55AF091B-3C7A-41E3-B477-F2FDAA23CFDA}"/>
                              <w:text/>
                            </w:sdtPr>
                            <w:sdtContent>
                              <w:r w:rsidR="004D669D" w:rsidRPr="004D669D">
                                <w:rPr>
                                  <w:color w:val="595959" w:themeColor="text1" w:themeTint="A6"/>
                                  <w:sz w:val="18"/>
                                  <w:szCs w:val="18"/>
                                  <w:lang w:val="es-ES"/>
                                </w:rPr>
                                <w:t>Mikeb5@bu.edu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F4E67FE" wp14:editId="2DF8628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9075B6" w14:textId="5026824B" w:rsidR="00B008FF" w:rsidRDefault="00B008FF">
                                <w:pPr>
                                  <w:pStyle w:val="NoSpacing"/>
                                  <w:jc w:val="right"/>
                                  <w:rPr>
                                    <w:color w:val="53777A" w:themeColor="accent1"/>
                                    <w:sz w:val="28"/>
                                    <w:szCs w:val="28"/>
                                  </w:rPr>
                                </w:pPr>
                                <w:r>
                                  <w:rPr>
                                    <w:color w:val="53777A" w:themeColor="accent1"/>
                                    <w:sz w:val="28"/>
                                    <w:szCs w:val="28"/>
                                  </w:rPr>
                                  <w:t>Project packet includes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80077D3" w14:textId="35B6569C" w:rsidR="00B008FF" w:rsidRDefault="004D669D">
                                    <w:pPr>
                                      <w:pStyle w:val="NoSpacing"/>
                                      <w:jc w:val="right"/>
                                      <w:rPr>
                                        <w:color w:val="595959" w:themeColor="text1" w:themeTint="A6"/>
                                        <w:sz w:val="20"/>
                                        <w:szCs w:val="20"/>
                                      </w:rPr>
                                    </w:pPr>
                                    <w:r>
                                      <w:rPr>
                                        <w:color w:val="595959" w:themeColor="text1" w:themeTint="A6"/>
                                        <w:sz w:val="20"/>
                                        <w:szCs w:val="20"/>
                                      </w:rPr>
                                      <w:t>Written report of findings</w:t>
                                    </w:r>
                                    <w:r>
                                      <w:rPr>
                                        <w:color w:val="595959" w:themeColor="text1" w:themeTint="A6"/>
                                        <w:sz w:val="20"/>
                                        <w:szCs w:val="20"/>
                                      </w:rPr>
                                      <w:br/>
                                    </w:r>
                                    <w:r w:rsidRPr="002E4502">
                                      <w:rPr>
                                        <w:color w:val="595959" w:themeColor="text1" w:themeTint="A6"/>
                                        <w:sz w:val="20"/>
                                        <w:szCs w:val="20"/>
                                      </w:rPr>
                                      <w:t xml:space="preserve">Power point </w:t>
                                    </w:r>
                                    <w:r>
                                      <w:rPr>
                                        <w:color w:val="595959" w:themeColor="text1" w:themeTint="A6"/>
                                        <w:sz w:val="20"/>
                                        <w:szCs w:val="20"/>
                                      </w:rPr>
                                      <w:t>presentation slide</w:t>
                                    </w:r>
                                    <w:r w:rsidRPr="002E4502">
                                      <w:rPr>
                                        <w:color w:val="595959" w:themeColor="text1" w:themeTint="A6"/>
                                        <w:sz w:val="20"/>
                                        <w:szCs w:val="20"/>
                                      </w:rPr>
                                      <w:t xml:space="preserve"> deck</w:t>
                                    </w:r>
                                    <w:r>
                                      <w:rPr>
                                        <w:color w:val="595959" w:themeColor="text1" w:themeTint="A6"/>
                                        <w:sz w:val="20"/>
                                        <w:szCs w:val="20"/>
                                      </w:rPr>
                                      <w:br/>
                                    </w:r>
                                    <w:r>
                                      <w:rPr>
                                        <w:color w:val="595959" w:themeColor="text1" w:themeTint="A6"/>
                                        <w:sz w:val="20"/>
                                        <w:szCs w:val="20"/>
                                      </w:rPr>
                                      <w:t xml:space="preserve">Complete </w:t>
                                    </w:r>
                                    <w:r>
                                      <w:rPr>
                                        <w:color w:val="595959" w:themeColor="text1" w:themeTint="A6"/>
                                        <w:sz w:val="20"/>
                                        <w:szCs w:val="20"/>
                                      </w:rPr>
                                      <w:t>R code used for analysis</w:t>
                                    </w:r>
                                    <w:r>
                                      <w:rPr>
                                        <w:color w:val="595959" w:themeColor="text1" w:themeTint="A6"/>
                                        <w:sz w:val="20"/>
                                        <w:szCs w:val="20"/>
                                      </w:rPr>
                                      <w:br/>
                                    </w:r>
                                    <w:proofErr w:type="spellStart"/>
                                    <w:r>
                                      <w:rPr>
                                        <w:color w:val="595959" w:themeColor="text1" w:themeTint="A6"/>
                                        <w:sz w:val="20"/>
                                        <w:szCs w:val="20"/>
                                      </w:rPr>
                                      <w:t>Rdata</w:t>
                                    </w:r>
                                    <w:proofErr w:type="spellEnd"/>
                                    <w:r>
                                      <w:rPr>
                                        <w:color w:val="595959" w:themeColor="text1" w:themeTint="A6"/>
                                        <w:sz w:val="20"/>
                                        <w:szCs w:val="20"/>
                                      </w:rPr>
                                      <w:t xml:space="preserve"> file containing global variables (original tweet data)</w:t>
                                    </w:r>
                                    <w:r>
                                      <w:rPr>
                                        <w:color w:val="595959" w:themeColor="text1" w:themeTint="A6"/>
                                        <w:sz w:val="20"/>
                                        <w:szCs w:val="20"/>
                                      </w:rPr>
                                      <w:br/>
                                      <w:t xml:space="preserve">2 .txt documents containing </w:t>
                                    </w:r>
                                    <w:proofErr w:type="gramStart"/>
                                    <w:r>
                                      <w:rPr>
                                        <w:color w:val="595959" w:themeColor="text1" w:themeTint="A6"/>
                                        <w:sz w:val="20"/>
                                        <w:szCs w:val="20"/>
                                      </w:rPr>
                                      <w:t>data.corpus</w:t>
                                    </w:r>
                                    <w:proofErr w:type="gramEnd"/>
                                    <w:r>
                                      <w:rPr>
                                        <w:color w:val="595959" w:themeColor="text1" w:themeTint="A6"/>
                                        <w:sz w:val="20"/>
                                        <w:szCs w:val="20"/>
                                      </w:rPr>
                                      <w:t>1 and data.corpus2</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F4E67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139075B6" w14:textId="5026824B" w:rsidR="00B008FF" w:rsidRDefault="00B008FF">
                          <w:pPr>
                            <w:pStyle w:val="NoSpacing"/>
                            <w:jc w:val="right"/>
                            <w:rPr>
                              <w:color w:val="53777A" w:themeColor="accent1"/>
                              <w:sz w:val="28"/>
                              <w:szCs w:val="28"/>
                            </w:rPr>
                          </w:pPr>
                          <w:r>
                            <w:rPr>
                              <w:color w:val="53777A" w:themeColor="accent1"/>
                              <w:sz w:val="28"/>
                              <w:szCs w:val="28"/>
                            </w:rPr>
                            <w:t>Project packet includes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80077D3" w14:textId="35B6569C" w:rsidR="00B008FF" w:rsidRDefault="004D669D">
                              <w:pPr>
                                <w:pStyle w:val="NoSpacing"/>
                                <w:jc w:val="right"/>
                                <w:rPr>
                                  <w:color w:val="595959" w:themeColor="text1" w:themeTint="A6"/>
                                  <w:sz w:val="20"/>
                                  <w:szCs w:val="20"/>
                                </w:rPr>
                              </w:pPr>
                              <w:r>
                                <w:rPr>
                                  <w:color w:val="595959" w:themeColor="text1" w:themeTint="A6"/>
                                  <w:sz w:val="20"/>
                                  <w:szCs w:val="20"/>
                                </w:rPr>
                                <w:t>Written report of findings</w:t>
                              </w:r>
                              <w:r>
                                <w:rPr>
                                  <w:color w:val="595959" w:themeColor="text1" w:themeTint="A6"/>
                                  <w:sz w:val="20"/>
                                  <w:szCs w:val="20"/>
                                </w:rPr>
                                <w:br/>
                              </w:r>
                              <w:r w:rsidRPr="002E4502">
                                <w:rPr>
                                  <w:color w:val="595959" w:themeColor="text1" w:themeTint="A6"/>
                                  <w:sz w:val="20"/>
                                  <w:szCs w:val="20"/>
                                </w:rPr>
                                <w:t xml:space="preserve">Power point </w:t>
                              </w:r>
                              <w:r>
                                <w:rPr>
                                  <w:color w:val="595959" w:themeColor="text1" w:themeTint="A6"/>
                                  <w:sz w:val="20"/>
                                  <w:szCs w:val="20"/>
                                </w:rPr>
                                <w:t>presentation slide</w:t>
                              </w:r>
                              <w:r w:rsidRPr="002E4502">
                                <w:rPr>
                                  <w:color w:val="595959" w:themeColor="text1" w:themeTint="A6"/>
                                  <w:sz w:val="20"/>
                                  <w:szCs w:val="20"/>
                                </w:rPr>
                                <w:t xml:space="preserve"> deck</w:t>
                              </w:r>
                              <w:r>
                                <w:rPr>
                                  <w:color w:val="595959" w:themeColor="text1" w:themeTint="A6"/>
                                  <w:sz w:val="20"/>
                                  <w:szCs w:val="20"/>
                                </w:rPr>
                                <w:br/>
                              </w:r>
                              <w:r>
                                <w:rPr>
                                  <w:color w:val="595959" w:themeColor="text1" w:themeTint="A6"/>
                                  <w:sz w:val="20"/>
                                  <w:szCs w:val="20"/>
                                </w:rPr>
                                <w:t xml:space="preserve">Complete </w:t>
                              </w:r>
                              <w:r>
                                <w:rPr>
                                  <w:color w:val="595959" w:themeColor="text1" w:themeTint="A6"/>
                                  <w:sz w:val="20"/>
                                  <w:szCs w:val="20"/>
                                </w:rPr>
                                <w:t>R code used for analysis</w:t>
                              </w:r>
                              <w:r>
                                <w:rPr>
                                  <w:color w:val="595959" w:themeColor="text1" w:themeTint="A6"/>
                                  <w:sz w:val="20"/>
                                  <w:szCs w:val="20"/>
                                </w:rPr>
                                <w:br/>
                              </w:r>
                              <w:proofErr w:type="spellStart"/>
                              <w:r>
                                <w:rPr>
                                  <w:color w:val="595959" w:themeColor="text1" w:themeTint="A6"/>
                                  <w:sz w:val="20"/>
                                  <w:szCs w:val="20"/>
                                </w:rPr>
                                <w:t>Rdata</w:t>
                              </w:r>
                              <w:proofErr w:type="spellEnd"/>
                              <w:r>
                                <w:rPr>
                                  <w:color w:val="595959" w:themeColor="text1" w:themeTint="A6"/>
                                  <w:sz w:val="20"/>
                                  <w:szCs w:val="20"/>
                                </w:rPr>
                                <w:t xml:space="preserve"> file containing global variables (original tweet data)</w:t>
                              </w:r>
                              <w:r>
                                <w:rPr>
                                  <w:color w:val="595959" w:themeColor="text1" w:themeTint="A6"/>
                                  <w:sz w:val="20"/>
                                  <w:szCs w:val="20"/>
                                </w:rPr>
                                <w:br/>
                                <w:t xml:space="preserve">2 .txt documents containing </w:t>
                              </w:r>
                              <w:proofErr w:type="gramStart"/>
                              <w:r>
                                <w:rPr>
                                  <w:color w:val="595959" w:themeColor="text1" w:themeTint="A6"/>
                                  <w:sz w:val="20"/>
                                  <w:szCs w:val="20"/>
                                </w:rPr>
                                <w:t>data.corpus</w:t>
                              </w:r>
                              <w:proofErr w:type="gramEnd"/>
                              <w:r>
                                <w:rPr>
                                  <w:color w:val="595959" w:themeColor="text1" w:themeTint="A6"/>
                                  <w:sz w:val="20"/>
                                  <w:szCs w:val="20"/>
                                </w:rPr>
                                <w:t>1 and data.corpus2</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E89436" wp14:editId="718A93D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1B844" w14:textId="695C41AC" w:rsidR="00B008FF" w:rsidRDefault="00B008FF">
                                <w:pPr>
                                  <w:jc w:val="right"/>
                                  <w:rPr>
                                    <w:color w:val="53777A" w:themeColor="accent1"/>
                                    <w:sz w:val="64"/>
                                    <w:szCs w:val="64"/>
                                  </w:rPr>
                                </w:pPr>
                                <w:sdt>
                                  <w:sdtPr>
                                    <w:rPr>
                                      <w:caps/>
                                      <w:color w:val="53777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3777A" w:themeColor="accent1"/>
                                        <w:sz w:val="64"/>
                                        <w:szCs w:val="64"/>
                                      </w:rPr>
                                      <w:t>A stock market sentiment analysis using twitter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36C911" w14:textId="2F844C8D" w:rsidR="00B008FF" w:rsidRDefault="00B008FF" w:rsidP="00B008FF">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E8943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17F1B844" w14:textId="695C41AC" w:rsidR="00B008FF" w:rsidRDefault="00B008FF">
                          <w:pPr>
                            <w:jc w:val="right"/>
                            <w:rPr>
                              <w:color w:val="53777A" w:themeColor="accent1"/>
                              <w:sz w:val="64"/>
                              <w:szCs w:val="64"/>
                            </w:rPr>
                          </w:pPr>
                          <w:sdt>
                            <w:sdtPr>
                              <w:rPr>
                                <w:caps/>
                                <w:color w:val="53777A"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3777A" w:themeColor="accent1"/>
                                  <w:sz w:val="64"/>
                                  <w:szCs w:val="64"/>
                                </w:rPr>
                                <w:t>A stock market sentiment analysis using twitter</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36C911" w14:textId="2F844C8D" w:rsidR="00B008FF" w:rsidRDefault="00B008FF" w:rsidP="00B008FF">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A076149" w14:textId="257FADE8" w:rsidR="00B008FF" w:rsidRDefault="00B008FF">
          <w:r>
            <w:br w:type="page"/>
          </w:r>
        </w:p>
      </w:sdtContent>
    </w:sdt>
    <w:p w14:paraId="54F52956" w14:textId="2320BD35" w:rsidR="00714D2A" w:rsidRDefault="001E6C53">
      <w:pPr>
        <w:pStyle w:val="Subtitle"/>
      </w:pPr>
      <w:r>
        <w:lastRenderedPageBreak/>
        <w:t>Boston University</w:t>
      </w:r>
    </w:p>
    <w:p w14:paraId="5C3FA933" w14:textId="77777777" w:rsidR="00714D2A" w:rsidRDefault="001E6C53">
      <w:pPr>
        <w:pStyle w:val="Title"/>
      </w:pPr>
      <w:r>
        <w:t>CS 688 Final Project</w:t>
      </w:r>
    </w:p>
    <w:p w14:paraId="114AE505" w14:textId="77777777" w:rsidR="00714D2A" w:rsidRDefault="001E6C53">
      <w:pPr>
        <w:pStyle w:val="Author"/>
      </w:pPr>
      <w:r>
        <w:t>Michael Barrera</w:t>
      </w:r>
    </w:p>
    <w:p w14:paraId="01409BFB" w14:textId="77777777" w:rsidR="0079532A" w:rsidRDefault="0079532A">
      <w:pPr>
        <w:pStyle w:val="Author"/>
      </w:pPr>
      <w:r>
        <w:t>Spring 2, 2019</w:t>
      </w:r>
    </w:p>
    <w:p w14:paraId="26AC9146" w14:textId="77777777" w:rsidR="0079532A" w:rsidRDefault="0079532A">
      <w:pPr>
        <w:pStyle w:val="Author"/>
      </w:pPr>
      <w:r>
        <w:t>Metropolitan College</w:t>
      </w:r>
    </w:p>
    <w:p w14:paraId="454E00E6" w14:textId="77777777" w:rsidR="00714D2A" w:rsidRDefault="001E6C53">
      <w:r>
        <w:rPr>
          <w:noProof/>
        </w:rPr>
        <w:drawing>
          <wp:inline distT="0" distB="0" distL="0" distR="0" wp14:anchorId="3F471C28" wp14:editId="261007F8">
            <wp:extent cx="6071870" cy="3156585"/>
            <wp:effectExtent l="0" t="0" r="0" b="5715"/>
            <wp:docPr id="1" name="Picture 1" descr="A car is lined up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3f1b9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3156585"/>
                    </a:xfrm>
                    <a:prstGeom prst="rect">
                      <a:avLst/>
                    </a:prstGeom>
                  </pic:spPr>
                </pic:pic>
              </a:graphicData>
            </a:graphic>
          </wp:inline>
        </w:drawing>
      </w:r>
    </w:p>
    <w:p w14:paraId="5C854E0F" w14:textId="77777777" w:rsidR="00714D2A" w:rsidRDefault="001E6C53">
      <w:pPr>
        <w:pStyle w:val="Heading1"/>
      </w:pPr>
      <w:r w:rsidRPr="001E6C53">
        <w:t>A traditional industry's response to rapid change...</w:t>
      </w:r>
    </w:p>
    <w:p w14:paraId="01107729" w14:textId="74948EB6" w:rsidR="005160FD" w:rsidRPr="005160FD" w:rsidRDefault="005160FD" w:rsidP="005160FD">
      <w:pPr>
        <w:pStyle w:val="ListBullet"/>
        <w:numPr>
          <w:ilvl w:val="0"/>
          <w:numId w:val="0"/>
        </w:numPr>
        <w:ind w:left="360"/>
      </w:pPr>
      <w:r w:rsidRPr="005160FD">
        <w:t xml:space="preserve">The auto industry has seen its fair share of disruptions lately. Many companies in this space have seen significant swings in their stock performance... some good, some bad. As in other industries, rapid innovations in technology have shifted consumer habits when it comes to buying </w:t>
      </w:r>
      <w:r w:rsidR="00781766">
        <w:t>behavior</w:t>
      </w:r>
      <w:r w:rsidRPr="005160FD">
        <w:t xml:space="preserve">. </w:t>
      </w:r>
      <w:r w:rsidR="000D7E42">
        <w:t>Many companies in this</w:t>
      </w:r>
      <w:r w:rsidRPr="005160FD">
        <w:t xml:space="preserve"> traditionally conservative and change-averse industry ha</w:t>
      </w:r>
      <w:r w:rsidR="000D7E42">
        <w:t>ve</w:t>
      </w:r>
      <w:r w:rsidRPr="005160FD">
        <w:t xml:space="preserve"> struggled to keep pace. The following presentation examines six automotive stocks and demonstrates the correlation between stock performance and Twitter sentiment.</w:t>
      </w:r>
    </w:p>
    <w:p w14:paraId="6FB80DF9" w14:textId="77777777" w:rsidR="00714D2A" w:rsidRDefault="00714D2A" w:rsidP="005160FD">
      <w:pPr>
        <w:pStyle w:val="ListBullet"/>
        <w:numPr>
          <w:ilvl w:val="0"/>
          <w:numId w:val="0"/>
        </w:numPr>
        <w:ind w:left="490"/>
      </w:pPr>
    </w:p>
    <w:p w14:paraId="02FCFE80" w14:textId="77777777" w:rsidR="005160FD" w:rsidRDefault="005160FD">
      <w:pPr>
        <w:pStyle w:val="Heading2"/>
      </w:pPr>
    </w:p>
    <w:p w14:paraId="3EBC28E0" w14:textId="77777777" w:rsidR="005160FD" w:rsidRDefault="005160FD" w:rsidP="009D5790">
      <w:pPr>
        <w:pStyle w:val="Heading2"/>
      </w:pPr>
      <w:r>
        <w:t>Methodology</w:t>
      </w:r>
    </w:p>
    <w:p w14:paraId="5378F1F1" w14:textId="77777777" w:rsidR="009D5790" w:rsidRPr="009D5790" w:rsidRDefault="009D5790" w:rsidP="009D5790"/>
    <w:p w14:paraId="61E68FDA" w14:textId="77777777" w:rsidR="005160FD" w:rsidRDefault="005160FD" w:rsidP="005160FD">
      <w:pPr>
        <w:ind w:left="360"/>
      </w:pPr>
      <w:r w:rsidRPr="005160FD">
        <w:t xml:space="preserve">Closing prices of various automotive stocks were examined on Monday, April </w:t>
      </w:r>
      <w:proofErr w:type="gramStart"/>
      <w:r w:rsidRPr="005160FD">
        <w:t>29</w:t>
      </w:r>
      <w:proofErr w:type="gramEnd"/>
      <w:r w:rsidRPr="005160FD">
        <w:t xml:space="preserve"> 2019. Stocks with price changes of 1% of more over the previous close were examined further. Because of the volatility of individual stocks from day to day, I also examined the long</w:t>
      </w:r>
      <w:r>
        <w:t>-</w:t>
      </w:r>
      <w:r w:rsidRPr="005160FD">
        <w:t>term performance of some of these stocks.</w:t>
      </w:r>
    </w:p>
    <w:p w14:paraId="65298E36" w14:textId="77777777" w:rsidR="009D5790" w:rsidRDefault="009D5790" w:rsidP="009D5790">
      <w:pPr>
        <w:ind w:left="360"/>
      </w:pPr>
      <w:r w:rsidRPr="00995870">
        <w:rPr>
          <w:b/>
          <w:u w:val="single"/>
        </w:rPr>
        <w:t>Biggest Gainers</w:t>
      </w:r>
      <w:r>
        <w:rPr>
          <w:b/>
          <w:u w:val="single"/>
        </w:rPr>
        <w:t xml:space="preserve"> and Losers</w:t>
      </w:r>
      <w:r w:rsidRPr="00995870">
        <w:rPr>
          <w:b/>
          <w:u w:val="single"/>
        </w:rPr>
        <w:t>:</w:t>
      </w:r>
    </w:p>
    <w:p w14:paraId="06419CAA" w14:textId="77777777" w:rsidR="009D5790" w:rsidRDefault="009D5790" w:rsidP="009D5790">
      <w:pPr>
        <w:ind w:left="360"/>
      </w:pPr>
      <w:r>
        <w:t xml:space="preserve">As mentioned before, I examined the closing prices of automotive stocks on Monday, April </w:t>
      </w:r>
      <w:proofErr w:type="gramStart"/>
      <w:r>
        <w:t>29</w:t>
      </w:r>
      <w:proofErr w:type="gramEnd"/>
      <w:r>
        <w:t xml:space="preserve"> 2019 with the goal of identifying 3 stocks that increased more than 1% in stock price vs. the previous day’s close and 3 stocks that decreased more than 1% over the previous day’s close. However, due to the volatility of the stock market in general, I also considered the long-term (i.e.: previous quarter) performance of each stock. For example, Honda Motor Company’s stock price was actually a bigger loser that day than Sonic Automotive. But in further examining the long-term trends, Honda’s stock was quite stable over time, whereas Sonic’s had big swings and has been trending down for the past several months. </w:t>
      </w:r>
    </w:p>
    <w:p w14:paraId="1E23E094" w14:textId="3133885C" w:rsidR="009D5790" w:rsidRDefault="009D5790" w:rsidP="009D5790">
      <w:pPr>
        <w:ind w:left="360"/>
      </w:pPr>
      <w:r>
        <w:t xml:space="preserve">Additionally, I tried to pick companies that were similar to each other with regard their business model. CarMax and Sonic Automotive are both established retailers who operate customer-facing, brick and mortar retail locations nationwide. Ford and GM are </w:t>
      </w:r>
      <w:proofErr w:type="gramStart"/>
      <w:r>
        <w:t>both  manufacturers</w:t>
      </w:r>
      <w:proofErr w:type="gramEnd"/>
      <w:r>
        <w:t xml:space="preserve"> who have been in business for over 100 years. Tesla and Carvana are newer companies and operate more like technology</w:t>
      </w:r>
      <w:r w:rsidR="000D7E42">
        <w:t xml:space="preserve"> organizations</w:t>
      </w:r>
      <w:r>
        <w:t xml:space="preserve"> rather than traditional retailers. I felt that analyzing companies with some commonalities would result in a more reliable and insightful dataset.</w:t>
      </w:r>
    </w:p>
    <w:p w14:paraId="616B57CB" w14:textId="77777777" w:rsidR="009D5790" w:rsidRDefault="009D5790" w:rsidP="009D5790">
      <w:pPr>
        <w:ind w:left="360"/>
      </w:pPr>
      <w:proofErr w:type="gramStart"/>
      <w:r>
        <w:t>So</w:t>
      </w:r>
      <w:proofErr w:type="gramEnd"/>
      <w:r>
        <w:t xml:space="preserve"> after examining these different factors, I landed on the following 6 stocks:</w:t>
      </w:r>
    </w:p>
    <w:p w14:paraId="6E13F244" w14:textId="77777777" w:rsidR="009D5790" w:rsidRDefault="009D5790" w:rsidP="009D5790">
      <w:pPr>
        <w:ind w:left="360"/>
      </w:pPr>
      <w:r>
        <w:t>Gainers:</w:t>
      </w:r>
    </w:p>
    <w:p w14:paraId="0E420DA6" w14:textId="77777777" w:rsidR="009D5790" w:rsidRDefault="009D5790" w:rsidP="009D5790">
      <w:pPr>
        <w:pStyle w:val="ListParagraph"/>
        <w:numPr>
          <w:ilvl w:val="0"/>
          <w:numId w:val="19"/>
        </w:numPr>
      </w:pPr>
      <w:proofErr w:type="spellStart"/>
      <w:r>
        <w:t>Carmax</w:t>
      </w:r>
      <w:proofErr w:type="spellEnd"/>
      <w:r>
        <w:t xml:space="preserve"> (KMX): + 2.62</w:t>
      </w:r>
    </w:p>
    <w:p w14:paraId="17123EFF" w14:textId="4C84C558" w:rsidR="009D5790" w:rsidRDefault="009D5790" w:rsidP="009D5790">
      <w:pPr>
        <w:pStyle w:val="ListParagraph"/>
        <w:numPr>
          <w:ilvl w:val="0"/>
          <w:numId w:val="19"/>
        </w:numPr>
      </w:pPr>
      <w:r>
        <w:t>Ford Motor Co</w:t>
      </w:r>
      <w:r w:rsidR="000D7E42">
        <w:t>m</w:t>
      </w:r>
      <w:bookmarkStart w:id="0" w:name="_GoBack"/>
      <w:bookmarkEnd w:id="0"/>
      <w:r>
        <w:t>pany (F): +2.47%</w:t>
      </w:r>
    </w:p>
    <w:p w14:paraId="32077E20" w14:textId="77777777" w:rsidR="009D5790" w:rsidRDefault="009D5790" w:rsidP="009D5790">
      <w:pPr>
        <w:pStyle w:val="ListParagraph"/>
        <w:numPr>
          <w:ilvl w:val="0"/>
          <w:numId w:val="19"/>
        </w:numPr>
      </w:pPr>
      <w:r>
        <w:t>Carvana (CVNA): + 2.33%</w:t>
      </w:r>
    </w:p>
    <w:p w14:paraId="08EB8805" w14:textId="77777777" w:rsidR="000D7E42" w:rsidRDefault="000D7E42" w:rsidP="009D5790">
      <w:pPr>
        <w:ind w:left="360"/>
      </w:pPr>
    </w:p>
    <w:p w14:paraId="647E6205" w14:textId="2102F130" w:rsidR="009D5790" w:rsidRDefault="009D5790" w:rsidP="009D5790">
      <w:pPr>
        <w:ind w:left="360"/>
      </w:pPr>
      <w:r>
        <w:lastRenderedPageBreak/>
        <w:t>Losers:</w:t>
      </w:r>
    </w:p>
    <w:p w14:paraId="5F835632" w14:textId="77777777" w:rsidR="009D5790" w:rsidRDefault="009D5790" w:rsidP="009D5790">
      <w:pPr>
        <w:pStyle w:val="ListParagraph"/>
        <w:numPr>
          <w:ilvl w:val="0"/>
          <w:numId w:val="20"/>
        </w:numPr>
      </w:pPr>
      <w:r>
        <w:t>Tesla (TSLA): -1.96%</w:t>
      </w:r>
    </w:p>
    <w:p w14:paraId="4C8EAA15" w14:textId="77777777" w:rsidR="009D5790" w:rsidRDefault="009D5790" w:rsidP="009D5790">
      <w:pPr>
        <w:pStyle w:val="ListParagraph"/>
        <w:numPr>
          <w:ilvl w:val="0"/>
          <w:numId w:val="20"/>
        </w:numPr>
      </w:pPr>
      <w:r>
        <w:t>General Motor (GM): - 2.04%</w:t>
      </w:r>
    </w:p>
    <w:p w14:paraId="181FD361" w14:textId="77777777" w:rsidR="009D5790" w:rsidRDefault="009D5790" w:rsidP="009D5790">
      <w:pPr>
        <w:pStyle w:val="ListParagraph"/>
        <w:numPr>
          <w:ilvl w:val="0"/>
          <w:numId w:val="20"/>
        </w:numPr>
      </w:pPr>
      <w:r>
        <w:t>Sonic Automotive (SAH): -1.23%</w:t>
      </w:r>
    </w:p>
    <w:p w14:paraId="17FCEB5C" w14:textId="77777777" w:rsidR="00FC3A08" w:rsidRPr="00FC3A08" w:rsidRDefault="00926996" w:rsidP="00FC3A08">
      <w:pPr>
        <w:spacing w:after="120"/>
        <w:ind w:left="360"/>
        <w:rPr>
          <w:b/>
          <w:u w:val="single"/>
        </w:rPr>
      </w:pPr>
      <w:r w:rsidRPr="00FC3A08">
        <w:rPr>
          <w:b/>
          <w:u w:val="single"/>
        </w:rPr>
        <w:t>Search method</w:t>
      </w:r>
      <w:r w:rsidR="00FC3A08">
        <w:rPr>
          <w:b/>
          <w:u w:val="single"/>
        </w:rPr>
        <w:t>:</w:t>
      </w:r>
    </w:p>
    <w:p w14:paraId="5CDDE7F6" w14:textId="77777777" w:rsidR="00995870" w:rsidRPr="00995870" w:rsidRDefault="00926996" w:rsidP="00995870">
      <w:pPr>
        <w:ind w:left="360"/>
      </w:pPr>
      <w:r>
        <w:t xml:space="preserve"> I chose to search tweets using the </w:t>
      </w:r>
      <w:proofErr w:type="spellStart"/>
      <w:r>
        <w:t>cashtag</w:t>
      </w:r>
      <w:proofErr w:type="spellEnd"/>
      <w:r>
        <w:t xml:space="preserve"> option because I wanted to ensure that the data I got was related to the sentiment around each company’s financial performance. Most of these companies actually communicate with their customers via Twitter and many company employees post things about their jobs and/or co-workers via Twitter. This would have created a lot of unnecessary noise in the dataset and may have skewed the results. Since the aim of my analysis was to explore the correlation between stock performance sentiment and actual stock price, I felt that other sentiment (unrelated to financial performance) </w:t>
      </w:r>
    </w:p>
    <w:p w14:paraId="4818A368" w14:textId="77777777" w:rsidR="00FC3A08" w:rsidRPr="00FD592F" w:rsidRDefault="00FC3A08" w:rsidP="00FD592F">
      <w:pPr>
        <w:spacing w:after="120"/>
        <w:ind w:left="360"/>
        <w:rPr>
          <w:b/>
          <w:u w:val="single"/>
        </w:rPr>
      </w:pPr>
      <w:r w:rsidRPr="00FD592F">
        <w:rPr>
          <w:b/>
          <w:u w:val="single"/>
        </w:rPr>
        <w:t>Storing the data:</w:t>
      </w:r>
    </w:p>
    <w:p w14:paraId="74419ADB" w14:textId="68527373" w:rsidR="00FC3A08" w:rsidRDefault="00FD592F" w:rsidP="005160FD">
      <w:pPr>
        <w:ind w:left="360"/>
      </w:pPr>
      <w:r>
        <w:t xml:space="preserve">After collecting the raw tweets for each individual stock, I consolidated the data into two </w:t>
      </w:r>
      <w:proofErr w:type="spellStart"/>
      <w:r>
        <w:t>tibbles</w:t>
      </w:r>
      <w:proofErr w:type="spellEnd"/>
      <w:r>
        <w:t xml:space="preserve">; one for the gainer stocks and another for the losing stocks. Only the tweets themselves were kept, all other information like username, dates, </w:t>
      </w:r>
      <w:proofErr w:type="spellStart"/>
      <w:r>
        <w:t>etc</w:t>
      </w:r>
      <w:proofErr w:type="spellEnd"/>
      <w:r>
        <w:t xml:space="preserve"> were scrubbed. I added a </w:t>
      </w:r>
      <w:r w:rsidR="00DE7079">
        <w:t>custom column with ticker names in order to keep track of what tweets were associated with which companies.</w:t>
      </w:r>
      <w:r>
        <w:t xml:space="preserve"> The data was then cleaned up via a simple, customer pre-processing function and</w:t>
      </w:r>
      <w:r w:rsidR="00FC3A08">
        <w:t xml:space="preserve"> stored in 2 separate corpora</w:t>
      </w:r>
      <w:r>
        <w:t xml:space="preserve">. </w:t>
      </w:r>
      <w:r w:rsidR="00DE7079">
        <w:t xml:space="preserve">Each corpus will be provided as part of this presentation packet. They can be saved on a local directory and uploaded to R via the </w:t>
      </w:r>
      <w:proofErr w:type="spellStart"/>
      <w:proofErr w:type="gramStart"/>
      <w:r w:rsidR="00DE7079">
        <w:t>system.file</w:t>
      </w:r>
      <w:proofErr w:type="spellEnd"/>
      <w:proofErr w:type="gramEnd"/>
      <w:r w:rsidR="00DE7079">
        <w:t xml:space="preserve">() and </w:t>
      </w:r>
      <w:proofErr w:type="spellStart"/>
      <w:r w:rsidR="00DE7079">
        <w:t>DirSource</w:t>
      </w:r>
      <w:proofErr w:type="spellEnd"/>
      <w:r w:rsidR="00DE7079">
        <w:t>() functions.</w:t>
      </w:r>
      <w:r w:rsidR="00B008FF">
        <w:t xml:space="preserve"> They can also be accessed by simply uploading the </w:t>
      </w:r>
      <w:proofErr w:type="spellStart"/>
      <w:r w:rsidR="00B008FF">
        <w:t>Rdata</w:t>
      </w:r>
      <w:proofErr w:type="spellEnd"/>
      <w:r w:rsidR="00B008FF">
        <w:t xml:space="preserve"> file I included which contains the entire global environment I used for the project. </w:t>
      </w:r>
    </w:p>
    <w:p w14:paraId="13DEA7BE" w14:textId="77777777" w:rsidR="009D5790" w:rsidRDefault="009D5790" w:rsidP="009D5790">
      <w:pPr>
        <w:pStyle w:val="Heading2"/>
      </w:pPr>
      <w:r>
        <w:t>Analysis</w:t>
      </w:r>
    </w:p>
    <w:p w14:paraId="5FD5D1F4" w14:textId="77777777" w:rsidR="003507B3" w:rsidRPr="003507B3" w:rsidRDefault="003507B3" w:rsidP="003507B3"/>
    <w:p w14:paraId="28E464BE" w14:textId="77777777" w:rsidR="009D5790" w:rsidRDefault="003507B3" w:rsidP="009D5790">
      <w:pPr>
        <w:spacing w:after="120"/>
        <w:ind w:left="360"/>
        <w:rPr>
          <w:b/>
          <w:u w:val="single"/>
        </w:rPr>
      </w:pPr>
      <w:r>
        <w:rPr>
          <w:b/>
          <w:u w:val="single"/>
        </w:rPr>
        <w:t>Most frequent terms</w:t>
      </w:r>
      <w:r w:rsidR="009D5790" w:rsidRPr="00FD592F">
        <w:rPr>
          <w:b/>
          <w:u w:val="single"/>
        </w:rPr>
        <w:t>:</w:t>
      </w:r>
    </w:p>
    <w:p w14:paraId="5CF9A477" w14:textId="77777777" w:rsidR="003507B3" w:rsidRDefault="003507B3" w:rsidP="009D5790">
      <w:pPr>
        <w:spacing w:after="120"/>
        <w:ind w:left="360"/>
      </w:pPr>
      <w:r>
        <w:t xml:space="preserve">The corpus </w:t>
      </w:r>
      <w:proofErr w:type="gramStart"/>
      <w:r>
        <w:t>were</w:t>
      </w:r>
      <w:proofErr w:type="gramEnd"/>
      <w:r>
        <w:t xml:space="preserve"> processed into a term-document matrix and all terms were counted for frequency. A snippet of the results of that analysis is included below:</w:t>
      </w:r>
    </w:p>
    <w:p w14:paraId="70274218" w14:textId="77777777" w:rsidR="003507B3" w:rsidRPr="003507B3" w:rsidRDefault="003507B3" w:rsidP="009D5790">
      <w:pPr>
        <w:spacing w:after="120"/>
        <w:ind w:left="360"/>
      </w:pPr>
      <w:r>
        <w:rPr>
          <w:noProof/>
        </w:rPr>
        <w:lastRenderedPageBreak/>
        <w:drawing>
          <wp:inline distT="0" distB="0" distL="0" distR="0" wp14:anchorId="500E7BFA" wp14:editId="56B6F937">
            <wp:extent cx="1823085" cy="8403590"/>
            <wp:effectExtent l="0" t="0" r="5715"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1823085" cy="8403590"/>
                    </a:xfrm>
                    <a:prstGeom prst="rect">
                      <a:avLst/>
                    </a:prstGeom>
                  </pic:spPr>
                </pic:pic>
              </a:graphicData>
            </a:graphic>
          </wp:inline>
        </w:drawing>
      </w:r>
      <w:r>
        <w:t xml:space="preserve"> </w:t>
      </w:r>
      <w:r>
        <w:tab/>
      </w:r>
      <w:r>
        <w:tab/>
      </w:r>
      <w:r>
        <w:tab/>
      </w:r>
      <w:r>
        <w:rPr>
          <w:noProof/>
        </w:rPr>
        <w:drawing>
          <wp:inline distT="0" distB="0" distL="0" distR="0" wp14:anchorId="44839330" wp14:editId="06B27AF9">
            <wp:extent cx="2466340" cy="840359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2466340" cy="8403590"/>
                    </a:xfrm>
                    <a:prstGeom prst="rect">
                      <a:avLst/>
                    </a:prstGeom>
                  </pic:spPr>
                </pic:pic>
              </a:graphicData>
            </a:graphic>
          </wp:inline>
        </w:drawing>
      </w:r>
    </w:p>
    <w:p w14:paraId="2D1F7CE5" w14:textId="77777777" w:rsidR="009D5790" w:rsidRDefault="003507B3" w:rsidP="00006C35">
      <w:pPr>
        <w:ind w:left="360"/>
      </w:pPr>
      <w:r>
        <w:lastRenderedPageBreak/>
        <w:t>While these tables don’t reveal a ton of useful information, it does start to give an idea of certain words that will help determine the overall sentiment. Words like “boom”, Top 10”, and “high” come up often in the gainers data set</w:t>
      </w:r>
      <w:r w:rsidR="00A76D0F">
        <w:t>. In addition, there are several other stock ticker symbols that some up often in each set, like “</w:t>
      </w:r>
      <w:proofErr w:type="spellStart"/>
      <w:r w:rsidR="00A76D0F">
        <w:t>aapl</w:t>
      </w:r>
      <w:proofErr w:type="spellEnd"/>
      <w:r w:rsidR="00A76D0F">
        <w:t>”</w:t>
      </w:r>
      <w:r w:rsidR="00A54C9E">
        <w:t xml:space="preserve"> </w:t>
      </w:r>
      <w:r w:rsidR="00A76D0F">
        <w:t>&amp; “</w:t>
      </w:r>
      <w:proofErr w:type="spellStart"/>
      <w:r w:rsidR="00A76D0F">
        <w:t>nflx</w:t>
      </w:r>
      <w:proofErr w:type="spellEnd"/>
      <w:r w:rsidR="00A76D0F">
        <w:t xml:space="preserve">”. While this may not be pertinent to our analysis, it does provide some insight into other stocks that investors in this space are interested in, so further analysis could be explored on this topic if one were so inclined. </w:t>
      </w:r>
    </w:p>
    <w:p w14:paraId="2C071F81" w14:textId="77777777" w:rsidR="00006C35" w:rsidRDefault="00006C35" w:rsidP="009D5790">
      <w:pPr>
        <w:spacing w:after="120"/>
        <w:ind w:left="360"/>
      </w:pPr>
      <w:r>
        <w:rPr>
          <w:b/>
          <w:u w:val="single"/>
        </w:rPr>
        <w:t>Word Clouds:</w:t>
      </w:r>
    </w:p>
    <w:p w14:paraId="28506830" w14:textId="77777777" w:rsidR="00006C35" w:rsidRDefault="00006C35" w:rsidP="009D5790">
      <w:pPr>
        <w:spacing w:after="120"/>
        <w:ind w:left="360"/>
      </w:pPr>
      <w:r>
        <w:t>The word clouds in this scenario are similar to the frequency tables illustrated above. They don’t paint a completely clear picture of the sentiment around gainers and losers, but they do reveal a little more information than the tables do:</w:t>
      </w:r>
    </w:p>
    <w:p w14:paraId="2FB9C87D" w14:textId="77777777" w:rsidR="00006C35" w:rsidRDefault="00006C35" w:rsidP="009D5790">
      <w:pPr>
        <w:spacing w:after="120"/>
        <w:ind w:left="360"/>
      </w:pPr>
    </w:p>
    <w:p w14:paraId="054D2F17" w14:textId="77777777" w:rsidR="00006C35" w:rsidRDefault="00217E0F" w:rsidP="009D5790">
      <w:pPr>
        <w:spacing w:after="120"/>
        <w:ind w:left="360"/>
      </w:pPr>
      <w:r>
        <w:rPr>
          <w:noProof/>
        </w:rPr>
        <w:drawing>
          <wp:inline distT="0" distB="0" distL="0" distR="0" wp14:anchorId="08245077" wp14:editId="742FACEF">
            <wp:extent cx="6032500" cy="4902200"/>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6032500" cy="4902200"/>
                    </a:xfrm>
                    <a:prstGeom prst="rect">
                      <a:avLst/>
                    </a:prstGeom>
                  </pic:spPr>
                </pic:pic>
              </a:graphicData>
            </a:graphic>
          </wp:inline>
        </w:drawing>
      </w:r>
    </w:p>
    <w:p w14:paraId="7D144A5C" w14:textId="77777777" w:rsidR="00006C35" w:rsidRDefault="00006C35" w:rsidP="009D5790">
      <w:pPr>
        <w:spacing w:after="120"/>
        <w:ind w:left="360"/>
      </w:pPr>
    </w:p>
    <w:p w14:paraId="0E75B6CB" w14:textId="77777777" w:rsidR="00006C35" w:rsidRDefault="00006C35" w:rsidP="009D5790">
      <w:pPr>
        <w:spacing w:after="120"/>
        <w:ind w:left="360"/>
      </w:pPr>
    </w:p>
    <w:p w14:paraId="54F23787" w14:textId="77777777" w:rsidR="00006C35" w:rsidRPr="00006C35" w:rsidRDefault="00217E0F" w:rsidP="009D5790">
      <w:pPr>
        <w:spacing w:after="120"/>
        <w:ind w:left="360"/>
      </w:pPr>
      <w:r>
        <w:rPr>
          <w:noProof/>
        </w:rPr>
        <w:lastRenderedPageBreak/>
        <w:drawing>
          <wp:inline distT="0" distB="0" distL="0" distR="0" wp14:anchorId="640A4682" wp14:editId="793FC277">
            <wp:extent cx="6071870" cy="4524375"/>
            <wp:effectExtent l="0" t="0" r="0" b="0"/>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071870" cy="4524375"/>
                    </a:xfrm>
                    <a:prstGeom prst="rect">
                      <a:avLst/>
                    </a:prstGeom>
                  </pic:spPr>
                </pic:pic>
              </a:graphicData>
            </a:graphic>
          </wp:inline>
        </w:drawing>
      </w:r>
    </w:p>
    <w:p w14:paraId="6B490F35" w14:textId="77777777" w:rsidR="00006C35" w:rsidRDefault="00006C35" w:rsidP="009D5790">
      <w:pPr>
        <w:spacing w:after="120"/>
        <w:ind w:left="360"/>
      </w:pPr>
    </w:p>
    <w:p w14:paraId="6CD943EF" w14:textId="77777777" w:rsidR="00217E0F" w:rsidRDefault="00217E0F" w:rsidP="00217E0F">
      <w:pPr>
        <w:ind w:left="360"/>
      </w:pPr>
      <w:r>
        <w:t>Once again, certain words associated with a positive or negative sentiment are beginning to emerge here. In the first plot (gainers) we see words like “investing”, “boom”, “top”, “higher”, “raised”, “profit”, etc. In the second plot (losers) we see “short”, “misses”, etc. While the second word cloud is not as revealing as the first, you can still see that there don’t seem to be as many positive words that jump out at you immediately.</w:t>
      </w:r>
    </w:p>
    <w:p w14:paraId="66102660" w14:textId="77777777" w:rsidR="00217E0F" w:rsidRDefault="00217E0F" w:rsidP="009D5790">
      <w:pPr>
        <w:spacing w:after="120"/>
        <w:ind w:left="360"/>
        <w:rPr>
          <w:b/>
          <w:u w:val="single"/>
        </w:rPr>
      </w:pPr>
      <w:r>
        <w:t xml:space="preserve"> </w:t>
      </w:r>
      <w:r w:rsidRPr="00217E0F">
        <w:rPr>
          <w:b/>
          <w:u w:val="single"/>
        </w:rPr>
        <w:t>Sentiment Analysis:</w:t>
      </w:r>
    </w:p>
    <w:p w14:paraId="149D2923" w14:textId="77777777" w:rsidR="00217E0F" w:rsidRDefault="00217E0F" w:rsidP="009D5790">
      <w:pPr>
        <w:spacing w:after="120"/>
        <w:ind w:left="360"/>
      </w:pPr>
      <w:r>
        <w:t xml:space="preserve">A sentiment analysis on the complete set of tweets </w:t>
      </w:r>
      <w:r w:rsidR="00541097">
        <w:t xml:space="preserve">wraps things up nicely. Using the </w:t>
      </w:r>
      <w:proofErr w:type="spellStart"/>
      <w:r w:rsidR="00541097">
        <w:t>sentiment_</w:t>
      </w:r>
      <w:proofErr w:type="gramStart"/>
      <w:r w:rsidR="00541097">
        <w:t>bing</w:t>
      </w:r>
      <w:proofErr w:type="spellEnd"/>
      <w:r w:rsidR="00541097">
        <w:t>(</w:t>
      </w:r>
      <w:proofErr w:type="gramEnd"/>
      <w:r w:rsidR="00541097">
        <w:t>) function from Module 5, I was able to get a more conclusive numerical sentiment score for each corpus as well as extract sentiment-related words from each set of data. Here are those results:</w:t>
      </w:r>
    </w:p>
    <w:p w14:paraId="6C3FEBA5" w14:textId="77777777" w:rsidR="00542A6F" w:rsidRDefault="00541097" w:rsidP="00A547A6">
      <w:pPr>
        <w:spacing w:after="120"/>
        <w:ind w:left="360"/>
      </w:pPr>
      <w:r>
        <w:tab/>
      </w:r>
    </w:p>
    <w:p w14:paraId="6B40012A" w14:textId="77777777" w:rsidR="00541097" w:rsidRPr="00A547A6" w:rsidRDefault="00541097" w:rsidP="00A547A6">
      <w:pPr>
        <w:spacing w:after="120"/>
        <w:ind w:firstLine="360"/>
        <w:rPr>
          <w:i/>
        </w:rPr>
      </w:pPr>
      <w:r w:rsidRPr="00A547A6">
        <w:rPr>
          <w:i/>
        </w:rPr>
        <w:t xml:space="preserve">Gainers sentiment score: </w:t>
      </w:r>
      <w:r w:rsidRPr="00A547A6">
        <w:rPr>
          <w:b/>
          <w:i/>
        </w:rPr>
        <w:t>18</w:t>
      </w:r>
    </w:p>
    <w:p w14:paraId="11799B93" w14:textId="77777777" w:rsidR="00541097" w:rsidRDefault="00A547A6" w:rsidP="009D5790">
      <w:pPr>
        <w:spacing w:after="120"/>
        <w:ind w:left="360"/>
      </w:pPr>
      <w:r>
        <w:rPr>
          <w:noProof/>
        </w:rPr>
        <w:lastRenderedPageBreak/>
        <w:drawing>
          <wp:inline distT="0" distB="0" distL="0" distR="0" wp14:anchorId="1E1435E2" wp14:editId="0863F340">
            <wp:extent cx="3149600" cy="8128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149600" cy="8128000"/>
                    </a:xfrm>
                    <a:prstGeom prst="rect">
                      <a:avLst/>
                    </a:prstGeom>
                  </pic:spPr>
                </pic:pic>
              </a:graphicData>
            </a:graphic>
          </wp:inline>
        </w:drawing>
      </w:r>
      <w:r w:rsidR="00541097">
        <w:tab/>
      </w:r>
    </w:p>
    <w:p w14:paraId="01521EDD" w14:textId="77777777" w:rsidR="00541097" w:rsidRDefault="00541097" w:rsidP="009D5790">
      <w:pPr>
        <w:spacing w:after="120"/>
        <w:ind w:left="360"/>
        <w:rPr>
          <w:b/>
          <w:i/>
        </w:rPr>
      </w:pPr>
      <w:r w:rsidRPr="00A547A6">
        <w:rPr>
          <w:i/>
        </w:rPr>
        <w:lastRenderedPageBreak/>
        <w:t xml:space="preserve">Losers sentiment score: </w:t>
      </w:r>
      <w:r w:rsidRPr="00A547A6">
        <w:rPr>
          <w:b/>
          <w:i/>
        </w:rPr>
        <w:t>-2</w:t>
      </w:r>
    </w:p>
    <w:p w14:paraId="4676AA33" w14:textId="77777777" w:rsidR="00A547A6" w:rsidRDefault="00A547A6" w:rsidP="009D5790">
      <w:pPr>
        <w:spacing w:after="120"/>
        <w:ind w:left="360"/>
      </w:pPr>
      <w:r>
        <w:rPr>
          <w:noProof/>
        </w:rPr>
        <w:drawing>
          <wp:inline distT="0" distB="0" distL="0" distR="0" wp14:anchorId="7D77910C" wp14:editId="6F047F67">
            <wp:extent cx="2917190" cy="8051800"/>
            <wp:effectExtent l="0" t="0" r="381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2917190" cy="8051800"/>
                    </a:xfrm>
                    <a:prstGeom prst="rect">
                      <a:avLst/>
                    </a:prstGeom>
                  </pic:spPr>
                </pic:pic>
              </a:graphicData>
            </a:graphic>
          </wp:inline>
        </w:drawing>
      </w:r>
    </w:p>
    <w:p w14:paraId="516C3CEC" w14:textId="77777777" w:rsidR="00A547A6" w:rsidRDefault="00A547A6" w:rsidP="009D5790">
      <w:pPr>
        <w:spacing w:after="120"/>
        <w:ind w:left="360"/>
      </w:pPr>
      <w:r>
        <w:lastRenderedPageBreak/>
        <w:t xml:space="preserve">Because the lists are quite long, I did not include them in their entirety. However, they are easily reproducible using the code included with the project packet. What we see from the sentiment analysis is that although there are some common positive </w:t>
      </w:r>
      <w:r w:rsidR="006712AB">
        <w:t>(e.g.: “upgraded”, “top”, etc.) and negative (e.g.: “death”)</w:t>
      </w:r>
      <w:r>
        <w:t xml:space="preserve"> </w:t>
      </w:r>
      <w:r w:rsidR="006712AB">
        <w:t>in both data sets, the loser data set seems to have more instances of different negative words albeit at a lower volume which is why they didn’t stick out in the word</w:t>
      </w:r>
      <w:r w:rsidR="0079532A">
        <w:t xml:space="preserve"> </w:t>
      </w:r>
      <w:r w:rsidR="006712AB">
        <w:t>cloud. So</w:t>
      </w:r>
      <w:r w:rsidR="00691F4F">
        <w:t>,</w:t>
      </w:r>
      <w:r w:rsidR="006712AB">
        <w:t xml:space="preserve"> the moral of the story is that math is always more reliable than the naked eye!</w:t>
      </w:r>
    </w:p>
    <w:p w14:paraId="4069F93C" w14:textId="77777777" w:rsidR="006712AB" w:rsidRDefault="006712AB" w:rsidP="009D5790">
      <w:pPr>
        <w:spacing w:after="120"/>
        <w:ind w:left="360"/>
      </w:pPr>
      <w:r w:rsidRPr="006712AB">
        <w:rPr>
          <w:b/>
          <w:u w:val="single"/>
        </w:rPr>
        <w:t>Conclusion:</w:t>
      </w:r>
    </w:p>
    <w:p w14:paraId="3C8B41EC" w14:textId="77777777" w:rsidR="006712AB" w:rsidRPr="006712AB" w:rsidRDefault="009B4DD2" w:rsidP="009D5790">
      <w:pPr>
        <w:spacing w:after="120"/>
        <w:ind w:left="360"/>
      </w:pPr>
      <w:r>
        <w:t xml:space="preserve">The sentiment scores of 18 for the gaining stocks and -2 for the losing stocks suggest that there may indeed be a correlation between social media sentiment and company performance. However, more robust analysis would be needed to determine the strength of the correlation and whether this information could be used to predict future stock performance. In other words, is the sentiment a reflection of the performance or is the performance a reflection of the sentiment.  </w:t>
      </w:r>
    </w:p>
    <w:p w14:paraId="456CCD61" w14:textId="77777777" w:rsidR="009D5790" w:rsidRPr="009D5790" w:rsidRDefault="009D5790" w:rsidP="009D5790"/>
    <w:p w14:paraId="7A0FE97C" w14:textId="77777777" w:rsidR="00E37D6D" w:rsidRDefault="00E37D6D" w:rsidP="00E37D6D">
      <w:pPr>
        <w:pStyle w:val="Heading2"/>
      </w:pPr>
    </w:p>
    <w:p w14:paraId="4F7D45CA" w14:textId="77777777" w:rsidR="005160FD" w:rsidRPr="005160FD" w:rsidRDefault="005160FD" w:rsidP="005160FD">
      <w:pPr>
        <w:ind w:left="360"/>
      </w:pPr>
    </w:p>
    <w:p w14:paraId="13EB2715" w14:textId="77777777" w:rsidR="005160FD" w:rsidRPr="005160FD" w:rsidRDefault="005160FD" w:rsidP="005160FD"/>
    <w:sectPr w:rsidR="005160FD" w:rsidRPr="005160FD" w:rsidSect="00B008FF">
      <w:footerReference w:type="default" r:id="rId17"/>
      <w:pgSz w:w="12240" w:h="15840"/>
      <w:pgMar w:top="1267" w:right="1339" w:bottom="1339" w:left="13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967D3" w14:textId="77777777" w:rsidR="007E7D4D" w:rsidRDefault="007E7D4D">
      <w:pPr>
        <w:spacing w:after="0" w:line="240" w:lineRule="auto"/>
      </w:pPr>
      <w:r>
        <w:separator/>
      </w:r>
    </w:p>
    <w:p w14:paraId="2BA0DD0D" w14:textId="77777777" w:rsidR="007E7D4D" w:rsidRDefault="007E7D4D"/>
    <w:p w14:paraId="554CF591" w14:textId="77777777" w:rsidR="007E7D4D" w:rsidRDefault="007E7D4D"/>
  </w:endnote>
  <w:endnote w:type="continuationSeparator" w:id="0">
    <w:p w14:paraId="2F432BA0" w14:textId="77777777" w:rsidR="007E7D4D" w:rsidRDefault="007E7D4D">
      <w:pPr>
        <w:spacing w:after="0" w:line="240" w:lineRule="auto"/>
      </w:pPr>
      <w:r>
        <w:continuationSeparator/>
      </w:r>
    </w:p>
    <w:p w14:paraId="3EED60D5" w14:textId="77777777" w:rsidR="007E7D4D" w:rsidRDefault="007E7D4D"/>
    <w:p w14:paraId="33A89EB3" w14:textId="77777777" w:rsidR="007E7D4D" w:rsidRDefault="007E7D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73A0D1F3" w14:textId="77777777" w:rsidR="00714D2A" w:rsidRDefault="00D3571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A8D97" w14:textId="77777777" w:rsidR="007E7D4D" w:rsidRDefault="007E7D4D">
      <w:pPr>
        <w:spacing w:after="0" w:line="240" w:lineRule="auto"/>
      </w:pPr>
      <w:r>
        <w:separator/>
      </w:r>
    </w:p>
    <w:p w14:paraId="2836BA97" w14:textId="77777777" w:rsidR="007E7D4D" w:rsidRDefault="007E7D4D"/>
    <w:p w14:paraId="56A0F970" w14:textId="77777777" w:rsidR="007E7D4D" w:rsidRDefault="007E7D4D"/>
  </w:footnote>
  <w:footnote w:type="continuationSeparator" w:id="0">
    <w:p w14:paraId="7EC4A0BA" w14:textId="77777777" w:rsidR="007E7D4D" w:rsidRDefault="007E7D4D">
      <w:pPr>
        <w:spacing w:after="0" w:line="240" w:lineRule="auto"/>
      </w:pPr>
      <w:r>
        <w:continuationSeparator/>
      </w:r>
    </w:p>
    <w:p w14:paraId="585706F7" w14:textId="77777777" w:rsidR="007E7D4D" w:rsidRDefault="007E7D4D"/>
    <w:p w14:paraId="1DB31443" w14:textId="77777777" w:rsidR="007E7D4D" w:rsidRDefault="007E7D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EC6900"/>
    <w:multiLevelType w:val="hybridMultilevel"/>
    <w:tmpl w:val="FD4E27B4"/>
    <w:lvl w:ilvl="0" w:tplc="69F07664">
      <w:start w:val="1"/>
      <w:numFmt w:val="bullet"/>
      <w:lvlText w:val=""/>
      <w:lvlJc w:val="left"/>
      <w:pPr>
        <w:tabs>
          <w:tab w:val="num" w:pos="720"/>
        </w:tabs>
        <w:ind w:left="720" w:hanging="360"/>
      </w:pPr>
      <w:rPr>
        <w:rFonts w:ascii="Wingdings 3" w:hAnsi="Wingdings 3" w:hint="default"/>
      </w:rPr>
    </w:lvl>
    <w:lvl w:ilvl="1" w:tplc="3766A356" w:tentative="1">
      <w:start w:val="1"/>
      <w:numFmt w:val="bullet"/>
      <w:lvlText w:val=""/>
      <w:lvlJc w:val="left"/>
      <w:pPr>
        <w:tabs>
          <w:tab w:val="num" w:pos="1440"/>
        </w:tabs>
        <w:ind w:left="1440" w:hanging="360"/>
      </w:pPr>
      <w:rPr>
        <w:rFonts w:ascii="Wingdings 3" w:hAnsi="Wingdings 3" w:hint="default"/>
      </w:rPr>
    </w:lvl>
    <w:lvl w:ilvl="2" w:tplc="AA3C555C" w:tentative="1">
      <w:start w:val="1"/>
      <w:numFmt w:val="bullet"/>
      <w:lvlText w:val=""/>
      <w:lvlJc w:val="left"/>
      <w:pPr>
        <w:tabs>
          <w:tab w:val="num" w:pos="2160"/>
        </w:tabs>
        <w:ind w:left="2160" w:hanging="360"/>
      </w:pPr>
      <w:rPr>
        <w:rFonts w:ascii="Wingdings 3" w:hAnsi="Wingdings 3" w:hint="default"/>
      </w:rPr>
    </w:lvl>
    <w:lvl w:ilvl="3" w:tplc="1368E53C" w:tentative="1">
      <w:start w:val="1"/>
      <w:numFmt w:val="bullet"/>
      <w:lvlText w:val=""/>
      <w:lvlJc w:val="left"/>
      <w:pPr>
        <w:tabs>
          <w:tab w:val="num" w:pos="2880"/>
        </w:tabs>
        <w:ind w:left="2880" w:hanging="360"/>
      </w:pPr>
      <w:rPr>
        <w:rFonts w:ascii="Wingdings 3" w:hAnsi="Wingdings 3" w:hint="default"/>
      </w:rPr>
    </w:lvl>
    <w:lvl w:ilvl="4" w:tplc="CA5CBAF0" w:tentative="1">
      <w:start w:val="1"/>
      <w:numFmt w:val="bullet"/>
      <w:lvlText w:val=""/>
      <w:lvlJc w:val="left"/>
      <w:pPr>
        <w:tabs>
          <w:tab w:val="num" w:pos="3600"/>
        </w:tabs>
        <w:ind w:left="3600" w:hanging="360"/>
      </w:pPr>
      <w:rPr>
        <w:rFonts w:ascii="Wingdings 3" w:hAnsi="Wingdings 3" w:hint="default"/>
      </w:rPr>
    </w:lvl>
    <w:lvl w:ilvl="5" w:tplc="13B8BF10" w:tentative="1">
      <w:start w:val="1"/>
      <w:numFmt w:val="bullet"/>
      <w:lvlText w:val=""/>
      <w:lvlJc w:val="left"/>
      <w:pPr>
        <w:tabs>
          <w:tab w:val="num" w:pos="4320"/>
        </w:tabs>
        <w:ind w:left="4320" w:hanging="360"/>
      </w:pPr>
      <w:rPr>
        <w:rFonts w:ascii="Wingdings 3" w:hAnsi="Wingdings 3" w:hint="default"/>
      </w:rPr>
    </w:lvl>
    <w:lvl w:ilvl="6" w:tplc="77128BE2" w:tentative="1">
      <w:start w:val="1"/>
      <w:numFmt w:val="bullet"/>
      <w:lvlText w:val=""/>
      <w:lvlJc w:val="left"/>
      <w:pPr>
        <w:tabs>
          <w:tab w:val="num" w:pos="5040"/>
        </w:tabs>
        <w:ind w:left="5040" w:hanging="360"/>
      </w:pPr>
      <w:rPr>
        <w:rFonts w:ascii="Wingdings 3" w:hAnsi="Wingdings 3" w:hint="default"/>
      </w:rPr>
    </w:lvl>
    <w:lvl w:ilvl="7" w:tplc="F99A26E8" w:tentative="1">
      <w:start w:val="1"/>
      <w:numFmt w:val="bullet"/>
      <w:lvlText w:val=""/>
      <w:lvlJc w:val="left"/>
      <w:pPr>
        <w:tabs>
          <w:tab w:val="num" w:pos="5760"/>
        </w:tabs>
        <w:ind w:left="5760" w:hanging="360"/>
      </w:pPr>
      <w:rPr>
        <w:rFonts w:ascii="Wingdings 3" w:hAnsi="Wingdings 3" w:hint="default"/>
      </w:rPr>
    </w:lvl>
    <w:lvl w:ilvl="8" w:tplc="DDEC4FA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57075"/>
    <w:multiLevelType w:val="hybridMultilevel"/>
    <w:tmpl w:val="089C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4803DE"/>
    <w:multiLevelType w:val="hybridMultilevel"/>
    <w:tmpl w:val="352E9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B00A1"/>
    <w:multiLevelType w:val="hybridMultilevel"/>
    <w:tmpl w:val="BFE8C538"/>
    <w:lvl w:ilvl="0" w:tplc="8F1208BC">
      <w:start w:val="1"/>
      <w:numFmt w:val="bullet"/>
      <w:lvlText w:val=""/>
      <w:lvlJc w:val="left"/>
      <w:pPr>
        <w:tabs>
          <w:tab w:val="num" w:pos="720"/>
        </w:tabs>
        <w:ind w:left="720" w:hanging="360"/>
      </w:pPr>
      <w:rPr>
        <w:rFonts w:ascii="Wingdings 3" w:hAnsi="Wingdings 3" w:hint="default"/>
      </w:rPr>
    </w:lvl>
    <w:lvl w:ilvl="1" w:tplc="50A068B6" w:tentative="1">
      <w:start w:val="1"/>
      <w:numFmt w:val="bullet"/>
      <w:lvlText w:val=""/>
      <w:lvlJc w:val="left"/>
      <w:pPr>
        <w:tabs>
          <w:tab w:val="num" w:pos="1440"/>
        </w:tabs>
        <w:ind w:left="1440" w:hanging="360"/>
      </w:pPr>
      <w:rPr>
        <w:rFonts w:ascii="Wingdings 3" w:hAnsi="Wingdings 3" w:hint="default"/>
      </w:rPr>
    </w:lvl>
    <w:lvl w:ilvl="2" w:tplc="A0F41A10" w:tentative="1">
      <w:start w:val="1"/>
      <w:numFmt w:val="bullet"/>
      <w:lvlText w:val=""/>
      <w:lvlJc w:val="left"/>
      <w:pPr>
        <w:tabs>
          <w:tab w:val="num" w:pos="2160"/>
        </w:tabs>
        <w:ind w:left="2160" w:hanging="360"/>
      </w:pPr>
      <w:rPr>
        <w:rFonts w:ascii="Wingdings 3" w:hAnsi="Wingdings 3" w:hint="default"/>
      </w:rPr>
    </w:lvl>
    <w:lvl w:ilvl="3" w:tplc="48E63374" w:tentative="1">
      <w:start w:val="1"/>
      <w:numFmt w:val="bullet"/>
      <w:lvlText w:val=""/>
      <w:lvlJc w:val="left"/>
      <w:pPr>
        <w:tabs>
          <w:tab w:val="num" w:pos="2880"/>
        </w:tabs>
        <w:ind w:left="2880" w:hanging="360"/>
      </w:pPr>
      <w:rPr>
        <w:rFonts w:ascii="Wingdings 3" w:hAnsi="Wingdings 3" w:hint="default"/>
      </w:rPr>
    </w:lvl>
    <w:lvl w:ilvl="4" w:tplc="61764DF6" w:tentative="1">
      <w:start w:val="1"/>
      <w:numFmt w:val="bullet"/>
      <w:lvlText w:val=""/>
      <w:lvlJc w:val="left"/>
      <w:pPr>
        <w:tabs>
          <w:tab w:val="num" w:pos="3600"/>
        </w:tabs>
        <w:ind w:left="3600" w:hanging="360"/>
      </w:pPr>
      <w:rPr>
        <w:rFonts w:ascii="Wingdings 3" w:hAnsi="Wingdings 3" w:hint="default"/>
      </w:rPr>
    </w:lvl>
    <w:lvl w:ilvl="5" w:tplc="2FE81F7E" w:tentative="1">
      <w:start w:val="1"/>
      <w:numFmt w:val="bullet"/>
      <w:lvlText w:val=""/>
      <w:lvlJc w:val="left"/>
      <w:pPr>
        <w:tabs>
          <w:tab w:val="num" w:pos="4320"/>
        </w:tabs>
        <w:ind w:left="4320" w:hanging="360"/>
      </w:pPr>
      <w:rPr>
        <w:rFonts w:ascii="Wingdings 3" w:hAnsi="Wingdings 3" w:hint="default"/>
      </w:rPr>
    </w:lvl>
    <w:lvl w:ilvl="6" w:tplc="6B6C74EE" w:tentative="1">
      <w:start w:val="1"/>
      <w:numFmt w:val="bullet"/>
      <w:lvlText w:val=""/>
      <w:lvlJc w:val="left"/>
      <w:pPr>
        <w:tabs>
          <w:tab w:val="num" w:pos="5040"/>
        </w:tabs>
        <w:ind w:left="5040" w:hanging="360"/>
      </w:pPr>
      <w:rPr>
        <w:rFonts w:ascii="Wingdings 3" w:hAnsi="Wingdings 3" w:hint="default"/>
      </w:rPr>
    </w:lvl>
    <w:lvl w:ilvl="7" w:tplc="3D124390" w:tentative="1">
      <w:start w:val="1"/>
      <w:numFmt w:val="bullet"/>
      <w:lvlText w:val=""/>
      <w:lvlJc w:val="left"/>
      <w:pPr>
        <w:tabs>
          <w:tab w:val="num" w:pos="5760"/>
        </w:tabs>
        <w:ind w:left="5760" w:hanging="360"/>
      </w:pPr>
      <w:rPr>
        <w:rFonts w:ascii="Wingdings 3" w:hAnsi="Wingdings 3" w:hint="default"/>
      </w:rPr>
    </w:lvl>
    <w:lvl w:ilvl="8" w:tplc="6D6ADB4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9"/>
  </w:num>
  <w:num w:numId="17">
    <w:abstractNumId w:val="10"/>
  </w:num>
  <w:num w:numId="18">
    <w:abstractNumId w:val="16"/>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53"/>
    <w:rsid w:val="00006C35"/>
    <w:rsid w:val="000D7E42"/>
    <w:rsid w:val="001E6C53"/>
    <w:rsid w:val="00217E0F"/>
    <w:rsid w:val="003507B3"/>
    <w:rsid w:val="00447A89"/>
    <w:rsid w:val="004D669D"/>
    <w:rsid w:val="005160FD"/>
    <w:rsid w:val="00541097"/>
    <w:rsid w:val="00542A6F"/>
    <w:rsid w:val="006712AB"/>
    <w:rsid w:val="00691F4F"/>
    <w:rsid w:val="00714D2A"/>
    <w:rsid w:val="00781766"/>
    <w:rsid w:val="0079532A"/>
    <w:rsid w:val="007E7D4D"/>
    <w:rsid w:val="008E0B73"/>
    <w:rsid w:val="00926996"/>
    <w:rsid w:val="00995870"/>
    <w:rsid w:val="009B4DD2"/>
    <w:rsid w:val="009D5790"/>
    <w:rsid w:val="00A547A6"/>
    <w:rsid w:val="00A54C9E"/>
    <w:rsid w:val="00A76D0F"/>
    <w:rsid w:val="00B008FF"/>
    <w:rsid w:val="00B10D19"/>
    <w:rsid w:val="00C6217E"/>
    <w:rsid w:val="00D3571B"/>
    <w:rsid w:val="00DE7079"/>
    <w:rsid w:val="00E37D6D"/>
    <w:rsid w:val="00FC3A08"/>
    <w:rsid w:val="00FD5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F7322"/>
  <w15:chartTrackingRefBased/>
  <w15:docId w15:val="{A056CC0E-F634-3A49-83F8-03B77EFD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1E6C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6C53"/>
    <w:rPr>
      <w:rFonts w:ascii="Times New Roman" w:hAnsi="Times New Roman" w:cs="Times New Roman"/>
      <w:sz w:val="18"/>
      <w:szCs w:val="18"/>
    </w:rPr>
  </w:style>
  <w:style w:type="paragraph" w:styleId="ListParagraph">
    <w:name w:val="List Paragraph"/>
    <w:basedOn w:val="Normal"/>
    <w:uiPriority w:val="34"/>
    <w:unhideWhenUsed/>
    <w:qFormat/>
    <w:rsid w:val="00447A89"/>
    <w:pPr>
      <w:ind w:left="720"/>
      <w:contextualSpacing/>
    </w:pPr>
  </w:style>
  <w:style w:type="paragraph" w:styleId="NoSpacing">
    <w:name w:val="No Spacing"/>
    <w:link w:val="NoSpacingChar"/>
    <w:uiPriority w:val="1"/>
    <w:qFormat/>
    <w:rsid w:val="00B008FF"/>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B008FF"/>
    <w:rPr>
      <w:rFonts w:eastAsiaTheme="minorEastAsia"/>
      <w:color w:val="auto"/>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7645">
      <w:bodyDiv w:val="1"/>
      <w:marLeft w:val="0"/>
      <w:marRight w:val="0"/>
      <w:marTop w:val="0"/>
      <w:marBottom w:val="0"/>
      <w:divBdr>
        <w:top w:val="none" w:sz="0" w:space="0" w:color="auto"/>
        <w:left w:val="none" w:sz="0" w:space="0" w:color="auto"/>
        <w:bottom w:val="none" w:sz="0" w:space="0" w:color="auto"/>
        <w:right w:val="none" w:sz="0" w:space="0" w:color="auto"/>
      </w:divBdr>
      <w:divsChild>
        <w:div w:id="1092432469">
          <w:marLeft w:val="547"/>
          <w:marRight w:val="0"/>
          <w:marTop w:val="200"/>
          <w:marBottom w:val="0"/>
          <w:divBdr>
            <w:top w:val="none" w:sz="0" w:space="0" w:color="auto"/>
            <w:left w:val="none" w:sz="0" w:space="0" w:color="auto"/>
            <w:bottom w:val="none" w:sz="0" w:space="0" w:color="auto"/>
            <w:right w:val="none" w:sz="0" w:space="0" w:color="auto"/>
          </w:divBdr>
        </w:div>
      </w:divsChild>
    </w:div>
    <w:div w:id="670834799">
      <w:bodyDiv w:val="1"/>
      <w:marLeft w:val="0"/>
      <w:marRight w:val="0"/>
      <w:marTop w:val="0"/>
      <w:marBottom w:val="0"/>
      <w:divBdr>
        <w:top w:val="none" w:sz="0" w:space="0" w:color="auto"/>
        <w:left w:val="none" w:sz="0" w:space="0" w:color="auto"/>
        <w:bottom w:val="none" w:sz="0" w:space="0" w:color="auto"/>
        <w:right w:val="none" w:sz="0" w:space="0" w:color="auto"/>
      </w:divBdr>
      <w:divsChild>
        <w:div w:id="628797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barrera/Library/Containers/com.microsoft.Word/Data/Library/Application%20Support/Microsoft/Office/16.0/DTS/en-US%7b5A837F9E-9201-0D4C-AABD-A4CD5064C9F9%7d/%7b7A5E8BB1-03F0-0C49-9B67-C2884553D010%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Written report of findings
Power point presentation slide deck
Complete R code used for analysis
Rdata file containing global variables (original tweet data)
2 .txt documents containing data.corpus1 and data.corpus2
</Abstract>
  <CompanyAddress/>
  <CompanyPhone/>
  <CompanyFax/>
  <CompanyEmail>Mikeb5@bu.edu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Research Paper.dotx</Template>
  <TotalTime>182</TotalTime>
  <Pages>10</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stock market sentiment analysis using twitter</dc:title>
  <dc:subject/>
  <dc:creator>Michael Barrera</dc:creator>
  <cp:keywords/>
  <dc:description/>
  <cp:lastModifiedBy>My Info Barrera</cp:lastModifiedBy>
  <cp:revision>13</cp:revision>
  <dcterms:created xsi:type="dcterms:W3CDTF">2019-05-02T15:56:00Z</dcterms:created>
  <dcterms:modified xsi:type="dcterms:W3CDTF">2019-05-02T20:54:00Z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