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A067F" w14:textId="700A799B" w:rsidR="00C92A7F" w:rsidRDefault="007E22AB">
      <w:pPr>
        <w:spacing w:before="157" w:after="157" w:line="270" w:lineRule="auto"/>
      </w:pPr>
      <w:bookmarkStart w:id="0" w:name="topics_to_destroy_and_insert"/>
      <w:proofErr w:type="spellStart"/>
      <w:r>
        <w:rPr>
          <w:rFonts w:ascii="source serif 4" w:eastAsia="source serif 4" w:hAnsi="source serif 4" w:cs="source serif 4"/>
          <w:b/>
          <w:color w:val="000000"/>
          <w:sz w:val="39"/>
        </w:rPr>
        <w:t>Pyschopathology</w:t>
      </w:r>
      <w:proofErr w:type="spellEnd"/>
      <w:r>
        <w:rPr>
          <w:rFonts w:ascii="source serif 4" w:eastAsia="source serif 4" w:hAnsi="source serif 4" w:cs="source serif 4"/>
          <w:b/>
          <w:color w:val="000000"/>
          <w:sz w:val="39"/>
        </w:rPr>
        <w:t xml:space="preserve"> and Assessment </w:t>
      </w:r>
      <w:r>
        <w:rPr>
          <w:rFonts w:ascii="source serif 4" w:eastAsia="source serif 4" w:hAnsi="source serif 4" w:cs="source serif 4"/>
          <w:b/>
          <w:color w:val="000000"/>
          <w:sz w:val="39"/>
        </w:rPr>
        <w:br/>
      </w:r>
      <w:r w:rsidR="00000000">
        <w:rPr>
          <w:rFonts w:ascii="source serif 4" w:eastAsia="source serif 4" w:hAnsi="source serif 4" w:cs="source serif 4"/>
          <w:b/>
          <w:color w:val="000000"/>
          <w:sz w:val="39"/>
        </w:rPr>
        <w:t>Topics to Destroy and Insert</w:t>
      </w:r>
      <w:bookmarkEnd w:id="0"/>
    </w:p>
    <w:p w14:paraId="0AF80650" w14:textId="77777777" w:rsidR="00C92A7F" w:rsidRPr="007E22AB" w:rsidRDefault="00000000">
      <w:pPr>
        <w:spacing w:after="210" w:line="360" w:lineRule="auto"/>
        <w:rPr>
          <w:sz w:val="22"/>
          <w:szCs w:val="24"/>
        </w:rPr>
      </w:pPr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 xml:space="preserve">This note identifies glaring omissions in </w:t>
      </w:r>
      <w:proofErr w:type="gramStart"/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>the PowerPoint</w:t>
      </w:r>
      <w:proofErr w:type="gramEnd"/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 xml:space="preserve"> for a first-year psychosynthesis counselling training on psychological disorders and </w:t>
      </w:r>
      <w:proofErr w:type="gramStart"/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>assessment, and</w:t>
      </w:r>
      <w:proofErr w:type="gramEnd"/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 xml:space="preserve"> suggests what can be cut or condensed to make room. The deck currently gives substantial space to diagnostic categories, personality disorder subtype lists, repeated eating-disorder material, and resource/video slides, while core psychosynthesis assessment concepts are only lightly represented or </w:t>
      </w:r>
      <w:proofErr w:type="gramStart"/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>absent.[cite:</w:t>
      </w:r>
      <w:proofErr w:type="gramEnd"/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>1]</w:t>
      </w:r>
    </w:p>
    <w:p w14:paraId="6816EC2C" w14:textId="77777777" w:rsidR="00C92A7F" w:rsidRPr="007E22AB" w:rsidRDefault="00000000">
      <w:pPr>
        <w:spacing w:before="315" w:after="105" w:line="360" w:lineRule="auto"/>
        <w:ind w:left="-30"/>
        <w:rPr>
          <w:sz w:val="22"/>
          <w:szCs w:val="24"/>
        </w:rPr>
      </w:pPr>
      <w:bookmarkStart w:id="1" w:name="psychosynthesis_topics_missing"/>
      <w:r w:rsidRPr="007E22AB">
        <w:rPr>
          <w:rFonts w:ascii="source serif 4" w:eastAsia="source serif 4" w:hAnsi="source serif 4" w:cs="source serif 4"/>
          <w:b/>
          <w:color w:val="000000"/>
          <w:sz w:val="26"/>
          <w:szCs w:val="24"/>
        </w:rPr>
        <w:t>Psychosynthesis topics missing</w:t>
      </w:r>
      <w:bookmarkEnd w:id="1"/>
    </w:p>
    <w:p w14:paraId="526F4E44" w14:textId="77777777" w:rsidR="00C92A7F" w:rsidRPr="007E22AB" w:rsidRDefault="00000000">
      <w:pPr>
        <w:numPr>
          <w:ilvl w:val="0"/>
          <w:numId w:val="1"/>
        </w:numPr>
        <w:spacing w:before="105" w:after="105" w:line="360" w:lineRule="auto"/>
        <w:rPr>
          <w:sz w:val="22"/>
          <w:szCs w:val="24"/>
        </w:rPr>
      </w:pPr>
      <w:r w:rsidRPr="007E22AB">
        <w:rPr>
          <w:rFonts w:ascii="source serif 4" w:eastAsia="source serif 4" w:hAnsi="source serif 4" w:cs="source serif 4"/>
          <w:b/>
          <w:color w:val="000000"/>
          <w:sz w:val="23"/>
          <w:szCs w:val="24"/>
        </w:rPr>
        <w:t>Disidentification as an assessment lens.</w:t>
      </w:r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 xml:space="preserve"> The deck mentions the “ability to disidentify” once inside psychological mindedness, but it does not actually teach disidentification as a core psychosynthesis way of assessing whether a client can observe thoughts, feelings, impulses, and roles rather than being fully fused with </w:t>
      </w:r>
      <w:proofErr w:type="gramStart"/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>them.[cite:</w:t>
      </w:r>
      <w:proofErr w:type="gramEnd"/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>1]</w:t>
      </w:r>
    </w:p>
    <w:p w14:paraId="131A7154" w14:textId="77777777" w:rsidR="00C92A7F" w:rsidRPr="007E22AB" w:rsidRDefault="00000000">
      <w:pPr>
        <w:numPr>
          <w:ilvl w:val="0"/>
          <w:numId w:val="1"/>
        </w:numPr>
        <w:spacing w:before="105" w:after="105" w:line="360" w:lineRule="auto"/>
        <w:rPr>
          <w:sz w:val="22"/>
          <w:szCs w:val="24"/>
        </w:rPr>
      </w:pPr>
      <w:r w:rsidRPr="007E22AB">
        <w:rPr>
          <w:rFonts w:ascii="source serif 4" w:eastAsia="source serif 4" w:hAnsi="source serif 4" w:cs="source serif 4"/>
          <w:b/>
          <w:color w:val="000000"/>
          <w:sz w:val="23"/>
          <w:szCs w:val="24"/>
        </w:rPr>
        <w:t>Subpersonalities and the survival personality.</w:t>
      </w:r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 xml:space="preserve"> The training uses psychodynamic and diagnostic language, yet it does not explicitly teach trainees to listen </w:t>
      </w:r>
      <w:proofErr w:type="gramStart"/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>for</w:t>
      </w:r>
      <w:proofErr w:type="gramEnd"/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 xml:space="preserve"> subpersonalities, protective parts, inner critics, compliant selves, rebel selves, or wounded child </w:t>
      </w:r>
      <w:proofErr w:type="spellStart"/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>organisations</w:t>
      </w:r>
      <w:proofErr w:type="spellEnd"/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 xml:space="preserve"> in the client’s </w:t>
      </w:r>
      <w:proofErr w:type="gramStart"/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>presentation.[cite:</w:t>
      </w:r>
      <w:proofErr w:type="gramEnd"/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>1]</w:t>
      </w:r>
    </w:p>
    <w:p w14:paraId="787A6932" w14:textId="77777777" w:rsidR="00C92A7F" w:rsidRPr="007E22AB" w:rsidRDefault="00000000">
      <w:pPr>
        <w:numPr>
          <w:ilvl w:val="0"/>
          <w:numId w:val="1"/>
        </w:numPr>
        <w:spacing w:before="105" w:after="105" w:line="360" w:lineRule="auto"/>
        <w:rPr>
          <w:sz w:val="22"/>
          <w:szCs w:val="24"/>
        </w:rPr>
      </w:pPr>
      <w:r w:rsidRPr="007E22AB">
        <w:rPr>
          <w:rFonts w:ascii="source serif 4" w:eastAsia="source serif 4" w:hAnsi="source serif 4" w:cs="source serif 4"/>
          <w:b/>
          <w:color w:val="000000"/>
          <w:sz w:val="23"/>
          <w:szCs w:val="24"/>
        </w:rPr>
        <w:t>The will.</w:t>
      </w:r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 xml:space="preserve"> For psychosynthesis trainees, assessment should include some sense of the client’s capacity for intention, choice, agency, and relationship to </w:t>
      </w:r>
      <w:proofErr w:type="gramStart"/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>willing</w:t>
      </w:r>
      <w:proofErr w:type="gramEnd"/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 xml:space="preserve">, but this is not clearly developed as a </w:t>
      </w:r>
      <w:proofErr w:type="gramStart"/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>topic.[</w:t>
      </w:r>
      <w:proofErr w:type="gramEnd"/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>cite:1]</w:t>
      </w:r>
    </w:p>
    <w:p w14:paraId="0B22A086" w14:textId="77777777" w:rsidR="00C92A7F" w:rsidRPr="007E22AB" w:rsidRDefault="00000000">
      <w:pPr>
        <w:numPr>
          <w:ilvl w:val="0"/>
          <w:numId w:val="1"/>
        </w:numPr>
        <w:spacing w:before="105" w:after="105" w:line="360" w:lineRule="auto"/>
        <w:rPr>
          <w:sz w:val="22"/>
          <w:szCs w:val="24"/>
        </w:rPr>
      </w:pPr>
      <w:r w:rsidRPr="007E22AB">
        <w:rPr>
          <w:rFonts w:ascii="source serif 4" w:eastAsia="source serif 4" w:hAnsi="source serif 4" w:cs="source serif 4"/>
          <w:b/>
          <w:color w:val="000000"/>
          <w:sz w:val="23"/>
          <w:szCs w:val="24"/>
        </w:rPr>
        <w:t>The observing self / “I” and self-awareness.</w:t>
      </w:r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 xml:space="preserve"> The deck touches neurosis versus psychosis in relation to a sense of “I,” but does not clearly build a psychosynthesis understanding of the observing </w:t>
      </w:r>
      <w:proofErr w:type="spellStart"/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>centre</w:t>
      </w:r>
      <w:proofErr w:type="spellEnd"/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 xml:space="preserve"> and what it means clinically when this is strong, fragile, or </w:t>
      </w:r>
      <w:proofErr w:type="gramStart"/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>inaccessible.[</w:t>
      </w:r>
      <w:proofErr w:type="gramEnd"/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>cite:1]</w:t>
      </w:r>
    </w:p>
    <w:p w14:paraId="4A74E3CF" w14:textId="77777777" w:rsidR="00C92A7F" w:rsidRPr="007E22AB" w:rsidRDefault="00000000">
      <w:pPr>
        <w:numPr>
          <w:ilvl w:val="0"/>
          <w:numId w:val="1"/>
        </w:numPr>
        <w:spacing w:before="105" w:after="105" w:line="360" w:lineRule="auto"/>
        <w:rPr>
          <w:sz w:val="22"/>
          <w:szCs w:val="24"/>
        </w:rPr>
      </w:pPr>
      <w:r w:rsidRPr="007E22AB">
        <w:rPr>
          <w:rFonts w:ascii="source serif 4" w:eastAsia="source serif 4" w:hAnsi="source serif 4" w:cs="source serif 4"/>
          <w:b/>
          <w:color w:val="000000"/>
          <w:sz w:val="23"/>
          <w:szCs w:val="24"/>
        </w:rPr>
        <w:t>Lower, middle, and higher unconscious.</w:t>
      </w:r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 xml:space="preserve"> There is rich material on pathology, defenses, and risk, but almost nothing that helps trainees distinguish between survival material, ordinary personality functioning, and emergent meaning, values, aspiration, or transpersonal </w:t>
      </w:r>
      <w:proofErr w:type="gramStart"/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>openings.[</w:t>
      </w:r>
      <w:proofErr w:type="gramEnd"/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>cite:1]</w:t>
      </w:r>
    </w:p>
    <w:p w14:paraId="01545FB5" w14:textId="77777777" w:rsidR="00C92A7F" w:rsidRPr="007E22AB" w:rsidRDefault="00000000">
      <w:pPr>
        <w:numPr>
          <w:ilvl w:val="0"/>
          <w:numId w:val="1"/>
        </w:numPr>
        <w:spacing w:before="105" w:after="105" w:line="360" w:lineRule="auto"/>
        <w:rPr>
          <w:sz w:val="22"/>
          <w:szCs w:val="24"/>
        </w:rPr>
      </w:pPr>
      <w:r w:rsidRPr="007E22AB">
        <w:rPr>
          <w:rFonts w:ascii="source serif 4" w:eastAsia="source serif 4" w:hAnsi="source serif 4" w:cs="source serif 4"/>
          <w:b/>
          <w:color w:val="000000"/>
          <w:sz w:val="23"/>
          <w:szCs w:val="24"/>
        </w:rPr>
        <w:lastRenderedPageBreak/>
        <w:t>Spiritual emergency versus psychosis.</w:t>
      </w:r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 xml:space="preserve"> The deck briefly names spiritual emergencies as a fear/hope topic and includes </w:t>
      </w:r>
      <w:r w:rsidRPr="007E22AB">
        <w:rPr>
          <w:rFonts w:ascii="source serif 4" w:eastAsia="source serif 4" w:hAnsi="source serif 4" w:cs="source serif 4"/>
          <w:i/>
          <w:color w:val="000000"/>
          <w:sz w:val="23"/>
          <w:szCs w:val="24"/>
        </w:rPr>
        <w:t>Healing the Split</w:t>
      </w:r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 xml:space="preserve"> and Grof in the reading </w:t>
      </w:r>
      <w:proofErr w:type="gramStart"/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>list, but</w:t>
      </w:r>
      <w:proofErr w:type="gramEnd"/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 xml:space="preserve"> does not appear to teach trainees how to think about spiritual emergence without </w:t>
      </w:r>
      <w:proofErr w:type="spellStart"/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>romanticising</w:t>
      </w:r>
      <w:proofErr w:type="spellEnd"/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 xml:space="preserve"> risk or missing </w:t>
      </w:r>
      <w:proofErr w:type="gramStart"/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>psychosis.[</w:t>
      </w:r>
      <w:proofErr w:type="gramEnd"/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>cite:1]</w:t>
      </w:r>
    </w:p>
    <w:p w14:paraId="1CE85EA0" w14:textId="77777777" w:rsidR="00C92A7F" w:rsidRPr="007E22AB" w:rsidRDefault="00000000">
      <w:pPr>
        <w:numPr>
          <w:ilvl w:val="0"/>
          <w:numId w:val="1"/>
        </w:numPr>
        <w:spacing w:before="105" w:after="105" w:line="360" w:lineRule="auto"/>
        <w:rPr>
          <w:sz w:val="22"/>
          <w:szCs w:val="24"/>
        </w:rPr>
      </w:pPr>
      <w:r w:rsidRPr="007E22AB">
        <w:rPr>
          <w:rFonts w:ascii="source serif 4" w:eastAsia="source serif 4" w:hAnsi="source serif 4" w:cs="source serif 4"/>
          <w:b/>
          <w:color w:val="000000"/>
          <w:sz w:val="23"/>
          <w:szCs w:val="24"/>
        </w:rPr>
        <w:t>Psychosynthesis case formulation.</w:t>
      </w:r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 xml:space="preserve"> There is some general </w:t>
      </w:r>
      <w:proofErr w:type="spellStart"/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>hypothesising</w:t>
      </w:r>
      <w:proofErr w:type="spellEnd"/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 xml:space="preserve">, but not an explicit </w:t>
      </w:r>
      <w:proofErr w:type="gramStart"/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>psychosynthesis formulation</w:t>
      </w:r>
      <w:proofErr w:type="gramEnd"/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 xml:space="preserve"> model linking history, defenses, subpersonalities, level of disidentification, strengths, meaning, will, relationships, and what is trying to </w:t>
      </w:r>
      <w:proofErr w:type="gramStart"/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>emerge.[</w:t>
      </w:r>
      <w:proofErr w:type="gramEnd"/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>cite:1]</w:t>
      </w:r>
    </w:p>
    <w:p w14:paraId="1982D8A0" w14:textId="77777777" w:rsidR="00C92A7F" w:rsidRPr="007E22AB" w:rsidRDefault="00000000">
      <w:pPr>
        <w:numPr>
          <w:ilvl w:val="0"/>
          <w:numId w:val="1"/>
        </w:numPr>
        <w:spacing w:before="105" w:after="105" w:line="360" w:lineRule="auto"/>
        <w:rPr>
          <w:sz w:val="22"/>
          <w:szCs w:val="24"/>
        </w:rPr>
      </w:pPr>
      <w:r w:rsidRPr="007E22AB">
        <w:rPr>
          <w:rFonts w:ascii="source serif 4" w:eastAsia="source serif 4" w:hAnsi="source serif 4" w:cs="source serif 4"/>
          <w:b/>
          <w:color w:val="000000"/>
          <w:sz w:val="23"/>
          <w:szCs w:val="24"/>
        </w:rPr>
        <w:t>The therapeutic relationship in psychosynthesis terms.</w:t>
      </w:r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 xml:space="preserve"> Transference and countertransference are covered, but the deck does not translate this into psychosynthesis language such as presence, empathic attunement, containment, and how the therapist listens for both wound and </w:t>
      </w:r>
      <w:proofErr w:type="gramStart"/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>potential.[</w:t>
      </w:r>
      <w:proofErr w:type="gramEnd"/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>cite:1]</w:t>
      </w:r>
    </w:p>
    <w:p w14:paraId="4BBD2F74" w14:textId="77777777" w:rsidR="00C92A7F" w:rsidRPr="007E22AB" w:rsidRDefault="00000000">
      <w:pPr>
        <w:numPr>
          <w:ilvl w:val="0"/>
          <w:numId w:val="1"/>
        </w:numPr>
        <w:spacing w:before="105" w:after="105" w:line="360" w:lineRule="auto"/>
        <w:rPr>
          <w:sz w:val="22"/>
          <w:szCs w:val="24"/>
        </w:rPr>
      </w:pPr>
      <w:r w:rsidRPr="007E22AB">
        <w:rPr>
          <w:rFonts w:ascii="source serif 4" w:eastAsia="source serif 4" w:hAnsi="source serif 4" w:cs="source serif 4"/>
          <w:b/>
          <w:color w:val="000000"/>
          <w:sz w:val="23"/>
          <w:szCs w:val="24"/>
        </w:rPr>
        <w:t>Psychosynthesis assessment of resources and capacities.</w:t>
      </w:r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 xml:space="preserve"> The deck addresses suitability and support </w:t>
      </w:r>
      <w:proofErr w:type="gramStart"/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>networks, but</w:t>
      </w:r>
      <w:proofErr w:type="gramEnd"/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 xml:space="preserve"> does not strongly teach trainees to assess capacities such as grounding, </w:t>
      </w:r>
      <w:proofErr w:type="spellStart"/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>symbolisation</w:t>
      </w:r>
      <w:proofErr w:type="spellEnd"/>
      <w:proofErr w:type="gramStart"/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>, affect</w:t>
      </w:r>
      <w:proofErr w:type="gramEnd"/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 xml:space="preserve"> tolerance, reflective function, imagination, relational capacity, and use of inner or outer </w:t>
      </w:r>
      <w:proofErr w:type="gramStart"/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>resources.[cite:</w:t>
      </w:r>
      <w:proofErr w:type="gramEnd"/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>1]</w:t>
      </w:r>
    </w:p>
    <w:p w14:paraId="33D2559D" w14:textId="77777777" w:rsidR="00C92A7F" w:rsidRPr="007E22AB" w:rsidRDefault="00000000">
      <w:pPr>
        <w:numPr>
          <w:ilvl w:val="0"/>
          <w:numId w:val="1"/>
        </w:numPr>
        <w:spacing w:before="105" w:after="105" w:line="360" w:lineRule="auto"/>
        <w:rPr>
          <w:sz w:val="22"/>
          <w:szCs w:val="24"/>
        </w:rPr>
      </w:pPr>
      <w:r w:rsidRPr="007E22AB">
        <w:rPr>
          <w:rFonts w:ascii="source serif 4" w:eastAsia="source serif 4" w:hAnsi="source serif 4" w:cs="source serif 4"/>
          <w:b/>
          <w:color w:val="000000"/>
          <w:sz w:val="23"/>
          <w:szCs w:val="24"/>
        </w:rPr>
        <w:t>Meaning, purpose, and the dimension of the higher unconscious.</w:t>
      </w:r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 xml:space="preserve"> The PTM framework is used well, but there is </w:t>
      </w:r>
      <w:proofErr w:type="gramStart"/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>no</w:t>
      </w:r>
      <w:proofErr w:type="gramEnd"/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 xml:space="preserve"> </w:t>
      </w:r>
      <w:proofErr w:type="gramStart"/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>specifically</w:t>
      </w:r>
      <w:proofErr w:type="gramEnd"/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 xml:space="preserve"> psychosynthesis addition asking what gives life meaning, where aspiration lives, what values are active, and whether there is a deeper direction trying to </w:t>
      </w:r>
      <w:proofErr w:type="gramStart"/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>emerge.[</w:t>
      </w:r>
      <w:proofErr w:type="gramEnd"/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>cite:1]</w:t>
      </w:r>
    </w:p>
    <w:p w14:paraId="272B2960" w14:textId="77777777" w:rsidR="00C92A7F" w:rsidRPr="007E22AB" w:rsidRDefault="00000000">
      <w:pPr>
        <w:spacing w:before="315" w:after="105" w:line="360" w:lineRule="auto"/>
        <w:ind w:left="-30"/>
        <w:rPr>
          <w:sz w:val="22"/>
          <w:szCs w:val="24"/>
        </w:rPr>
      </w:pPr>
      <w:bookmarkStart w:id="2" w:name="where_to_insert_them"/>
      <w:r w:rsidRPr="007E22AB">
        <w:rPr>
          <w:rFonts w:ascii="source serif 4" w:eastAsia="source serif 4" w:hAnsi="source serif 4" w:cs="source serif 4"/>
          <w:b/>
          <w:color w:val="000000"/>
          <w:sz w:val="26"/>
          <w:szCs w:val="24"/>
        </w:rPr>
        <w:t>Where to insert them</w:t>
      </w:r>
      <w:bookmarkEnd w:id="2"/>
    </w:p>
    <w:p w14:paraId="3DDF0A56" w14:textId="77777777" w:rsidR="00C92A7F" w:rsidRPr="007E22AB" w:rsidRDefault="00000000">
      <w:pPr>
        <w:numPr>
          <w:ilvl w:val="0"/>
          <w:numId w:val="2"/>
        </w:numPr>
        <w:spacing w:before="105" w:after="105" w:line="360" w:lineRule="auto"/>
        <w:rPr>
          <w:sz w:val="22"/>
          <w:szCs w:val="24"/>
        </w:rPr>
      </w:pPr>
      <w:r w:rsidRPr="007E22AB">
        <w:rPr>
          <w:rFonts w:ascii="source serif 4" w:eastAsia="source serif 4" w:hAnsi="source serif 4" w:cs="source serif 4"/>
          <w:b/>
          <w:color w:val="000000"/>
          <w:sz w:val="23"/>
          <w:szCs w:val="24"/>
        </w:rPr>
        <w:t>After slide 14 (Psychological Mindedness): add 2 slides on disidentification and observing self.</w:t>
      </w:r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 xml:space="preserve"> This is the most natural insertion point because slide 14 already names disidentification and </w:t>
      </w:r>
      <w:proofErr w:type="spellStart"/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>symbolisation</w:t>
      </w:r>
      <w:proofErr w:type="spellEnd"/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 xml:space="preserve"> without unpacking </w:t>
      </w:r>
      <w:proofErr w:type="gramStart"/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>them.[</w:t>
      </w:r>
      <w:proofErr w:type="gramEnd"/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>cite:1]</w:t>
      </w:r>
    </w:p>
    <w:p w14:paraId="309C6381" w14:textId="77777777" w:rsidR="00C92A7F" w:rsidRPr="007E22AB" w:rsidRDefault="00000000">
      <w:pPr>
        <w:numPr>
          <w:ilvl w:val="0"/>
          <w:numId w:val="2"/>
        </w:numPr>
        <w:spacing w:before="105" w:after="105" w:line="360" w:lineRule="auto"/>
        <w:rPr>
          <w:sz w:val="22"/>
          <w:szCs w:val="24"/>
        </w:rPr>
      </w:pPr>
      <w:r w:rsidRPr="007E22AB">
        <w:rPr>
          <w:rFonts w:ascii="source serif 4" w:eastAsia="source serif 4" w:hAnsi="source serif 4" w:cs="source serif 4"/>
          <w:b/>
          <w:color w:val="000000"/>
          <w:sz w:val="23"/>
          <w:szCs w:val="24"/>
        </w:rPr>
        <w:t>After slides 17–18 (PTM questions/responses): add 1–2 slides on psychosynthesis questions.</w:t>
      </w:r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 xml:space="preserve"> These could include prompts such as: Which part of you feels this most strongly? Which part copes? What can observe this? What is trying to emerge? What gives strength or </w:t>
      </w:r>
      <w:proofErr w:type="gramStart"/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>meaning?[</w:t>
      </w:r>
      <w:proofErr w:type="gramEnd"/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>cite:1]</w:t>
      </w:r>
    </w:p>
    <w:p w14:paraId="7AA212AB" w14:textId="77777777" w:rsidR="00C92A7F" w:rsidRPr="007E22AB" w:rsidRDefault="00000000">
      <w:pPr>
        <w:numPr>
          <w:ilvl w:val="0"/>
          <w:numId w:val="2"/>
        </w:numPr>
        <w:spacing w:before="105" w:after="105" w:line="360" w:lineRule="auto"/>
        <w:rPr>
          <w:sz w:val="22"/>
          <w:szCs w:val="24"/>
        </w:rPr>
      </w:pPr>
      <w:r w:rsidRPr="007E22AB">
        <w:rPr>
          <w:rFonts w:ascii="source serif 4" w:eastAsia="source serif 4" w:hAnsi="source serif 4" w:cs="source serif 4"/>
          <w:b/>
          <w:color w:val="000000"/>
          <w:sz w:val="23"/>
          <w:szCs w:val="24"/>
        </w:rPr>
        <w:lastRenderedPageBreak/>
        <w:t>After slide 19 (Client suitability): add 1 slide on psychosynthesis capacities for therapy.</w:t>
      </w:r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 xml:space="preserve"> This could cover ego strength, grounding, affect tolerance, capacity to reflect, capacity to use symbol or image, disidentification, and </w:t>
      </w:r>
      <w:proofErr w:type="gramStart"/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>willingness.[cite:</w:t>
      </w:r>
      <w:proofErr w:type="gramEnd"/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>1]</w:t>
      </w:r>
    </w:p>
    <w:p w14:paraId="36B31CEA" w14:textId="77777777" w:rsidR="00C92A7F" w:rsidRPr="007E22AB" w:rsidRDefault="00000000">
      <w:pPr>
        <w:numPr>
          <w:ilvl w:val="0"/>
          <w:numId w:val="2"/>
        </w:numPr>
        <w:spacing w:before="105" w:after="105" w:line="360" w:lineRule="auto"/>
        <w:rPr>
          <w:sz w:val="22"/>
          <w:szCs w:val="24"/>
        </w:rPr>
      </w:pPr>
      <w:r w:rsidRPr="007E22AB">
        <w:rPr>
          <w:rFonts w:ascii="source serif 4" w:eastAsia="source serif 4" w:hAnsi="source serif 4" w:cs="source serif 4"/>
          <w:b/>
          <w:color w:val="000000"/>
          <w:sz w:val="23"/>
          <w:szCs w:val="24"/>
        </w:rPr>
        <w:t>After slide 59 (Mental Status Exam): add 1 slide on psychosynthesis assessment domains.</w:t>
      </w:r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 xml:space="preserve"> That would let trainees hold both conventional observation and psychosynthesis-specific observation side by </w:t>
      </w:r>
      <w:proofErr w:type="gramStart"/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>side.[cite:</w:t>
      </w:r>
      <w:proofErr w:type="gramEnd"/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>1]</w:t>
      </w:r>
    </w:p>
    <w:p w14:paraId="1068FAFA" w14:textId="77777777" w:rsidR="00C92A7F" w:rsidRPr="007E22AB" w:rsidRDefault="00000000">
      <w:pPr>
        <w:numPr>
          <w:ilvl w:val="0"/>
          <w:numId w:val="2"/>
        </w:numPr>
        <w:spacing w:before="105" w:after="105" w:line="360" w:lineRule="auto"/>
        <w:rPr>
          <w:sz w:val="22"/>
          <w:szCs w:val="24"/>
        </w:rPr>
      </w:pPr>
      <w:r w:rsidRPr="007E22AB">
        <w:rPr>
          <w:rFonts w:ascii="source serif 4" w:eastAsia="source serif 4" w:hAnsi="source serif 4" w:cs="source serif 4"/>
          <w:b/>
          <w:color w:val="000000"/>
          <w:sz w:val="23"/>
          <w:szCs w:val="24"/>
        </w:rPr>
        <w:t>After slide 67 (</w:t>
      </w:r>
      <w:proofErr w:type="spellStart"/>
      <w:r w:rsidRPr="007E22AB">
        <w:rPr>
          <w:rFonts w:ascii="source serif 4" w:eastAsia="source serif 4" w:hAnsi="source serif 4" w:cs="source serif 4"/>
          <w:b/>
          <w:color w:val="000000"/>
          <w:sz w:val="23"/>
          <w:szCs w:val="24"/>
        </w:rPr>
        <w:t>Hypothesising</w:t>
      </w:r>
      <w:proofErr w:type="spellEnd"/>
      <w:r w:rsidRPr="007E22AB">
        <w:rPr>
          <w:rFonts w:ascii="source serif 4" w:eastAsia="source serif 4" w:hAnsi="source serif 4" w:cs="source serif 4"/>
          <w:b/>
          <w:color w:val="000000"/>
          <w:sz w:val="23"/>
          <w:szCs w:val="24"/>
        </w:rPr>
        <w:t xml:space="preserve"> about the assessment): add 2 slides on psychosynthesis case formulation.</w:t>
      </w:r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 xml:space="preserve"> This is probably the single best place to insert a formulation model using wound, defenses, subpersonalities, relational pattern, will, resources, and emerging </w:t>
      </w:r>
      <w:proofErr w:type="gramStart"/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>potential.[</w:t>
      </w:r>
      <w:proofErr w:type="gramEnd"/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>cite:1]</w:t>
      </w:r>
    </w:p>
    <w:p w14:paraId="2671049D" w14:textId="77777777" w:rsidR="00C92A7F" w:rsidRPr="007E22AB" w:rsidRDefault="00000000">
      <w:pPr>
        <w:numPr>
          <w:ilvl w:val="0"/>
          <w:numId w:val="2"/>
        </w:numPr>
        <w:spacing w:before="105" w:after="105" w:line="360" w:lineRule="auto"/>
        <w:rPr>
          <w:sz w:val="22"/>
          <w:szCs w:val="24"/>
        </w:rPr>
      </w:pPr>
      <w:r w:rsidRPr="007E22AB">
        <w:rPr>
          <w:rFonts w:ascii="source serif 4" w:eastAsia="source serif 4" w:hAnsi="source serif 4" w:cs="source serif 4"/>
          <w:b/>
          <w:color w:val="000000"/>
          <w:sz w:val="23"/>
          <w:szCs w:val="24"/>
        </w:rPr>
        <w:t>After slides 88–92 (mild to moderate disturbance): add 2 slides on spiritual emergency versus psychosis.</w:t>
      </w:r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 xml:space="preserve"> This would fit the existing sequence because the deck already introduces neurosis, psychosis, and spiritual emergencies in that </w:t>
      </w:r>
      <w:proofErr w:type="gramStart"/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>area.[cite:</w:t>
      </w:r>
      <w:proofErr w:type="gramEnd"/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>1]</w:t>
      </w:r>
    </w:p>
    <w:p w14:paraId="58CAD2ED" w14:textId="77777777" w:rsidR="00C92A7F" w:rsidRPr="007E22AB" w:rsidRDefault="00000000">
      <w:pPr>
        <w:numPr>
          <w:ilvl w:val="0"/>
          <w:numId w:val="2"/>
        </w:numPr>
        <w:spacing w:before="105" w:after="105" w:line="360" w:lineRule="auto"/>
        <w:rPr>
          <w:sz w:val="22"/>
          <w:szCs w:val="24"/>
        </w:rPr>
      </w:pPr>
      <w:r w:rsidRPr="007E22AB">
        <w:rPr>
          <w:rFonts w:ascii="source serif 4" w:eastAsia="source serif 4" w:hAnsi="source serif 4" w:cs="source serif 4"/>
          <w:b/>
          <w:color w:val="000000"/>
          <w:sz w:val="23"/>
          <w:szCs w:val="24"/>
        </w:rPr>
        <w:t>After slide 145 (Negative Automatic Thoughts exercise): add 1 slide on when cognitive tools help and when a psychosynthesis lens is more useful.</w:t>
      </w:r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 xml:space="preserve"> That would stop the CBT tool from floating unintegrated inside a psychosynthesis </w:t>
      </w:r>
      <w:proofErr w:type="gramStart"/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>training.[cite:</w:t>
      </w:r>
      <w:proofErr w:type="gramEnd"/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>1]</w:t>
      </w:r>
    </w:p>
    <w:p w14:paraId="780AAA68" w14:textId="77777777" w:rsidR="00C92A7F" w:rsidRPr="007E22AB" w:rsidRDefault="00000000">
      <w:pPr>
        <w:numPr>
          <w:ilvl w:val="0"/>
          <w:numId w:val="2"/>
        </w:numPr>
        <w:spacing w:before="105" w:after="105" w:line="360" w:lineRule="auto"/>
        <w:rPr>
          <w:sz w:val="22"/>
          <w:szCs w:val="24"/>
        </w:rPr>
      </w:pPr>
      <w:r w:rsidRPr="007E22AB">
        <w:rPr>
          <w:rFonts w:ascii="source serif 4" w:eastAsia="source serif 4" w:hAnsi="source serif 4" w:cs="source serif 4"/>
          <w:b/>
          <w:color w:val="000000"/>
          <w:sz w:val="23"/>
          <w:szCs w:val="24"/>
        </w:rPr>
        <w:t>Near the end, before the reading list: add 1 summary slide on “What makes an assessment psychosynthesis-informed?”</w:t>
      </w:r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 xml:space="preserve"> This would help trainees leave with a coherent model rather than a series of disconnected </w:t>
      </w:r>
      <w:proofErr w:type="gramStart"/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>topics.[cite:</w:t>
      </w:r>
      <w:proofErr w:type="gramEnd"/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>1]</w:t>
      </w:r>
    </w:p>
    <w:p w14:paraId="4C384F97" w14:textId="77777777" w:rsidR="00C92A7F" w:rsidRPr="007E22AB" w:rsidRDefault="00000000">
      <w:pPr>
        <w:spacing w:before="315" w:after="105" w:line="360" w:lineRule="auto"/>
        <w:ind w:left="-30"/>
        <w:rPr>
          <w:sz w:val="22"/>
          <w:szCs w:val="24"/>
        </w:rPr>
      </w:pPr>
      <w:bookmarkStart w:id="3" w:name="what_to_leave_out_or_condense"/>
      <w:r w:rsidRPr="007E22AB">
        <w:rPr>
          <w:rFonts w:ascii="source serif 4" w:eastAsia="source serif 4" w:hAnsi="source serif 4" w:cs="source serif 4"/>
          <w:b/>
          <w:color w:val="000000"/>
          <w:sz w:val="26"/>
          <w:szCs w:val="24"/>
        </w:rPr>
        <w:t>What to leave out or condense</w:t>
      </w:r>
      <w:bookmarkEnd w:id="3"/>
    </w:p>
    <w:p w14:paraId="27523EC8" w14:textId="77777777" w:rsidR="00C92A7F" w:rsidRPr="007E22AB" w:rsidRDefault="00000000">
      <w:pPr>
        <w:numPr>
          <w:ilvl w:val="0"/>
          <w:numId w:val="3"/>
        </w:numPr>
        <w:spacing w:before="105" w:after="105" w:line="360" w:lineRule="auto"/>
        <w:rPr>
          <w:sz w:val="22"/>
          <w:szCs w:val="24"/>
        </w:rPr>
      </w:pPr>
      <w:r w:rsidRPr="007E22AB">
        <w:rPr>
          <w:rFonts w:ascii="source serif 4" w:eastAsia="source serif 4" w:hAnsi="source serif 4" w:cs="source serif 4"/>
          <w:b/>
          <w:color w:val="000000"/>
          <w:sz w:val="23"/>
          <w:szCs w:val="24"/>
        </w:rPr>
        <w:t>Condense slides 93–124 (ICD/DSM and personality disorder category-heavy material).</w:t>
      </w:r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 xml:space="preserve"> These slides spend a lot of time on classification systems, subtype lists, and distinctions that may be more than first-year trainees need in this </w:t>
      </w:r>
      <w:proofErr w:type="gramStart"/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>volume.[cite:</w:t>
      </w:r>
      <w:proofErr w:type="gramEnd"/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>1]</w:t>
      </w:r>
    </w:p>
    <w:p w14:paraId="193F39DA" w14:textId="77777777" w:rsidR="00C92A7F" w:rsidRPr="007E22AB" w:rsidRDefault="00000000">
      <w:pPr>
        <w:numPr>
          <w:ilvl w:val="0"/>
          <w:numId w:val="3"/>
        </w:numPr>
        <w:spacing w:before="105" w:after="105" w:line="360" w:lineRule="auto"/>
        <w:rPr>
          <w:sz w:val="22"/>
          <w:szCs w:val="24"/>
        </w:rPr>
      </w:pPr>
      <w:r w:rsidRPr="007E22AB">
        <w:rPr>
          <w:rFonts w:ascii="source serif 4" w:eastAsia="source serif 4" w:hAnsi="source serif 4" w:cs="source serif 4"/>
          <w:b/>
          <w:color w:val="000000"/>
          <w:sz w:val="23"/>
          <w:szCs w:val="24"/>
        </w:rPr>
        <w:t>Cut or heavily reduce slides 122–124 (DSM table of contents material).</w:t>
      </w:r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 xml:space="preserve"> A list of DSM chapters adds little clinical value for this audience and is easy to </w:t>
      </w:r>
      <w:proofErr w:type="gramStart"/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>sacrifice.[cite:</w:t>
      </w:r>
      <w:proofErr w:type="gramEnd"/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>1]</w:t>
      </w:r>
    </w:p>
    <w:p w14:paraId="299B26B4" w14:textId="77777777" w:rsidR="00C92A7F" w:rsidRPr="007E22AB" w:rsidRDefault="00000000">
      <w:pPr>
        <w:numPr>
          <w:ilvl w:val="0"/>
          <w:numId w:val="3"/>
        </w:numPr>
        <w:spacing w:before="105" w:after="105" w:line="360" w:lineRule="auto"/>
        <w:rPr>
          <w:sz w:val="22"/>
          <w:szCs w:val="24"/>
        </w:rPr>
      </w:pPr>
      <w:r w:rsidRPr="007E22AB">
        <w:rPr>
          <w:rFonts w:ascii="source serif 4" w:eastAsia="source serif 4" w:hAnsi="source serif 4" w:cs="source serif 4"/>
          <w:b/>
          <w:color w:val="000000"/>
          <w:sz w:val="23"/>
          <w:szCs w:val="24"/>
        </w:rPr>
        <w:t>Condense slides 95–103 into a shorter overview.</w:t>
      </w:r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 xml:space="preserve"> The current run through multiple personality disorder definitions and subtype distinctions could be reduced to a simpler “</w:t>
      </w:r>
      <w:proofErr w:type="spellStart"/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>recognising</w:t>
      </w:r>
      <w:proofErr w:type="spellEnd"/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 xml:space="preserve"> patterns, holding risk, avoiding over-diagnosis” </w:t>
      </w:r>
      <w:proofErr w:type="gramStart"/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>section.[cite:</w:t>
      </w:r>
      <w:proofErr w:type="gramEnd"/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>1]</w:t>
      </w:r>
    </w:p>
    <w:p w14:paraId="40289E4F" w14:textId="77777777" w:rsidR="00C92A7F" w:rsidRPr="007E22AB" w:rsidRDefault="00000000">
      <w:pPr>
        <w:numPr>
          <w:ilvl w:val="0"/>
          <w:numId w:val="3"/>
        </w:numPr>
        <w:spacing w:before="105" w:after="105" w:line="360" w:lineRule="auto"/>
        <w:rPr>
          <w:sz w:val="22"/>
          <w:szCs w:val="24"/>
        </w:rPr>
      </w:pPr>
      <w:r w:rsidRPr="007E22AB">
        <w:rPr>
          <w:rFonts w:ascii="source serif 4" w:eastAsia="source serif 4" w:hAnsi="source serif 4" w:cs="source serif 4"/>
          <w:b/>
          <w:color w:val="000000"/>
          <w:sz w:val="23"/>
          <w:szCs w:val="24"/>
        </w:rPr>
        <w:lastRenderedPageBreak/>
        <w:t xml:space="preserve">Trim slides 107–112 on staged BPD treatment and therapy-interfering </w:t>
      </w:r>
      <w:proofErr w:type="spellStart"/>
      <w:r w:rsidRPr="007E22AB">
        <w:rPr>
          <w:rFonts w:ascii="source serif 4" w:eastAsia="source serif 4" w:hAnsi="source serif 4" w:cs="source serif 4"/>
          <w:b/>
          <w:color w:val="000000"/>
          <w:sz w:val="23"/>
          <w:szCs w:val="24"/>
        </w:rPr>
        <w:t>behaviours</w:t>
      </w:r>
      <w:proofErr w:type="spellEnd"/>
      <w:r w:rsidRPr="007E22AB">
        <w:rPr>
          <w:rFonts w:ascii="source serif 4" w:eastAsia="source serif 4" w:hAnsi="source serif 4" w:cs="source serif 4"/>
          <w:b/>
          <w:color w:val="000000"/>
          <w:sz w:val="23"/>
          <w:szCs w:val="24"/>
        </w:rPr>
        <w:t>.</w:t>
      </w:r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 xml:space="preserve"> Some of this is useful, but it moves from assessment into more specialist treatment territory and could be shortened to free </w:t>
      </w:r>
      <w:proofErr w:type="gramStart"/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>space.[</w:t>
      </w:r>
      <w:proofErr w:type="gramEnd"/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>cite:1]</w:t>
      </w:r>
    </w:p>
    <w:p w14:paraId="714E0B25" w14:textId="77777777" w:rsidR="00C92A7F" w:rsidRPr="007E22AB" w:rsidRDefault="00000000">
      <w:pPr>
        <w:numPr>
          <w:ilvl w:val="0"/>
          <w:numId w:val="3"/>
        </w:numPr>
        <w:spacing w:before="105" w:after="105" w:line="360" w:lineRule="auto"/>
        <w:rPr>
          <w:sz w:val="22"/>
          <w:szCs w:val="24"/>
        </w:rPr>
      </w:pPr>
      <w:r w:rsidRPr="007E22AB">
        <w:rPr>
          <w:rFonts w:ascii="source serif 4" w:eastAsia="source serif 4" w:hAnsi="source serif 4" w:cs="source serif 4"/>
          <w:b/>
          <w:color w:val="000000"/>
          <w:sz w:val="23"/>
          <w:szCs w:val="24"/>
        </w:rPr>
        <w:t>Remove slides 126–127 on hypnosis resources.</w:t>
      </w:r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 xml:space="preserve"> These feel peripheral to the stated learning aims and are among the easiest </w:t>
      </w:r>
      <w:proofErr w:type="gramStart"/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>cuts.[cite:</w:t>
      </w:r>
      <w:proofErr w:type="gramEnd"/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>1]</w:t>
      </w:r>
    </w:p>
    <w:p w14:paraId="5A0E9176" w14:textId="77777777" w:rsidR="00C92A7F" w:rsidRPr="007E22AB" w:rsidRDefault="00000000">
      <w:pPr>
        <w:numPr>
          <w:ilvl w:val="0"/>
          <w:numId w:val="3"/>
        </w:numPr>
        <w:spacing w:before="105" w:after="105" w:line="360" w:lineRule="auto"/>
        <w:rPr>
          <w:sz w:val="22"/>
          <w:szCs w:val="24"/>
        </w:rPr>
      </w:pPr>
      <w:r w:rsidRPr="007E22AB">
        <w:rPr>
          <w:rFonts w:ascii="source serif 4" w:eastAsia="source serif 4" w:hAnsi="source serif 4" w:cs="source serif 4"/>
          <w:b/>
          <w:color w:val="000000"/>
          <w:sz w:val="23"/>
          <w:szCs w:val="24"/>
        </w:rPr>
        <w:t>Condense slides 130–141 on eating disorders.</w:t>
      </w:r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 xml:space="preserve"> There is clear repetition across the “thinking about eating disorders” material, symptom slides, and working-with guidance, so several slides could be merged without losing the core </w:t>
      </w:r>
      <w:proofErr w:type="gramStart"/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>message.[</w:t>
      </w:r>
      <w:proofErr w:type="gramEnd"/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>cite:1]</w:t>
      </w:r>
    </w:p>
    <w:p w14:paraId="7BEF41FE" w14:textId="77777777" w:rsidR="00C92A7F" w:rsidRPr="007E22AB" w:rsidRDefault="00000000">
      <w:pPr>
        <w:numPr>
          <w:ilvl w:val="0"/>
          <w:numId w:val="3"/>
        </w:numPr>
        <w:spacing w:before="105" w:after="105" w:line="360" w:lineRule="auto"/>
        <w:rPr>
          <w:sz w:val="22"/>
          <w:szCs w:val="24"/>
        </w:rPr>
      </w:pPr>
      <w:r w:rsidRPr="007E22AB">
        <w:rPr>
          <w:rFonts w:ascii="source serif 4" w:eastAsia="source serif 4" w:hAnsi="source serif 4" w:cs="source serif 4"/>
          <w:b/>
          <w:color w:val="000000"/>
          <w:sz w:val="23"/>
          <w:szCs w:val="24"/>
        </w:rPr>
        <w:t>Cut one or more standalone resource/video slides where they do not directly teach assessment.</w:t>
      </w:r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 xml:space="preserve"> Slides such as the Papyrus/resource mentions and some video-title slides could be collapsed into handout references instead of taking slide </w:t>
      </w:r>
      <w:proofErr w:type="gramStart"/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>space.[cite:</w:t>
      </w:r>
      <w:proofErr w:type="gramEnd"/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>1]</w:t>
      </w:r>
    </w:p>
    <w:p w14:paraId="24C39D38" w14:textId="77777777" w:rsidR="00C92A7F" w:rsidRPr="007E22AB" w:rsidRDefault="00000000">
      <w:pPr>
        <w:numPr>
          <w:ilvl w:val="0"/>
          <w:numId w:val="3"/>
        </w:numPr>
        <w:spacing w:before="105" w:after="105" w:line="360" w:lineRule="auto"/>
        <w:rPr>
          <w:sz w:val="22"/>
          <w:szCs w:val="24"/>
        </w:rPr>
      </w:pPr>
      <w:r w:rsidRPr="007E22AB">
        <w:rPr>
          <w:rFonts w:ascii="source serif 4" w:eastAsia="source serif 4" w:hAnsi="source serif 4" w:cs="source serif 4"/>
          <w:b/>
          <w:color w:val="000000"/>
          <w:sz w:val="23"/>
          <w:szCs w:val="24"/>
        </w:rPr>
        <w:t>Reduce duplicated agenda/title/transition slides.</w:t>
      </w:r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 xml:space="preserve"> Several overview and divider slides could be tightened to create space for more useful teaching </w:t>
      </w:r>
      <w:proofErr w:type="gramStart"/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>content.[cite:</w:t>
      </w:r>
      <w:proofErr w:type="gramEnd"/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>1]</w:t>
      </w:r>
    </w:p>
    <w:p w14:paraId="7F732F34" w14:textId="77777777" w:rsidR="00C92A7F" w:rsidRPr="007E22AB" w:rsidRDefault="00000000">
      <w:pPr>
        <w:spacing w:before="315" w:after="105" w:line="360" w:lineRule="auto"/>
        <w:ind w:left="-30"/>
        <w:rPr>
          <w:sz w:val="22"/>
          <w:szCs w:val="24"/>
        </w:rPr>
      </w:pPr>
      <w:bookmarkStart w:id="4" w:name="best_swaps"/>
      <w:r w:rsidRPr="007E22AB">
        <w:rPr>
          <w:rFonts w:ascii="source serif 4" w:eastAsia="source serif 4" w:hAnsi="source serif 4" w:cs="source serif 4"/>
          <w:b/>
          <w:color w:val="000000"/>
          <w:sz w:val="26"/>
          <w:szCs w:val="24"/>
        </w:rPr>
        <w:t>Best swaps</w:t>
      </w:r>
      <w:bookmarkEnd w:id="4"/>
    </w:p>
    <w:p w14:paraId="00E6D122" w14:textId="77777777" w:rsidR="00C92A7F" w:rsidRPr="007E22AB" w:rsidRDefault="00000000">
      <w:pPr>
        <w:numPr>
          <w:ilvl w:val="0"/>
          <w:numId w:val="4"/>
        </w:numPr>
        <w:spacing w:after="210" w:line="360" w:lineRule="auto"/>
        <w:rPr>
          <w:sz w:val="22"/>
          <w:szCs w:val="24"/>
        </w:rPr>
      </w:pPr>
      <w:r w:rsidRPr="007E22AB">
        <w:rPr>
          <w:rFonts w:ascii="source serif 4" w:eastAsia="source serif 4" w:hAnsi="source serif 4" w:cs="source serif 4"/>
          <w:b/>
          <w:color w:val="000000"/>
          <w:sz w:val="23"/>
          <w:szCs w:val="24"/>
        </w:rPr>
        <w:t>Replace slides 122–124 with:</w:t>
      </w:r>
    </w:p>
    <w:p w14:paraId="31F1C6EA" w14:textId="77777777" w:rsidR="00C92A7F" w:rsidRPr="007E22AB" w:rsidRDefault="00000000">
      <w:pPr>
        <w:numPr>
          <w:ilvl w:val="1"/>
          <w:numId w:val="4"/>
        </w:numPr>
        <w:spacing w:before="105" w:after="105" w:line="360" w:lineRule="auto"/>
        <w:rPr>
          <w:sz w:val="22"/>
          <w:szCs w:val="24"/>
        </w:rPr>
      </w:pPr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 xml:space="preserve">Disidentification and </w:t>
      </w:r>
      <w:proofErr w:type="gramStart"/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>the observing</w:t>
      </w:r>
      <w:proofErr w:type="gramEnd"/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 xml:space="preserve"> self.</w:t>
      </w:r>
    </w:p>
    <w:p w14:paraId="2368D661" w14:textId="77777777" w:rsidR="00C92A7F" w:rsidRPr="007E22AB" w:rsidRDefault="00000000">
      <w:pPr>
        <w:numPr>
          <w:ilvl w:val="1"/>
          <w:numId w:val="4"/>
        </w:numPr>
        <w:spacing w:before="105" w:after="105" w:line="360" w:lineRule="auto"/>
        <w:rPr>
          <w:sz w:val="22"/>
          <w:szCs w:val="24"/>
        </w:rPr>
      </w:pPr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>Subpersonalities in assessment.</w:t>
      </w:r>
    </w:p>
    <w:p w14:paraId="07F4FE47" w14:textId="77777777" w:rsidR="00C92A7F" w:rsidRPr="007E22AB" w:rsidRDefault="00000000">
      <w:pPr>
        <w:numPr>
          <w:ilvl w:val="1"/>
          <w:numId w:val="4"/>
        </w:numPr>
        <w:spacing w:before="105" w:after="105" w:line="360" w:lineRule="auto"/>
        <w:rPr>
          <w:sz w:val="22"/>
          <w:szCs w:val="24"/>
        </w:rPr>
      </w:pPr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 xml:space="preserve">Psychosynthesis questions for first </w:t>
      </w:r>
      <w:proofErr w:type="gramStart"/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>assessment.[</w:t>
      </w:r>
      <w:proofErr w:type="gramEnd"/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>cite:1]</w:t>
      </w:r>
    </w:p>
    <w:p w14:paraId="5CCB9A02" w14:textId="77777777" w:rsidR="00C92A7F" w:rsidRPr="007E22AB" w:rsidRDefault="00000000">
      <w:pPr>
        <w:numPr>
          <w:ilvl w:val="0"/>
          <w:numId w:val="4"/>
        </w:numPr>
        <w:spacing w:after="210" w:line="360" w:lineRule="auto"/>
        <w:rPr>
          <w:sz w:val="22"/>
          <w:szCs w:val="24"/>
        </w:rPr>
      </w:pPr>
      <w:r w:rsidRPr="007E22AB">
        <w:rPr>
          <w:rFonts w:ascii="source serif 4" w:eastAsia="source serif 4" w:hAnsi="source serif 4" w:cs="source serif 4"/>
          <w:b/>
          <w:color w:val="000000"/>
          <w:sz w:val="23"/>
          <w:szCs w:val="24"/>
        </w:rPr>
        <w:t>Replace slides 126–127 with:</w:t>
      </w:r>
    </w:p>
    <w:p w14:paraId="09E0275E" w14:textId="77777777" w:rsidR="00C92A7F" w:rsidRPr="007E22AB" w:rsidRDefault="00000000">
      <w:pPr>
        <w:numPr>
          <w:ilvl w:val="1"/>
          <w:numId w:val="4"/>
        </w:numPr>
        <w:spacing w:before="105" w:after="105" w:line="360" w:lineRule="auto"/>
        <w:rPr>
          <w:sz w:val="22"/>
          <w:szCs w:val="24"/>
        </w:rPr>
      </w:pPr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>The will: assessing agency, intention, and choice.</w:t>
      </w:r>
    </w:p>
    <w:p w14:paraId="7752FAD7" w14:textId="77777777" w:rsidR="00C92A7F" w:rsidRPr="007E22AB" w:rsidRDefault="00000000">
      <w:pPr>
        <w:numPr>
          <w:ilvl w:val="1"/>
          <w:numId w:val="4"/>
        </w:numPr>
        <w:spacing w:before="105" w:after="105" w:line="360" w:lineRule="auto"/>
        <w:rPr>
          <w:sz w:val="22"/>
          <w:szCs w:val="24"/>
        </w:rPr>
      </w:pPr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 xml:space="preserve">Resources, strengths, and what is trying to </w:t>
      </w:r>
      <w:proofErr w:type="gramStart"/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>emerge.[</w:t>
      </w:r>
      <w:proofErr w:type="gramEnd"/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>cite:1]</w:t>
      </w:r>
    </w:p>
    <w:p w14:paraId="456E0510" w14:textId="77777777" w:rsidR="00C92A7F" w:rsidRPr="007E22AB" w:rsidRDefault="00000000">
      <w:pPr>
        <w:numPr>
          <w:ilvl w:val="0"/>
          <w:numId w:val="4"/>
        </w:numPr>
        <w:spacing w:after="210" w:line="360" w:lineRule="auto"/>
        <w:rPr>
          <w:sz w:val="22"/>
          <w:szCs w:val="24"/>
        </w:rPr>
      </w:pPr>
      <w:r w:rsidRPr="007E22AB">
        <w:rPr>
          <w:rFonts w:ascii="source serif 4" w:eastAsia="source serif 4" w:hAnsi="source serif 4" w:cs="source serif 4"/>
          <w:b/>
          <w:color w:val="000000"/>
          <w:sz w:val="23"/>
          <w:szCs w:val="24"/>
        </w:rPr>
        <w:t>Use space reclaimed from slides 95–103 to add:</w:t>
      </w:r>
    </w:p>
    <w:p w14:paraId="28C51380" w14:textId="77777777" w:rsidR="00C92A7F" w:rsidRPr="007E22AB" w:rsidRDefault="00000000">
      <w:pPr>
        <w:numPr>
          <w:ilvl w:val="1"/>
          <w:numId w:val="4"/>
        </w:numPr>
        <w:spacing w:before="105" w:after="105" w:line="360" w:lineRule="auto"/>
        <w:rPr>
          <w:sz w:val="22"/>
          <w:szCs w:val="24"/>
        </w:rPr>
      </w:pPr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>Psychosynthesis formulation map.</w:t>
      </w:r>
    </w:p>
    <w:p w14:paraId="2B89E36D" w14:textId="77777777" w:rsidR="00C92A7F" w:rsidRPr="007E22AB" w:rsidRDefault="00000000">
      <w:pPr>
        <w:numPr>
          <w:ilvl w:val="1"/>
          <w:numId w:val="4"/>
        </w:numPr>
        <w:spacing w:before="105" w:after="105" w:line="360" w:lineRule="auto"/>
        <w:rPr>
          <w:sz w:val="22"/>
          <w:szCs w:val="24"/>
        </w:rPr>
      </w:pPr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>Survival personality and protective patterns.</w:t>
      </w:r>
    </w:p>
    <w:p w14:paraId="63E6A2D7" w14:textId="77777777" w:rsidR="00C92A7F" w:rsidRPr="007E22AB" w:rsidRDefault="00000000">
      <w:pPr>
        <w:numPr>
          <w:ilvl w:val="1"/>
          <w:numId w:val="4"/>
        </w:numPr>
        <w:spacing w:before="105" w:after="105" w:line="360" w:lineRule="auto"/>
        <w:rPr>
          <w:sz w:val="22"/>
          <w:szCs w:val="24"/>
        </w:rPr>
      </w:pPr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 xml:space="preserve">Distinguishing pathology from emergent </w:t>
      </w:r>
      <w:proofErr w:type="gramStart"/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>process.[cite:</w:t>
      </w:r>
      <w:proofErr w:type="gramEnd"/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>1]</w:t>
      </w:r>
    </w:p>
    <w:p w14:paraId="2201EE92" w14:textId="77777777" w:rsidR="00C92A7F" w:rsidRPr="007E22AB" w:rsidRDefault="00000000">
      <w:pPr>
        <w:numPr>
          <w:ilvl w:val="0"/>
          <w:numId w:val="4"/>
        </w:numPr>
        <w:spacing w:after="210" w:line="360" w:lineRule="auto"/>
        <w:rPr>
          <w:sz w:val="22"/>
          <w:szCs w:val="24"/>
        </w:rPr>
      </w:pPr>
      <w:r w:rsidRPr="007E22AB">
        <w:rPr>
          <w:rFonts w:ascii="source serif 4" w:eastAsia="source serif 4" w:hAnsi="source serif 4" w:cs="source serif 4"/>
          <w:b/>
          <w:color w:val="000000"/>
          <w:sz w:val="23"/>
          <w:szCs w:val="24"/>
        </w:rPr>
        <w:lastRenderedPageBreak/>
        <w:t>Use space reclaimed from slides 130–141 to add:</w:t>
      </w:r>
    </w:p>
    <w:p w14:paraId="3F2A100F" w14:textId="77777777" w:rsidR="00C92A7F" w:rsidRPr="007E22AB" w:rsidRDefault="00000000">
      <w:pPr>
        <w:numPr>
          <w:ilvl w:val="1"/>
          <w:numId w:val="4"/>
        </w:numPr>
        <w:spacing w:before="105" w:after="105" w:line="360" w:lineRule="auto"/>
        <w:rPr>
          <w:sz w:val="22"/>
          <w:szCs w:val="24"/>
        </w:rPr>
      </w:pPr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>Spiritual emergency versus psychosis.</w:t>
      </w:r>
    </w:p>
    <w:p w14:paraId="4BB6F20E" w14:textId="77777777" w:rsidR="00C92A7F" w:rsidRPr="007E22AB" w:rsidRDefault="00000000">
      <w:pPr>
        <w:numPr>
          <w:ilvl w:val="1"/>
          <w:numId w:val="4"/>
        </w:numPr>
        <w:spacing w:before="105" w:after="105" w:line="360" w:lineRule="auto"/>
        <w:rPr>
          <w:sz w:val="22"/>
          <w:szCs w:val="24"/>
        </w:rPr>
      </w:pPr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>Lower, middle, and higher unconscious in assessment.</w:t>
      </w:r>
    </w:p>
    <w:p w14:paraId="4470DE6C" w14:textId="77777777" w:rsidR="00C92A7F" w:rsidRPr="007E22AB" w:rsidRDefault="00000000">
      <w:pPr>
        <w:numPr>
          <w:ilvl w:val="1"/>
          <w:numId w:val="4"/>
        </w:numPr>
        <w:spacing w:before="105" w:after="105" w:line="360" w:lineRule="auto"/>
        <w:rPr>
          <w:sz w:val="22"/>
          <w:szCs w:val="24"/>
        </w:rPr>
      </w:pPr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 xml:space="preserve">Meaning, aspiration, and values as assessment </w:t>
      </w:r>
      <w:proofErr w:type="gramStart"/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>data.[cite:</w:t>
      </w:r>
      <w:proofErr w:type="gramEnd"/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>1]</w:t>
      </w:r>
    </w:p>
    <w:p w14:paraId="3911BF2F" w14:textId="77777777" w:rsidR="00C92A7F" w:rsidRPr="007E22AB" w:rsidRDefault="00000000">
      <w:pPr>
        <w:spacing w:before="315" w:after="105" w:line="360" w:lineRule="auto"/>
        <w:ind w:left="-30"/>
        <w:rPr>
          <w:sz w:val="22"/>
          <w:szCs w:val="24"/>
        </w:rPr>
      </w:pPr>
      <w:bookmarkStart w:id="5" w:name="recommended_insert_sequence"/>
      <w:r w:rsidRPr="007E22AB">
        <w:rPr>
          <w:rFonts w:ascii="source serif 4" w:eastAsia="source serif 4" w:hAnsi="source serif 4" w:cs="source serif 4"/>
          <w:b/>
          <w:color w:val="000000"/>
          <w:sz w:val="26"/>
          <w:szCs w:val="24"/>
        </w:rPr>
        <w:t>Recommended insert sequence</w:t>
      </w:r>
      <w:bookmarkEnd w:id="5"/>
    </w:p>
    <w:p w14:paraId="78E041C4" w14:textId="77777777" w:rsidR="00C92A7F" w:rsidRPr="007E22AB" w:rsidRDefault="00000000">
      <w:pPr>
        <w:spacing w:after="210" w:line="360" w:lineRule="auto"/>
        <w:rPr>
          <w:sz w:val="22"/>
          <w:szCs w:val="24"/>
        </w:rPr>
      </w:pPr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>A clean revision would be:</w:t>
      </w:r>
    </w:p>
    <w:p w14:paraId="4E47F849" w14:textId="77777777" w:rsidR="00C92A7F" w:rsidRPr="007E22AB" w:rsidRDefault="00000000">
      <w:pPr>
        <w:numPr>
          <w:ilvl w:val="0"/>
          <w:numId w:val="5"/>
        </w:numPr>
        <w:spacing w:before="105" w:after="105" w:line="360" w:lineRule="auto"/>
        <w:rPr>
          <w:sz w:val="22"/>
          <w:szCs w:val="24"/>
        </w:rPr>
      </w:pPr>
      <w:r w:rsidRPr="007E22AB">
        <w:rPr>
          <w:rFonts w:ascii="source serif 4" w:eastAsia="source serif 4" w:hAnsi="source serif 4" w:cs="source serif 4"/>
          <w:b/>
          <w:color w:val="000000"/>
          <w:sz w:val="23"/>
          <w:szCs w:val="24"/>
        </w:rPr>
        <w:t>After slide 14:</w:t>
      </w:r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 xml:space="preserve"> Disidentification; Observing self / “I</w:t>
      </w:r>
      <w:proofErr w:type="gramStart"/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>”.[</w:t>
      </w:r>
      <w:proofErr w:type="gramEnd"/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>cite:1]</w:t>
      </w:r>
    </w:p>
    <w:p w14:paraId="3A0CDA91" w14:textId="77777777" w:rsidR="00C92A7F" w:rsidRPr="007E22AB" w:rsidRDefault="00000000">
      <w:pPr>
        <w:numPr>
          <w:ilvl w:val="0"/>
          <w:numId w:val="5"/>
        </w:numPr>
        <w:spacing w:before="105" w:after="105" w:line="360" w:lineRule="auto"/>
        <w:rPr>
          <w:sz w:val="22"/>
          <w:szCs w:val="24"/>
        </w:rPr>
      </w:pPr>
      <w:r w:rsidRPr="007E22AB">
        <w:rPr>
          <w:rFonts w:ascii="source serif 4" w:eastAsia="source serif 4" w:hAnsi="source serif 4" w:cs="source serif 4"/>
          <w:b/>
          <w:color w:val="000000"/>
          <w:sz w:val="23"/>
          <w:szCs w:val="24"/>
        </w:rPr>
        <w:t>After slide 18:</w:t>
      </w:r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 xml:space="preserve"> Psychosynthesis assessment questions; </w:t>
      </w:r>
      <w:proofErr w:type="gramStart"/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>Subpersonalities.[</w:t>
      </w:r>
      <w:proofErr w:type="gramEnd"/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>cite:1]</w:t>
      </w:r>
    </w:p>
    <w:p w14:paraId="1A29C28C" w14:textId="77777777" w:rsidR="00C92A7F" w:rsidRPr="007E22AB" w:rsidRDefault="00000000">
      <w:pPr>
        <w:numPr>
          <w:ilvl w:val="0"/>
          <w:numId w:val="5"/>
        </w:numPr>
        <w:spacing w:before="105" w:after="105" w:line="360" w:lineRule="auto"/>
        <w:rPr>
          <w:sz w:val="22"/>
          <w:szCs w:val="24"/>
        </w:rPr>
      </w:pPr>
      <w:r w:rsidRPr="007E22AB">
        <w:rPr>
          <w:rFonts w:ascii="source serif 4" w:eastAsia="source serif 4" w:hAnsi="source serif 4" w:cs="source serif 4"/>
          <w:b/>
          <w:color w:val="000000"/>
          <w:sz w:val="23"/>
          <w:szCs w:val="24"/>
        </w:rPr>
        <w:t>After slide 19:</w:t>
      </w:r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 xml:space="preserve"> Psychosynthesis capacities for </w:t>
      </w:r>
      <w:proofErr w:type="gramStart"/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>therapy.[</w:t>
      </w:r>
      <w:proofErr w:type="gramEnd"/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>cite:1]</w:t>
      </w:r>
    </w:p>
    <w:p w14:paraId="4F192E7B" w14:textId="77777777" w:rsidR="00C92A7F" w:rsidRPr="007E22AB" w:rsidRDefault="00000000">
      <w:pPr>
        <w:numPr>
          <w:ilvl w:val="0"/>
          <w:numId w:val="5"/>
        </w:numPr>
        <w:spacing w:before="105" w:after="105" w:line="360" w:lineRule="auto"/>
        <w:rPr>
          <w:sz w:val="22"/>
          <w:szCs w:val="24"/>
        </w:rPr>
      </w:pPr>
      <w:r w:rsidRPr="007E22AB">
        <w:rPr>
          <w:rFonts w:ascii="source serif 4" w:eastAsia="source serif 4" w:hAnsi="source serif 4" w:cs="source serif 4"/>
          <w:b/>
          <w:color w:val="000000"/>
          <w:sz w:val="23"/>
          <w:szCs w:val="24"/>
        </w:rPr>
        <w:t>After slide 67:</w:t>
      </w:r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 xml:space="preserve"> Psychosynthesis formulation model; Survival personality and emerging </w:t>
      </w:r>
      <w:proofErr w:type="gramStart"/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>self.[</w:t>
      </w:r>
      <w:proofErr w:type="gramEnd"/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>cite:1]</w:t>
      </w:r>
    </w:p>
    <w:p w14:paraId="1418F250" w14:textId="77777777" w:rsidR="00C92A7F" w:rsidRPr="007E22AB" w:rsidRDefault="00000000">
      <w:pPr>
        <w:numPr>
          <w:ilvl w:val="0"/>
          <w:numId w:val="5"/>
        </w:numPr>
        <w:spacing w:before="105" w:after="105" w:line="360" w:lineRule="auto"/>
        <w:rPr>
          <w:sz w:val="22"/>
          <w:szCs w:val="24"/>
        </w:rPr>
      </w:pPr>
      <w:r w:rsidRPr="007E22AB">
        <w:rPr>
          <w:rFonts w:ascii="source serif 4" w:eastAsia="source serif 4" w:hAnsi="source serif 4" w:cs="source serif 4"/>
          <w:b/>
          <w:color w:val="000000"/>
          <w:sz w:val="23"/>
          <w:szCs w:val="24"/>
        </w:rPr>
        <w:t>After slide 92:</w:t>
      </w:r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 xml:space="preserve"> Spiritual emergency versus psychosis; Lower/middle/higher </w:t>
      </w:r>
      <w:proofErr w:type="gramStart"/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>unconscious.[</w:t>
      </w:r>
      <w:proofErr w:type="gramEnd"/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>cite:1]</w:t>
      </w:r>
    </w:p>
    <w:p w14:paraId="1C14A16F" w14:textId="77777777" w:rsidR="00C92A7F" w:rsidRPr="007E22AB" w:rsidRDefault="00000000">
      <w:pPr>
        <w:numPr>
          <w:ilvl w:val="0"/>
          <w:numId w:val="5"/>
        </w:numPr>
        <w:spacing w:before="105" w:after="105" w:line="360" w:lineRule="auto"/>
        <w:rPr>
          <w:sz w:val="22"/>
          <w:szCs w:val="24"/>
        </w:rPr>
      </w:pPr>
      <w:r w:rsidRPr="007E22AB">
        <w:rPr>
          <w:rFonts w:ascii="source serif 4" w:eastAsia="source serif 4" w:hAnsi="source serif 4" w:cs="source serif 4"/>
          <w:b/>
          <w:color w:val="000000"/>
          <w:sz w:val="23"/>
          <w:szCs w:val="24"/>
        </w:rPr>
        <w:t>Before reading list:</w:t>
      </w:r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 xml:space="preserve"> What makes </w:t>
      </w:r>
      <w:proofErr w:type="gramStart"/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>an assessment</w:t>
      </w:r>
      <w:proofErr w:type="gramEnd"/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 xml:space="preserve"> psychosynthesis-</w:t>
      </w:r>
      <w:proofErr w:type="gramStart"/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>informed?[</w:t>
      </w:r>
      <w:proofErr w:type="gramEnd"/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>cite:1]</w:t>
      </w:r>
    </w:p>
    <w:p w14:paraId="5E81E5E8" w14:textId="77777777" w:rsidR="00C92A7F" w:rsidRPr="007E22AB" w:rsidRDefault="00000000">
      <w:pPr>
        <w:spacing w:before="315" w:after="105" w:line="360" w:lineRule="auto"/>
        <w:ind w:left="-30"/>
        <w:rPr>
          <w:sz w:val="22"/>
          <w:szCs w:val="24"/>
        </w:rPr>
      </w:pPr>
      <w:bookmarkStart w:id="6" w:name="priority_judgement"/>
      <w:r w:rsidRPr="007E22AB">
        <w:rPr>
          <w:rFonts w:ascii="source serif 4" w:eastAsia="source serif 4" w:hAnsi="source serif 4" w:cs="source serif 4"/>
          <w:b/>
          <w:color w:val="000000"/>
          <w:sz w:val="26"/>
          <w:szCs w:val="24"/>
        </w:rPr>
        <w:t>Priority judgement</w:t>
      </w:r>
      <w:bookmarkEnd w:id="6"/>
    </w:p>
    <w:p w14:paraId="385DD32B" w14:textId="77777777" w:rsidR="00C92A7F" w:rsidRPr="007E22AB" w:rsidRDefault="00000000">
      <w:pPr>
        <w:spacing w:after="210" w:line="360" w:lineRule="auto"/>
        <w:rPr>
          <w:sz w:val="22"/>
          <w:szCs w:val="24"/>
        </w:rPr>
      </w:pPr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>If only four psychosynthesis inserts are added, the strongest priorities are:</w:t>
      </w:r>
    </w:p>
    <w:p w14:paraId="027AE2F4" w14:textId="77777777" w:rsidR="00C92A7F" w:rsidRPr="007E22AB" w:rsidRDefault="00000000">
      <w:pPr>
        <w:numPr>
          <w:ilvl w:val="0"/>
          <w:numId w:val="6"/>
        </w:numPr>
        <w:spacing w:before="105" w:after="105" w:line="360" w:lineRule="auto"/>
        <w:rPr>
          <w:sz w:val="22"/>
          <w:szCs w:val="24"/>
        </w:rPr>
      </w:pPr>
      <w:r w:rsidRPr="007E22AB">
        <w:rPr>
          <w:rFonts w:ascii="source serif 4" w:eastAsia="source serif 4" w:hAnsi="source serif 4" w:cs="source serif 4"/>
          <w:b/>
          <w:color w:val="000000"/>
          <w:sz w:val="23"/>
          <w:szCs w:val="24"/>
        </w:rPr>
        <w:t>Disidentification and observing self</w:t>
      </w:r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 xml:space="preserve"> after slide </w:t>
      </w:r>
      <w:proofErr w:type="gramStart"/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>14.[</w:t>
      </w:r>
      <w:proofErr w:type="gramEnd"/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>cite:1]</w:t>
      </w:r>
    </w:p>
    <w:p w14:paraId="3F61654F" w14:textId="77777777" w:rsidR="00C92A7F" w:rsidRPr="007E22AB" w:rsidRDefault="00000000">
      <w:pPr>
        <w:numPr>
          <w:ilvl w:val="0"/>
          <w:numId w:val="6"/>
        </w:numPr>
        <w:spacing w:before="105" w:after="105" w:line="360" w:lineRule="auto"/>
        <w:rPr>
          <w:sz w:val="22"/>
          <w:szCs w:val="24"/>
        </w:rPr>
      </w:pPr>
      <w:r w:rsidRPr="007E22AB">
        <w:rPr>
          <w:rFonts w:ascii="source serif 4" w:eastAsia="source serif 4" w:hAnsi="source serif 4" w:cs="source serif 4"/>
          <w:b/>
          <w:color w:val="000000"/>
          <w:sz w:val="23"/>
          <w:szCs w:val="24"/>
        </w:rPr>
        <w:t>Subpersonalities in assessment</w:t>
      </w:r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 xml:space="preserve"> after slide </w:t>
      </w:r>
      <w:proofErr w:type="gramStart"/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>18.[</w:t>
      </w:r>
      <w:proofErr w:type="gramEnd"/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>cite:1]</w:t>
      </w:r>
    </w:p>
    <w:p w14:paraId="16786A29" w14:textId="77777777" w:rsidR="00C92A7F" w:rsidRPr="007E22AB" w:rsidRDefault="00000000">
      <w:pPr>
        <w:numPr>
          <w:ilvl w:val="0"/>
          <w:numId w:val="6"/>
        </w:numPr>
        <w:spacing w:before="105" w:after="105" w:line="360" w:lineRule="auto"/>
        <w:rPr>
          <w:sz w:val="22"/>
          <w:szCs w:val="24"/>
        </w:rPr>
      </w:pPr>
      <w:r w:rsidRPr="007E22AB">
        <w:rPr>
          <w:rFonts w:ascii="source serif 4" w:eastAsia="source serif 4" w:hAnsi="source serif 4" w:cs="source serif 4"/>
          <w:b/>
          <w:color w:val="000000"/>
          <w:sz w:val="23"/>
          <w:szCs w:val="24"/>
        </w:rPr>
        <w:t>Psychosynthesis case formulation</w:t>
      </w:r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 xml:space="preserve"> after slide </w:t>
      </w:r>
      <w:proofErr w:type="gramStart"/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>67.[</w:t>
      </w:r>
      <w:proofErr w:type="gramEnd"/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>cite:1]</w:t>
      </w:r>
    </w:p>
    <w:p w14:paraId="248D64F0" w14:textId="77777777" w:rsidR="00C92A7F" w:rsidRPr="007E22AB" w:rsidRDefault="00000000">
      <w:pPr>
        <w:numPr>
          <w:ilvl w:val="0"/>
          <w:numId w:val="6"/>
        </w:numPr>
        <w:spacing w:before="105" w:after="105" w:line="360" w:lineRule="auto"/>
        <w:rPr>
          <w:sz w:val="22"/>
          <w:szCs w:val="24"/>
        </w:rPr>
      </w:pPr>
      <w:r w:rsidRPr="007E22AB">
        <w:rPr>
          <w:rFonts w:ascii="source serif 4" w:eastAsia="source serif 4" w:hAnsi="source serif 4" w:cs="source serif 4"/>
          <w:b/>
          <w:color w:val="000000"/>
          <w:sz w:val="23"/>
          <w:szCs w:val="24"/>
        </w:rPr>
        <w:t>Spiritual emergency versus psychosis</w:t>
      </w:r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 xml:space="preserve"> after slide </w:t>
      </w:r>
      <w:proofErr w:type="gramStart"/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>92.[</w:t>
      </w:r>
      <w:proofErr w:type="gramEnd"/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>cite:1]</w:t>
      </w:r>
    </w:p>
    <w:p w14:paraId="5F660DF2" w14:textId="77777777" w:rsidR="00C92A7F" w:rsidRPr="007E22AB" w:rsidRDefault="00000000">
      <w:pPr>
        <w:spacing w:after="210" w:line="360" w:lineRule="auto"/>
        <w:rPr>
          <w:sz w:val="22"/>
          <w:szCs w:val="24"/>
        </w:rPr>
      </w:pPr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 xml:space="preserve">These four would make the deck feel </w:t>
      </w:r>
      <w:proofErr w:type="spellStart"/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>recognisably</w:t>
      </w:r>
      <w:proofErr w:type="spellEnd"/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 xml:space="preserve"> psychosynthesis-based rather than mainly generic psychopathology plus a few psychosynthesis </w:t>
      </w:r>
      <w:proofErr w:type="gramStart"/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>references.[</w:t>
      </w:r>
      <w:proofErr w:type="gramEnd"/>
      <w:r w:rsidRPr="007E22AB">
        <w:rPr>
          <w:rFonts w:ascii="source serif 4" w:eastAsia="source serif 4" w:hAnsi="source serif 4" w:cs="source serif 4"/>
          <w:color w:val="000000"/>
          <w:sz w:val="23"/>
          <w:szCs w:val="24"/>
        </w:rPr>
        <w:t>cite:1]</w:t>
      </w:r>
    </w:p>
    <w:sectPr w:rsidR="00C92A7F" w:rsidRPr="007E22A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365" w:right="1365" w:bottom="1365" w:left="136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12EAB7" w14:textId="77777777" w:rsidR="00F015E1" w:rsidRDefault="00F015E1" w:rsidP="007E22AB">
      <w:pPr>
        <w:spacing w:after="0" w:line="240" w:lineRule="auto"/>
      </w:pPr>
      <w:r>
        <w:separator/>
      </w:r>
    </w:p>
  </w:endnote>
  <w:endnote w:type="continuationSeparator" w:id="0">
    <w:p w14:paraId="3E4FBCBD" w14:textId="77777777" w:rsidR="00F015E1" w:rsidRDefault="00F015E1" w:rsidP="007E22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ource serif 4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79225" w14:textId="77777777" w:rsidR="007E22AB" w:rsidRDefault="007E22A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62368846"/>
      <w:docPartObj>
        <w:docPartGallery w:val="Page Numbers (Bottom of Page)"/>
        <w:docPartUnique/>
      </w:docPartObj>
    </w:sdtPr>
    <w:sdtContent>
      <w:p w14:paraId="3D107821" w14:textId="7F3B43E9" w:rsidR="007E22AB" w:rsidRDefault="007E22AB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  <w:p w14:paraId="7D668AA7" w14:textId="2CA13F25" w:rsidR="007E22AB" w:rsidRPr="007E22AB" w:rsidRDefault="007E22AB" w:rsidP="007E22AB">
    <w:pPr>
      <w:spacing w:before="157" w:after="157" w:line="270" w:lineRule="auto"/>
      <w:jc w:val="center"/>
      <w:rPr>
        <w:sz w:val="18"/>
        <w:szCs w:val="18"/>
      </w:rPr>
    </w:pPr>
    <w:proofErr w:type="spellStart"/>
    <w:r w:rsidRPr="007E22AB">
      <w:rPr>
        <w:rFonts w:ascii="source serif 4" w:eastAsia="source serif 4" w:hAnsi="source serif 4" w:cs="source serif 4"/>
        <w:b/>
        <w:color w:val="000000"/>
        <w:sz w:val="18"/>
        <w:szCs w:val="18"/>
      </w:rPr>
      <w:t>Pyschopathology</w:t>
    </w:r>
    <w:proofErr w:type="spellEnd"/>
    <w:r w:rsidRPr="007E22AB">
      <w:rPr>
        <w:rFonts w:ascii="source serif 4" w:eastAsia="source serif 4" w:hAnsi="source serif 4" w:cs="source serif 4"/>
        <w:b/>
        <w:color w:val="000000"/>
        <w:sz w:val="18"/>
        <w:szCs w:val="18"/>
      </w:rPr>
      <w:t xml:space="preserve"> and Assessment Topics to Destroy and Insert</w:t>
    </w:r>
  </w:p>
  <w:p w14:paraId="58B71D8E" w14:textId="77777777" w:rsidR="007E22AB" w:rsidRDefault="007E22A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36E04" w14:textId="77777777" w:rsidR="007E22AB" w:rsidRDefault="007E22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80666C" w14:textId="77777777" w:rsidR="00F015E1" w:rsidRDefault="00F015E1" w:rsidP="007E22AB">
      <w:pPr>
        <w:spacing w:after="0" w:line="240" w:lineRule="auto"/>
      </w:pPr>
      <w:r>
        <w:separator/>
      </w:r>
    </w:p>
  </w:footnote>
  <w:footnote w:type="continuationSeparator" w:id="0">
    <w:p w14:paraId="779A81E5" w14:textId="77777777" w:rsidR="00F015E1" w:rsidRDefault="00F015E1" w:rsidP="007E22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BA593" w14:textId="77777777" w:rsidR="007E22AB" w:rsidRDefault="007E22A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5B492B" w14:textId="77777777" w:rsidR="007E22AB" w:rsidRDefault="007E22A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10544" w14:textId="77777777" w:rsidR="007E22AB" w:rsidRDefault="007E22A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7516A3"/>
    <w:multiLevelType w:val="hybridMultilevel"/>
    <w:tmpl w:val="1E6A3FC8"/>
    <w:lvl w:ilvl="0" w:tplc="65A4BBB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59AD7C4">
      <w:numFmt w:val="decimal"/>
      <w:lvlText w:val=""/>
      <w:lvlJc w:val="left"/>
    </w:lvl>
    <w:lvl w:ilvl="2" w:tplc="0E8A0172">
      <w:numFmt w:val="decimal"/>
      <w:lvlText w:val=""/>
      <w:lvlJc w:val="left"/>
    </w:lvl>
    <w:lvl w:ilvl="3" w:tplc="CE842D60">
      <w:numFmt w:val="decimal"/>
      <w:lvlText w:val=""/>
      <w:lvlJc w:val="left"/>
    </w:lvl>
    <w:lvl w:ilvl="4" w:tplc="175C94FE">
      <w:numFmt w:val="decimal"/>
      <w:lvlText w:val=""/>
      <w:lvlJc w:val="left"/>
    </w:lvl>
    <w:lvl w:ilvl="5" w:tplc="635C2766">
      <w:numFmt w:val="decimal"/>
      <w:lvlText w:val=""/>
      <w:lvlJc w:val="left"/>
    </w:lvl>
    <w:lvl w:ilvl="6" w:tplc="F13E7246">
      <w:numFmt w:val="decimal"/>
      <w:lvlText w:val=""/>
      <w:lvlJc w:val="left"/>
    </w:lvl>
    <w:lvl w:ilvl="7" w:tplc="586483E2">
      <w:numFmt w:val="decimal"/>
      <w:lvlText w:val=""/>
      <w:lvlJc w:val="left"/>
    </w:lvl>
    <w:lvl w:ilvl="8" w:tplc="F436873E">
      <w:numFmt w:val="decimal"/>
      <w:lvlText w:val=""/>
      <w:lvlJc w:val="left"/>
    </w:lvl>
  </w:abstractNum>
  <w:abstractNum w:abstractNumId="1" w15:restartNumberingAfterBreak="0">
    <w:nsid w:val="3E591A41"/>
    <w:multiLevelType w:val="hybridMultilevel"/>
    <w:tmpl w:val="D8467050"/>
    <w:lvl w:ilvl="0" w:tplc="4D8A2E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99202EE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9C3AD5CA">
      <w:numFmt w:val="decimal"/>
      <w:lvlText w:val=""/>
      <w:lvlJc w:val="left"/>
    </w:lvl>
    <w:lvl w:ilvl="3" w:tplc="2774EC36">
      <w:numFmt w:val="decimal"/>
      <w:lvlText w:val=""/>
      <w:lvlJc w:val="left"/>
    </w:lvl>
    <w:lvl w:ilvl="4" w:tplc="632603DA">
      <w:numFmt w:val="decimal"/>
      <w:lvlText w:val=""/>
      <w:lvlJc w:val="left"/>
    </w:lvl>
    <w:lvl w:ilvl="5" w:tplc="4054209C">
      <w:numFmt w:val="decimal"/>
      <w:lvlText w:val=""/>
      <w:lvlJc w:val="left"/>
    </w:lvl>
    <w:lvl w:ilvl="6" w:tplc="65AAB364">
      <w:numFmt w:val="decimal"/>
      <w:lvlText w:val=""/>
      <w:lvlJc w:val="left"/>
    </w:lvl>
    <w:lvl w:ilvl="7" w:tplc="7948394C">
      <w:numFmt w:val="decimal"/>
      <w:lvlText w:val=""/>
      <w:lvlJc w:val="left"/>
    </w:lvl>
    <w:lvl w:ilvl="8" w:tplc="89F89550">
      <w:numFmt w:val="decimal"/>
      <w:lvlText w:val=""/>
      <w:lvlJc w:val="left"/>
    </w:lvl>
  </w:abstractNum>
  <w:abstractNum w:abstractNumId="2" w15:restartNumberingAfterBreak="0">
    <w:nsid w:val="4137274D"/>
    <w:multiLevelType w:val="hybridMultilevel"/>
    <w:tmpl w:val="C8CE3712"/>
    <w:lvl w:ilvl="0" w:tplc="FE521E5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6F433EE">
      <w:numFmt w:val="decimal"/>
      <w:lvlText w:val=""/>
      <w:lvlJc w:val="left"/>
    </w:lvl>
    <w:lvl w:ilvl="2" w:tplc="9370AAE2">
      <w:numFmt w:val="decimal"/>
      <w:lvlText w:val=""/>
      <w:lvlJc w:val="left"/>
    </w:lvl>
    <w:lvl w:ilvl="3" w:tplc="2C08A68E">
      <w:numFmt w:val="decimal"/>
      <w:lvlText w:val=""/>
      <w:lvlJc w:val="left"/>
    </w:lvl>
    <w:lvl w:ilvl="4" w:tplc="338AA8AC">
      <w:numFmt w:val="decimal"/>
      <w:lvlText w:val=""/>
      <w:lvlJc w:val="left"/>
    </w:lvl>
    <w:lvl w:ilvl="5" w:tplc="6A3CDA42">
      <w:numFmt w:val="decimal"/>
      <w:lvlText w:val=""/>
      <w:lvlJc w:val="left"/>
    </w:lvl>
    <w:lvl w:ilvl="6" w:tplc="B5286FC0">
      <w:numFmt w:val="decimal"/>
      <w:lvlText w:val=""/>
      <w:lvlJc w:val="left"/>
    </w:lvl>
    <w:lvl w:ilvl="7" w:tplc="739A37A8">
      <w:numFmt w:val="decimal"/>
      <w:lvlText w:val=""/>
      <w:lvlJc w:val="left"/>
    </w:lvl>
    <w:lvl w:ilvl="8" w:tplc="ADB47808">
      <w:numFmt w:val="decimal"/>
      <w:lvlText w:val=""/>
      <w:lvlJc w:val="left"/>
    </w:lvl>
  </w:abstractNum>
  <w:abstractNum w:abstractNumId="3" w15:restartNumberingAfterBreak="0">
    <w:nsid w:val="47D34006"/>
    <w:multiLevelType w:val="hybridMultilevel"/>
    <w:tmpl w:val="C3E26BCA"/>
    <w:lvl w:ilvl="0" w:tplc="C2D876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6E84060">
      <w:numFmt w:val="decimal"/>
      <w:lvlText w:val=""/>
      <w:lvlJc w:val="left"/>
    </w:lvl>
    <w:lvl w:ilvl="2" w:tplc="FC98E26A">
      <w:numFmt w:val="decimal"/>
      <w:lvlText w:val=""/>
      <w:lvlJc w:val="left"/>
    </w:lvl>
    <w:lvl w:ilvl="3" w:tplc="82D83C72">
      <w:numFmt w:val="decimal"/>
      <w:lvlText w:val=""/>
      <w:lvlJc w:val="left"/>
    </w:lvl>
    <w:lvl w:ilvl="4" w:tplc="713C7652">
      <w:numFmt w:val="decimal"/>
      <w:lvlText w:val=""/>
      <w:lvlJc w:val="left"/>
    </w:lvl>
    <w:lvl w:ilvl="5" w:tplc="BA6431D4">
      <w:numFmt w:val="decimal"/>
      <w:lvlText w:val=""/>
      <w:lvlJc w:val="left"/>
    </w:lvl>
    <w:lvl w:ilvl="6" w:tplc="DAB4B484">
      <w:numFmt w:val="decimal"/>
      <w:lvlText w:val=""/>
      <w:lvlJc w:val="left"/>
    </w:lvl>
    <w:lvl w:ilvl="7" w:tplc="C03414D6">
      <w:numFmt w:val="decimal"/>
      <w:lvlText w:val=""/>
      <w:lvlJc w:val="left"/>
    </w:lvl>
    <w:lvl w:ilvl="8" w:tplc="D91A5980">
      <w:numFmt w:val="decimal"/>
      <w:lvlText w:val=""/>
      <w:lvlJc w:val="left"/>
    </w:lvl>
  </w:abstractNum>
  <w:abstractNum w:abstractNumId="4" w15:restartNumberingAfterBreak="0">
    <w:nsid w:val="5F017BC4"/>
    <w:multiLevelType w:val="hybridMultilevel"/>
    <w:tmpl w:val="BB64700C"/>
    <w:lvl w:ilvl="0" w:tplc="E10E88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B6218EA">
      <w:numFmt w:val="decimal"/>
      <w:lvlText w:val=""/>
      <w:lvlJc w:val="left"/>
    </w:lvl>
    <w:lvl w:ilvl="2" w:tplc="07721942">
      <w:numFmt w:val="decimal"/>
      <w:lvlText w:val=""/>
      <w:lvlJc w:val="left"/>
    </w:lvl>
    <w:lvl w:ilvl="3" w:tplc="404CFA1E">
      <w:numFmt w:val="decimal"/>
      <w:lvlText w:val=""/>
      <w:lvlJc w:val="left"/>
    </w:lvl>
    <w:lvl w:ilvl="4" w:tplc="E9F85844">
      <w:numFmt w:val="decimal"/>
      <w:lvlText w:val=""/>
      <w:lvlJc w:val="left"/>
    </w:lvl>
    <w:lvl w:ilvl="5" w:tplc="B218C418">
      <w:numFmt w:val="decimal"/>
      <w:lvlText w:val=""/>
      <w:lvlJc w:val="left"/>
    </w:lvl>
    <w:lvl w:ilvl="6" w:tplc="691CEB02">
      <w:numFmt w:val="decimal"/>
      <w:lvlText w:val=""/>
      <w:lvlJc w:val="left"/>
    </w:lvl>
    <w:lvl w:ilvl="7" w:tplc="3230D984">
      <w:numFmt w:val="decimal"/>
      <w:lvlText w:val=""/>
      <w:lvlJc w:val="left"/>
    </w:lvl>
    <w:lvl w:ilvl="8" w:tplc="2BC0AFC6">
      <w:numFmt w:val="decimal"/>
      <w:lvlText w:val=""/>
      <w:lvlJc w:val="left"/>
    </w:lvl>
  </w:abstractNum>
  <w:abstractNum w:abstractNumId="5" w15:restartNumberingAfterBreak="0">
    <w:nsid w:val="7F471D79"/>
    <w:multiLevelType w:val="hybridMultilevel"/>
    <w:tmpl w:val="F4EED94C"/>
    <w:lvl w:ilvl="0" w:tplc="BB1C9A5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BF06B34">
      <w:numFmt w:val="decimal"/>
      <w:lvlText w:val=""/>
      <w:lvlJc w:val="left"/>
    </w:lvl>
    <w:lvl w:ilvl="2" w:tplc="2B54BC3E">
      <w:numFmt w:val="decimal"/>
      <w:lvlText w:val=""/>
      <w:lvlJc w:val="left"/>
    </w:lvl>
    <w:lvl w:ilvl="3" w:tplc="11C4FE94">
      <w:numFmt w:val="decimal"/>
      <w:lvlText w:val=""/>
      <w:lvlJc w:val="left"/>
    </w:lvl>
    <w:lvl w:ilvl="4" w:tplc="35BE494C">
      <w:numFmt w:val="decimal"/>
      <w:lvlText w:val=""/>
      <w:lvlJc w:val="left"/>
    </w:lvl>
    <w:lvl w:ilvl="5" w:tplc="592452FA">
      <w:numFmt w:val="decimal"/>
      <w:lvlText w:val=""/>
      <w:lvlJc w:val="left"/>
    </w:lvl>
    <w:lvl w:ilvl="6" w:tplc="B4025DE0">
      <w:numFmt w:val="decimal"/>
      <w:lvlText w:val=""/>
      <w:lvlJc w:val="left"/>
    </w:lvl>
    <w:lvl w:ilvl="7" w:tplc="F08CE60E">
      <w:numFmt w:val="decimal"/>
      <w:lvlText w:val=""/>
      <w:lvlJc w:val="left"/>
    </w:lvl>
    <w:lvl w:ilvl="8" w:tplc="5E0661A2">
      <w:numFmt w:val="decimal"/>
      <w:lvlText w:val=""/>
      <w:lvlJc w:val="left"/>
    </w:lvl>
  </w:abstractNum>
  <w:num w:numId="1" w16cid:durableId="468133554">
    <w:abstractNumId w:val="5"/>
  </w:num>
  <w:num w:numId="2" w16cid:durableId="881164180">
    <w:abstractNumId w:val="0"/>
  </w:num>
  <w:num w:numId="3" w16cid:durableId="1971474557">
    <w:abstractNumId w:val="2"/>
  </w:num>
  <w:num w:numId="4" w16cid:durableId="1579317530">
    <w:abstractNumId w:val="1"/>
  </w:num>
  <w:num w:numId="5" w16cid:durableId="842546851">
    <w:abstractNumId w:val="4"/>
  </w:num>
  <w:num w:numId="6" w16cid:durableId="2811512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2A7F"/>
    <w:rsid w:val="004D14C5"/>
    <w:rsid w:val="007E22AB"/>
    <w:rsid w:val="00C92A7F"/>
    <w:rsid w:val="00F01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7B3CC2"/>
  <w15:docId w15:val="{CD447FDA-E2FD-462C-A9B4-31D7ECD27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7E22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22AB"/>
  </w:style>
  <w:style w:type="paragraph" w:styleId="Footer">
    <w:name w:val="footer"/>
    <w:basedOn w:val="Normal"/>
    <w:link w:val="FooterChar"/>
    <w:uiPriority w:val="99"/>
    <w:unhideWhenUsed/>
    <w:rsid w:val="007E22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22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1199</Words>
  <Characters>7702</Characters>
  <Application>Microsoft Office Word</Application>
  <DocSecurity>0</DocSecurity>
  <Lines>122</Lines>
  <Paragraphs>70</Paragraphs>
  <ScaleCrop>false</ScaleCrop>
  <Company/>
  <LinksUpToDate>false</LinksUpToDate>
  <CharactersWithSpaces>8831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Michael Bryant</cp:lastModifiedBy>
  <cp:revision>2</cp:revision>
  <dcterms:created xsi:type="dcterms:W3CDTF">2026-06-07T22:15:00Z</dcterms:created>
  <dcterms:modified xsi:type="dcterms:W3CDTF">2026-06-07T22:16:00Z</dcterms:modified>
</cp:coreProperties>
</file>