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Supervision Notes — Ashraf — 14 April 2026</w:t>
      </w:r>
    </w:p>
    <w:p>
      <w:pPr>
        <w:pStyle w:val="Heading1"/>
      </w:pPr>
      <w:r>
        <w:t>Client / Supervisor / Clinician</w:t>
      </w:r>
    </w:p>
    <w:p>
      <w:pPr>
        <w:pStyle w:val="ListBullet"/>
      </w:pPr>
      <w:r>
        <w:rPr>
          <w:b/>
        </w:rPr>
        <w:t>Client:</w:t>
      </w:r>
      <w:r>
        <w:t xml:space="preserve"> Ashraf</w:t>
      </w:r>
    </w:p>
    <w:p>
      <w:pPr>
        <w:pStyle w:val="ListBullet"/>
      </w:pPr>
      <w:r>
        <w:rPr>
          <w:b/>
        </w:rPr>
        <w:t>Supervisor:</w:t>
      </w:r>
      <w:r>
        <w:t xml:space="preserve"> </w:t>
      </w:r>
      <w:r>
        <w:rPr>
          <w:b/>
        </w:rPr>
        <w:t>[TO BE COMPLETED]</w:t>
      </w:r>
      <w:r>
        <w:t xml:space="preserve"> — not named in on-file session/case summaries reviewed.</w:t>
      </w:r>
    </w:p>
    <w:p>
      <w:pPr>
        <w:pStyle w:val="ListBullet"/>
      </w:pPr>
      <w:r>
        <w:rPr>
          <w:b/>
        </w:rPr>
        <w:t>Clinician:</w:t>
      </w:r>
      <w:r>
        <w:t xml:space="preserve"> </w:t>
      </w:r>
      <w:r>
        <w:rPr>
          <w:b/>
        </w:rPr>
        <w:t>[TO BE COMPLETED]</w:t>
      </w:r>
      <w:r>
        <w:t xml:space="preserve"> — session note (8 Feb 2026) lists therapist as `[Name]`.</w:t>
      </w:r>
    </w:p>
    <w:p>
      <w:pPr>
        <w:pStyle w:val="Heading1"/>
      </w:pPr>
      <w:r>
        <w:t>Brief Background</w:t>
      </w:r>
    </w:p>
    <w:p>
      <w:r>
        <w:rPr>
          <w:i/>
        </w:rPr>
        <w:t>Verified sources: `case summary Jan 2026.md`; `session 8 Feb 2026.md`.</w:t>
      </w:r>
    </w:p>
    <w:p>
      <w:pPr>
        <w:pStyle w:val="ListBullet"/>
      </w:pPr>
      <w:r>
        <w:t>33-year-old Egyptian man; motorway driving phobia following a near-miss accident approximately three years ago (per on-file summaries).</w:t>
      </w:r>
    </w:p>
    <w:p>
      <w:pPr>
        <w:pStyle w:val="ListBullet"/>
      </w:pPr>
      <w:r>
        <w:t>Prior package: informational session 31 January 2025; then a reduced-cost three-session training package (per session 8 Feb 2026 note).</w:t>
      </w:r>
    </w:p>
    <w:p>
      <w:pPr>
        <w:pStyle w:val="ListBullet"/>
      </w:pPr>
      <w:r>
        <w:t>Sessions 1 &amp; 2 (Jan 2026) appear to have established a target memory (spinning car hitting barrier) with initial SUDs 8/10, VOC 2/7; shame component noted (“being a grown man who can’t drive like everyone else”) (per Jan 2026 case summary).</w:t>
      </w:r>
    </w:p>
    <w:p>
      <w:r>
        <w:rPr>
          <w:b/>
        </w:rPr>
        <w:t>Working hypothesis (on file):</w:t>
      </w:r>
      <w:r>
        <w:t xml:space="preserve"> Phobic presentation with shame layer; Jan 2026 summary poses whether to continue primary target to SUDs 0 before separate shame work.</w:t>
      </w:r>
    </w:p>
    <w:p>
      <w:pPr>
        <w:pStyle w:val="Heading1"/>
      </w:pPr>
      <w:r>
        <w:t>Since Last Supervision</w:t>
      </w:r>
    </w:p>
    <w:p>
      <w:r>
        <w:rPr>
          <w:b/>
        </w:rPr>
        <w:t>[TO BE COMPLETED]</w:t>
      </w:r>
      <w:r>
        <w:t xml:space="preserve"> — no supervision-specific note dated after the materials reviewed is on file.</w:t>
      </w:r>
    </w:p>
    <w:p>
      <w:r>
        <w:t xml:space="preserve">*Latest on-file EMDR session documentation reviewed:* </w:t>
      </w:r>
      <w:r>
        <w:rPr>
          <w:b/>
        </w:rPr>
        <w:t>8 February 2026</w:t>
      </w:r>
      <w:r>
        <w:t xml:space="preserve"> (`session 8 Feb 2026.md`) — reprocessing with reframed target image including supportive brother in passenger seat; NC/PC, SUDS/VOC passes, Phases 4–7 as documented in that file.</w:t>
      </w:r>
    </w:p>
    <w:p>
      <w:pPr>
        <w:pStyle w:val="Heading1"/>
      </w:pPr>
      <w:r>
        <w:t>Current Presentation</w:t>
      </w:r>
    </w:p>
    <w:p>
      <w:r>
        <w:t>*Per `session 8 Feb 2026.md` (8 February 2026):* Target image included motorway driving with brother present; initial SUDS 8/10, VOC 2/7; processing continued through to reported SUDS 0 and VOC 7 post-installation for the PC used in that note. Shame theme noted as possibly needing separate targeting if it resurfaces.</w:t>
      </w:r>
    </w:p>
    <w:p>
      <w:r>
        <w:rPr>
          <w:b/>
        </w:rPr>
        <w:t>[TO BE COMPLETED]</w:t>
      </w:r>
      <w:r>
        <w:t xml:space="preserve"> — any presentation update after 8 February 2026, once verified on file.</w:t>
      </w:r>
    </w:p>
    <w:p>
      <w:pPr>
        <w:pStyle w:val="Heading1"/>
      </w:pPr>
      <w:r>
        <w:t>Risk Update</w:t>
      </w:r>
    </w:p>
    <w:p>
      <w:r>
        <w:rPr>
          <w:b/>
        </w:rPr>
        <w:t>[TO BE COMPLETED]</w:t>
      </w:r>
      <w:r>
        <w:t xml:space="preserve"> — explicit risk factors (self/other) are not detailed in the Ashraf files reviewed; add if recorded elsewhere.</w:t>
      </w:r>
    </w:p>
    <w:p>
      <w:r>
        <w:t>*Per session narrative:* client appears engaged; stabilisation (breathing, safe place) used when overwhelmed mid-session (8 Feb 2026 note).</w:t>
      </w:r>
    </w:p>
    <w:p>
      <w:pPr>
        <w:pStyle w:val="Heading1"/>
      </w:pPr>
      <w:r>
        <w:t>EMDR Focus / Formulation Update</w:t>
      </w:r>
    </w:p>
    <w:p>
      <w:r>
        <w:t>*From Jan 2026 case summary:* partial desensitisation reported earlier (SUDs 8→3, VOC 2→4); shame question documented for supervision.</w:t>
      </w:r>
    </w:p>
    <w:p>
      <w:r>
        <w:t>*From 8 Feb 2026 note:* target reframed with brother; NC “I am not in control” / PC “I feel in control and comfortable driving”; 18 sets; SUDS/VOC trajectory and Phases 4–7 as tabulated in file; shame may still warrant separate targeting if indicated.</w:t>
      </w:r>
    </w:p>
    <w:p>
      <w:pPr>
        <w:pStyle w:val="Heading1"/>
      </w:pPr>
      <w:r>
        <w:t>Questions for Supervision</w:t>
      </w:r>
    </w:p>
    <w:p>
      <w:r>
        <w:rPr>
          <w:i/>
        </w:rPr>
        <w:t>From `case summary Jan 2026.md` (verbatim clinical question on file):</w:t>
      </w:r>
    </w:p>
    <w:p>
      <w:r>
        <w:t>Given that shame emerged as a significant component alongside the fear, should we continue processing the original motorway accident target until SUDs reach 0, or would it be more effective to address the shame as a separate target once the primary fear has been further reduced?</w:t>
      </w:r>
    </w:p>
    <w:p>
      <w:r>
        <w:rPr>
          <w:b/>
        </w:rPr>
        <w:t>[TO BE COMPLETED]</w:t>
      </w:r>
      <w:r>
        <w:t xml:space="preserve"> — additional questions for current review.</w:t>
      </w:r>
    </w:p>
    <w:p>
      <w:pPr>
        <w:pStyle w:val="Heading1"/>
      </w:pPr>
      <w:r>
        <w:t>Next Steps</w:t>
      </w:r>
    </w:p>
    <w:p>
      <w:r>
        <w:t>*Per `session 8 Feb 2026.md` Phase 8:* re-check SUDS and VOC for target; if stable at 0/7, consider shame as separate target if indicated; plan for future motorway exposure if client wishes.</w:t>
      </w:r>
    </w:p>
    <w:p>
      <w:r>
        <w:rPr>
          <w:b/>
        </w:rPr>
        <w:t>[TO BE COMPLETED]</w:t>
      </w:r>
      <w:r>
        <w:t xml:space="preserve"> — agreed next steps after this supervision contact.</w:t>
      </w:r>
    </w:p>
    <w:p>
      <w:pPr>
        <w:pStyle w:val="Heading1"/>
      </w:pPr>
      <w:r>
        <w:t>Compliance note</w:t>
      </w:r>
    </w:p>
    <w:p>
      <w:r>
        <w:rPr>
          <w:b/>
        </w:rPr>
        <w:t>No supervision session on 14 April 2026 is evidenced in the repository materials used for this note.</w:t>
      </w:r>
      <w:r>
        <w:t xml:space="preserve"> Content is limited to on-file case/session summaries. Session numbering and dates above follow those filenames and headings.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