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A79B" w14:textId="77777777" w:rsidR="00EF18EF" w:rsidRDefault="00000000">
      <w:pPr>
        <w:pStyle w:val="Heading1"/>
      </w:pPr>
      <w:r>
        <w:t>EMDR-UK Case Presentation: One Page with 8 EMDR Phases</w:t>
      </w:r>
    </w:p>
    <w:p w14:paraId="2232BBA1" w14:textId="52A03BFC" w:rsidR="00EF18EF" w:rsidRDefault="00000000">
      <w:pPr>
        <w:pStyle w:val="Heading2"/>
      </w:pPr>
      <w:r>
        <w:t>Client Snapshot</w:t>
      </w:r>
      <w:r w:rsidR="000514B1">
        <w:t xml:space="preserve"> </w:t>
      </w:r>
      <w:r w:rsidR="00CA790C">
        <w:t>–</w:t>
      </w:r>
      <w:r w:rsidR="000514B1">
        <w:t xml:space="preserve"> CR</w:t>
      </w:r>
      <w:r w:rsidR="00CA790C">
        <w:t xml:space="preserve"> –</w:t>
      </w:r>
      <w:r w:rsidR="00CA790C">
        <w:br/>
      </w:r>
      <w:r w:rsidR="00CA790C">
        <w:t xml:space="preserve">session </w:t>
      </w:r>
      <w:r w:rsidR="00CA790C">
        <w:t>1</w:t>
      </w:r>
      <w:r w:rsidR="00CA790C">
        <w:t xml:space="preserve">: </w:t>
      </w:r>
      <w:r w:rsidR="00CA790C">
        <w:t>Monday 17 Nov 2025</w:t>
      </w:r>
      <w:r w:rsidR="00CA790C">
        <w:br/>
        <w:t>session 2: Friday 29 Nov 2025</w:t>
      </w:r>
    </w:p>
    <w:p w14:paraId="0F54CC8F" w14:textId="77777777" w:rsidR="00EF18EF" w:rsidRDefault="00000000">
      <w:r>
        <w:t>Presenting issues, brief context (anonymised).</w:t>
      </w:r>
    </w:p>
    <w:p w14:paraId="43383ED9" w14:textId="7FF373E6" w:rsidR="00EF18EF" w:rsidRDefault="00000000">
      <w:r>
        <w:t>Notes:</w:t>
      </w:r>
      <w:r w:rsidR="000514B1">
        <w:br/>
        <w:t>Mother of 2 young children – 9 and 7</w:t>
      </w:r>
    </w:p>
    <w:p w14:paraId="5FCFEDD0" w14:textId="341256A2" w:rsidR="00EF18EF" w:rsidRDefault="000514B1">
      <w:r w:rsidRPr="000514B1">
        <w:t xml:space="preserve">Former counselling and hypnotherapy client from over a decade ago. Two previous periods of work: </w:t>
      </w:r>
      <w:r>
        <w:br/>
      </w:r>
      <w:r w:rsidRPr="000514B1">
        <w:t xml:space="preserve">1) counselling in 2011 for intimacy issues, during which she was able to meet a partner; and </w:t>
      </w:r>
      <w:r>
        <w:br/>
      </w:r>
      <w:r w:rsidRPr="000514B1">
        <w:t>2) hypnotherapy in 2014, after which she was able to conceive.</w:t>
      </w:r>
      <w:r>
        <w:t xml:space="preserve"> Children born in 2016 and 2018.</w:t>
      </w:r>
      <w:r w:rsidR="00CA790C">
        <w:br/>
      </w:r>
      <w:r w:rsidR="00CA790C">
        <w:br/>
      </w:r>
    </w:p>
    <w:p w14:paraId="46E31C61" w14:textId="77777777" w:rsidR="00EF18EF" w:rsidRDefault="00000000">
      <w:pPr>
        <w:pStyle w:val="Heading2"/>
      </w:pPr>
      <w:r>
        <w:t>Formulation</w:t>
      </w:r>
    </w:p>
    <w:p w14:paraId="11C48A96" w14:textId="77777777" w:rsidR="00EF18EF" w:rsidRDefault="00000000">
      <w:r>
        <w:t>Your working hypothesis + why EMDR is indicated.</w:t>
      </w:r>
    </w:p>
    <w:p w14:paraId="7BCE56E0" w14:textId="77777777" w:rsidR="00950999" w:rsidRPr="00950999" w:rsidRDefault="00950999" w:rsidP="00950999">
      <w:r w:rsidRPr="00950999">
        <w:t xml:space="preserve">The client presents with </w:t>
      </w:r>
      <w:r w:rsidRPr="00950999">
        <w:rPr>
          <w:b/>
          <w:bCs/>
        </w:rPr>
        <w:t>recurrent anxiety around loss</w:t>
      </w:r>
      <w:r w:rsidRPr="00950999">
        <w:t xml:space="preserve">, with emotional responses that appear disproportionate to present-day triggers. Her history includes the </w:t>
      </w:r>
      <w:r w:rsidRPr="00950999">
        <w:rPr>
          <w:b/>
          <w:bCs/>
        </w:rPr>
        <w:t>death of her mother at age 3</w:t>
      </w:r>
      <w:r w:rsidRPr="00950999">
        <w:t xml:space="preserve">, and the more recent bereavement of a </w:t>
      </w:r>
      <w:r w:rsidRPr="00950999">
        <w:rPr>
          <w:b/>
          <w:bCs/>
        </w:rPr>
        <w:t>mother-in-law to whom she was strongly attached</w:t>
      </w:r>
      <w:r w:rsidRPr="00950999">
        <w:t>. Both losses appear to sit within the same memory network, and current interpersonal events reliably activate this system.</w:t>
      </w:r>
    </w:p>
    <w:p w14:paraId="35E7C563" w14:textId="77777777" w:rsidR="00950999" w:rsidRPr="00950999" w:rsidRDefault="00950999" w:rsidP="00950999">
      <w:r w:rsidRPr="00950999">
        <w:t xml:space="preserve">A recent rupture within a WhatsApp group of school mothers, alongside conversations about their own mothers, has been </w:t>
      </w:r>
      <w:r w:rsidRPr="00950999">
        <w:rPr>
          <w:b/>
          <w:bCs/>
        </w:rPr>
        <w:t>significantly triggering</w:t>
      </w:r>
      <w:r w:rsidRPr="00950999">
        <w:t xml:space="preserve"> for her. She reports becoming tearful, overwhelmed, and increasingly reliant on alcohol to cope in these moments. Multiple people around her (husband, friends) have expressed surprise at the </w:t>
      </w:r>
      <w:r w:rsidRPr="00950999">
        <w:rPr>
          <w:b/>
          <w:bCs/>
        </w:rPr>
        <w:t>intensity</w:t>
      </w:r>
      <w:r w:rsidRPr="00950999">
        <w:t xml:space="preserve"> of her reactions, suggesting that her emotional responses may be rooted in unresolved earlier losses rather than the current events alone.</w:t>
      </w:r>
    </w:p>
    <w:p w14:paraId="178C441A" w14:textId="77777777" w:rsidR="00950999" w:rsidRPr="00950999" w:rsidRDefault="00950999" w:rsidP="00950999">
      <w:r w:rsidRPr="00950999">
        <w:lastRenderedPageBreak/>
        <w:t xml:space="preserve">Across our early sessions she spontaneously used the words </w:t>
      </w:r>
      <w:r w:rsidRPr="00950999">
        <w:rPr>
          <w:b/>
          <w:bCs/>
        </w:rPr>
        <w:t>“trauma”</w:t>
      </w:r>
      <w:r w:rsidRPr="00950999">
        <w:t xml:space="preserve"> and </w:t>
      </w:r>
      <w:r w:rsidRPr="00950999">
        <w:rPr>
          <w:b/>
          <w:bCs/>
        </w:rPr>
        <w:t>“</w:t>
      </w:r>
      <w:proofErr w:type="spellStart"/>
      <w:r w:rsidRPr="00950999">
        <w:rPr>
          <w:b/>
          <w:bCs/>
        </w:rPr>
        <w:t>traumatised</w:t>
      </w:r>
      <w:proofErr w:type="spellEnd"/>
      <w:r w:rsidRPr="00950999">
        <w:rPr>
          <w:b/>
          <w:bCs/>
        </w:rPr>
        <w:t>,”</w:t>
      </w:r>
      <w:r w:rsidRPr="00950999">
        <w:t xml:space="preserve"> indicating her own intuitive sense of unprocessed material. Taken together, this suggests an underlying </w:t>
      </w:r>
      <w:r w:rsidRPr="00950999">
        <w:rPr>
          <w:b/>
          <w:bCs/>
        </w:rPr>
        <w:t>loss-based, attachment-related trauma network</w:t>
      </w:r>
      <w:r w:rsidRPr="00950999">
        <w:t xml:space="preserve"> that is easily reactivated and continues to shape her emotional and relational functioning.</w:t>
      </w:r>
    </w:p>
    <w:p w14:paraId="7B1D6AD0" w14:textId="77777777" w:rsidR="00950999" w:rsidRPr="00950999" w:rsidRDefault="00950999" w:rsidP="00950999">
      <w:r w:rsidRPr="00950999">
        <w:t xml:space="preserve">Based on this, EMDR is indicated to address the </w:t>
      </w:r>
      <w:r w:rsidRPr="00950999">
        <w:rPr>
          <w:b/>
          <w:bCs/>
        </w:rPr>
        <w:t>unprocessed grief and early attachment disruption</w:t>
      </w:r>
      <w:r w:rsidRPr="00950999">
        <w:t>, reduce the intensity of current triggers, and support a more regulated response to interpersonal stressors.</w:t>
      </w:r>
    </w:p>
    <w:p w14:paraId="3235D623" w14:textId="77777777" w:rsidR="00EF18EF" w:rsidRDefault="00EF18EF"/>
    <w:p w14:paraId="5664DAD3" w14:textId="528F5E6B" w:rsidR="00EF18EF" w:rsidRDefault="00000000">
      <w:pPr>
        <w:pStyle w:val="Heading2"/>
      </w:pPr>
      <w:r>
        <w:t>Phase &amp; Goals</w:t>
      </w:r>
      <w:r w:rsidR="00E26129">
        <w:t xml:space="preserve"> </w:t>
      </w:r>
      <w:r w:rsidR="00E26129">
        <w:rPr>
          <w:rStyle w:val="FootnoteReference"/>
        </w:rPr>
        <w:footnoteReference w:id="1"/>
      </w:r>
    </w:p>
    <w:p w14:paraId="05076C23" w14:textId="77777777" w:rsidR="00EF18EF" w:rsidRDefault="00000000">
      <w:r>
        <w:t>Where you are in the 8 phases + intended outcomes.</w:t>
      </w:r>
    </w:p>
    <w:p w14:paraId="1D904E67" w14:textId="4688F14B" w:rsidR="00EF18EF" w:rsidRDefault="00950999">
      <w:r w:rsidRPr="00950999">
        <w:t>Session focused primarily on Phase 4 (</w:t>
      </w:r>
      <w:proofErr w:type="spellStart"/>
      <w:r w:rsidRPr="00950999">
        <w:t>Desensitisation</w:t>
      </w:r>
      <w:proofErr w:type="spellEnd"/>
      <w:r w:rsidRPr="00950999">
        <w:t>) using Bilateral Bias (combined visual and auditory BLS) in five passes, with prior preparation already in place. The immediate aims were to reduce disturbance linked to the age</w:t>
      </w:r>
      <w:r w:rsidRPr="00950999">
        <w:noBreakHyphen/>
      </w:r>
      <w:proofErr w:type="gramStart"/>
      <w:r w:rsidRPr="00950999">
        <w:t>5 sports day</w:t>
      </w:r>
      <w:proofErr w:type="gramEnd"/>
      <w:r w:rsidRPr="00950999">
        <w:t xml:space="preserve"> humiliation, begin loosening associated shame/abandonment themes, and notice any spontaneous access to more adaptive, nurturing material related to mothering and safety, in preparation for further reprocessing in the next sessions.</w:t>
      </w:r>
    </w:p>
    <w:p w14:paraId="441C97EA" w14:textId="77777777" w:rsidR="00EF18EF" w:rsidRDefault="00000000">
      <w:pPr>
        <w:pStyle w:val="Heading2"/>
      </w:pPr>
      <w:r>
        <w:t>Targets</w:t>
      </w:r>
    </w:p>
    <w:p w14:paraId="17FCC553" w14:textId="77777777" w:rsidR="00EF18EF" w:rsidRDefault="00000000">
      <w:r>
        <w:t>Chosen target(s) + rationale.</w:t>
      </w:r>
    </w:p>
    <w:p w14:paraId="1F573405" w14:textId="70466D2B" w:rsidR="00EF18EF" w:rsidRDefault="00950999">
      <w:r w:rsidRPr="00950999">
        <w:t>Primary target was the sports day incident at age 5, where she became stuck on a barrier during a race while other children ran ahead and did not help, accompanied by the perception of spectators saying “poor girl – she just lost her mother.”</w:t>
      </w:r>
      <w:r>
        <w:br/>
      </w:r>
      <w:r w:rsidRPr="00950999">
        <w:t xml:space="preserve"> This was chosen as an early, high</w:t>
      </w:r>
      <w:r w:rsidRPr="00950999">
        <w:noBreakHyphen/>
        <w:t xml:space="preserve">charge experience of humiliation, being left behind and </w:t>
      </w:r>
      <w:proofErr w:type="spellStart"/>
      <w:r w:rsidRPr="00950999">
        <w:t>unhelped</w:t>
      </w:r>
      <w:proofErr w:type="spellEnd"/>
      <w:r w:rsidRPr="00950999">
        <w:t>, likely feeding current beliefs around shame, not being supported, and vulnerability as a mother.</w:t>
      </w:r>
    </w:p>
    <w:p w14:paraId="6F736F6B" w14:textId="77777777" w:rsidR="00EF18EF" w:rsidRDefault="00000000">
      <w:pPr>
        <w:pStyle w:val="Heading2"/>
      </w:pPr>
      <w:r>
        <w:lastRenderedPageBreak/>
        <w:t>Progress</w:t>
      </w:r>
    </w:p>
    <w:p w14:paraId="3A864047" w14:textId="77777777" w:rsidR="00EF18EF" w:rsidRDefault="00000000">
      <w:r>
        <w:t>Key moments, responses, challenges.</w:t>
      </w:r>
    </w:p>
    <w:p w14:paraId="3C6E695B" w14:textId="2CEFB98C" w:rsidR="00EF18EF" w:rsidRDefault="00950999">
      <w:r w:rsidRPr="00950999">
        <w:t xml:space="preserve">Across the five passes of bilateral stimulation, her experience shifted away from the original sports day humiliation toward increasingly resourced and nurturing material. The first salient image to emerge was of a pleasant water birth, associated with safety, embodiment, and a sense of successful entry into motherhood. This was followed by a vivid, blissful image </w:t>
      </w:r>
      <w:proofErr w:type="gramStart"/>
      <w:r w:rsidRPr="00950999">
        <w:t>of taking</w:t>
      </w:r>
      <w:proofErr w:type="gramEnd"/>
      <w:r w:rsidRPr="00950999">
        <w:t xml:space="preserve"> her two young boys swimming when they were toddlers, with strong feelings of competence, joy, and connection. By the final pass there was no image in awareness, with noticeable settling and ready access to these nurturing/mastery‑based scenes; no significant blocks emerged, and the plan is to revisit this target and associated networks in the upcoming sessions.</w:t>
      </w:r>
    </w:p>
    <w:p w14:paraId="72CCA4BE" w14:textId="77777777" w:rsidR="00EF18EF" w:rsidRDefault="00000000">
      <w:pPr>
        <w:pStyle w:val="Heading2"/>
      </w:pPr>
      <w:r>
        <w:t>What I Need Help With</w:t>
      </w:r>
    </w:p>
    <w:p w14:paraId="2FD90150" w14:textId="77777777" w:rsidR="00EF18EF" w:rsidRDefault="00000000">
      <w:r>
        <w:t>Your specific supervision question.</w:t>
      </w:r>
    </w:p>
    <w:p w14:paraId="288DFCCD" w14:textId="49D41763" w:rsidR="00EF18EF" w:rsidRDefault="00950999">
      <w:r w:rsidRPr="00950999">
        <w:t xml:space="preserve">I am seeking guidance on how to determine when reprocessing of a specific memory is considered complete in EMDR. In the last session, the client’s disturbance and imagery related to the target shifted significantly, but I am unsure when it is therapeutically appropriate to move on from a target or finish reprocessing. Any clarity on </w:t>
      </w:r>
      <w:proofErr w:type="spellStart"/>
      <w:r w:rsidRPr="00950999">
        <w:t>recognising</w:t>
      </w:r>
      <w:proofErr w:type="spellEnd"/>
      <w:r w:rsidRPr="00950999">
        <w:t xml:space="preserve"> resolution, or helpful supervisory markers to look out for in ongoing work, would be appreciated.</w:t>
      </w:r>
    </w:p>
    <w:p w14:paraId="6A27FD7E" w14:textId="77777777" w:rsidR="00EF18EF" w:rsidRDefault="00000000">
      <w:pPr>
        <w:pStyle w:val="Heading2"/>
      </w:pPr>
      <w:r>
        <w:t>Risk / Stability</w:t>
      </w:r>
    </w:p>
    <w:p w14:paraId="1B34AD62" w14:textId="77777777" w:rsidR="00EF18EF" w:rsidRDefault="00000000">
      <w:r>
        <w:t>Any risk, dissociation, safeguarding, consent.</w:t>
      </w:r>
    </w:p>
    <w:p w14:paraId="58031A5A" w14:textId="7D098116" w:rsidR="00EF18EF" w:rsidRDefault="00950999">
      <w:r w:rsidRPr="00950999">
        <w:t>There are no known risks or safeguarding concerns, and no indicators of dissociation in session. Client appears stable and engaged with the process. Consent for ongoing EMDR and bilateral stimulation was verbally confirmed at the start of work and the client continues to participate actively and express understanding of the process.</w:t>
      </w:r>
    </w:p>
    <w:p w14:paraId="0A16C265" w14:textId="77777777" w:rsidR="00EF18EF" w:rsidRDefault="00000000">
      <w:r>
        <w:rPr>
          <w:sz w:val="0"/>
        </w:rPr>
        <w:t>EMDR 8 Phases: 1. History Taking – gather background, identify targets, assess readiness. | 2. Preparation – stabilisation, resourcing, explaining EMDR and consent. | 3. Assessment – choose target, SUD, VOC, and install target image/cognitions. | 4. Desensitisation – bilateral stimulation to process the target. | 5. Installation – strengthen positive cognition. | 6. Body Scan – notice and clear residual somatic disturbance. | 7. Closure – ensure stability at end of session. | 8. Reevaluation – review previous work and plan next steps.</w:t>
      </w:r>
    </w:p>
    <w:sectPr w:rsidR="00EF18EF" w:rsidSect="006C3165">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E204" w14:textId="77777777" w:rsidR="00536998" w:rsidRDefault="00536998" w:rsidP="00E26129">
      <w:pPr>
        <w:spacing w:after="0" w:line="240" w:lineRule="auto"/>
      </w:pPr>
      <w:r>
        <w:separator/>
      </w:r>
    </w:p>
  </w:endnote>
  <w:endnote w:type="continuationSeparator" w:id="0">
    <w:p w14:paraId="5E8C1E64" w14:textId="77777777" w:rsidR="00536998" w:rsidRDefault="00536998" w:rsidP="00E26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DDD62" w14:textId="77777777" w:rsidR="00536998" w:rsidRDefault="00536998" w:rsidP="00E26129">
      <w:pPr>
        <w:spacing w:after="0" w:line="240" w:lineRule="auto"/>
      </w:pPr>
      <w:r>
        <w:separator/>
      </w:r>
    </w:p>
  </w:footnote>
  <w:footnote w:type="continuationSeparator" w:id="0">
    <w:p w14:paraId="03B3927C" w14:textId="77777777" w:rsidR="00536998" w:rsidRDefault="00536998" w:rsidP="00E26129">
      <w:pPr>
        <w:spacing w:after="0" w:line="240" w:lineRule="auto"/>
      </w:pPr>
      <w:r>
        <w:continuationSeparator/>
      </w:r>
    </w:p>
  </w:footnote>
  <w:footnote w:id="1">
    <w:p w14:paraId="5E95D18D" w14:textId="77777777" w:rsidR="00E26129" w:rsidRDefault="00E26129" w:rsidP="00E26129">
      <w:r>
        <w:rPr>
          <w:rStyle w:val="FootnoteReference"/>
        </w:rPr>
        <w:footnoteRef/>
      </w:r>
      <w:r>
        <w:t xml:space="preserve"> </w:t>
      </w:r>
      <w:r>
        <w:rPr>
          <w:sz w:val="16"/>
        </w:rPr>
        <w:t xml:space="preserve">EMDR 8 Phases: 1. History Taking: Gather background, identify targets, assess readiness. | 2. Preparation: Build safety, </w:t>
      </w:r>
      <w:proofErr w:type="spellStart"/>
      <w:r>
        <w:rPr>
          <w:sz w:val="16"/>
        </w:rPr>
        <w:t>stabilisation</w:t>
      </w:r>
      <w:proofErr w:type="spellEnd"/>
      <w:r>
        <w:rPr>
          <w:sz w:val="16"/>
        </w:rPr>
        <w:t xml:space="preserve">, resourcing, explain EMDR and obtain consent. | 3. Assessment: Select target, image, NC/PC, VOC, emotions, SUD, body sensations. | 4. </w:t>
      </w:r>
      <w:proofErr w:type="spellStart"/>
      <w:r>
        <w:rPr>
          <w:sz w:val="16"/>
        </w:rPr>
        <w:t>Desensitisation</w:t>
      </w:r>
      <w:proofErr w:type="spellEnd"/>
      <w:r>
        <w:rPr>
          <w:sz w:val="16"/>
        </w:rPr>
        <w:t>: Process the target using bilateral stimulation until disturbance reduces. | 5. Installation: Strengthen and integrate the Positive Cognition with bilateral stimulation. | 6. Body Scan: Check for residual somatic tension linked to the target and clear it. | 7. Closure: Ensure stability, grounding, and containment at end of session. | 8. Re-evaluation: Review previous work, confirm stability, identify next targets.</w:t>
      </w:r>
    </w:p>
    <w:p w14:paraId="61261E4A" w14:textId="3494EF8E" w:rsidR="00E26129" w:rsidRDefault="00E2612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853750">
    <w:abstractNumId w:val="8"/>
  </w:num>
  <w:num w:numId="2" w16cid:durableId="1682514825">
    <w:abstractNumId w:val="6"/>
  </w:num>
  <w:num w:numId="3" w16cid:durableId="27220842">
    <w:abstractNumId w:val="5"/>
  </w:num>
  <w:num w:numId="4" w16cid:durableId="648243222">
    <w:abstractNumId w:val="4"/>
  </w:num>
  <w:num w:numId="5" w16cid:durableId="31079072">
    <w:abstractNumId w:val="7"/>
  </w:num>
  <w:num w:numId="6" w16cid:durableId="1072004884">
    <w:abstractNumId w:val="3"/>
  </w:num>
  <w:num w:numId="7" w16cid:durableId="196356255">
    <w:abstractNumId w:val="2"/>
  </w:num>
  <w:num w:numId="8" w16cid:durableId="1872761195">
    <w:abstractNumId w:val="1"/>
  </w:num>
  <w:num w:numId="9" w16cid:durableId="150412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4B1"/>
    <w:rsid w:val="0006063C"/>
    <w:rsid w:val="0015074B"/>
    <w:rsid w:val="0029639D"/>
    <w:rsid w:val="002C1264"/>
    <w:rsid w:val="00326F90"/>
    <w:rsid w:val="00536998"/>
    <w:rsid w:val="006C3165"/>
    <w:rsid w:val="00950999"/>
    <w:rsid w:val="00A37295"/>
    <w:rsid w:val="00AA1D8D"/>
    <w:rsid w:val="00B47730"/>
    <w:rsid w:val="00CA790C"/>
    <w:rsid w:val="00CB0664"/>
    <w:rsid w:val="00D445AC"/>
    <w:rsid w:val="00E26129"/>
    <w:rsid w:val="00EF1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8294A"/>
  <w14:defaultImageDpi w14:val="300"/>
  <w15:docId w15:val="{18CFE80F-898D-46AC-965F-08787716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E261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6129"/>
    <w:rPr>
      <w:sz w:val="20"/>
      <w:szCs w:val="20"/>
    </w:rPr>
  </w:style>
  <w:style w:type="character" w:styleId="FootnoteReference">
    <w:name w:val="footnote reference"/>
    <w:basedOn w:val="DefaultParagraphFont"/>
    <w:uiPriority w:val="99"/>
    <w:semiHidden/>
    <w:unhideWhenUsed/>
    <w:rsid w:val="00E261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5</cp:revision>
  <dcterms:created xsi:type="dcterms:W3CDTF">2025-12-01T17:46:00Z</dcterms:created>
  <dcterms:modified xsi:type="dcterms:W3CDTF">2025-12-01T19:36:00Z</dcterms:modified>
  <cp:category/>
</cp:coreProperties>
</file>