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(Basie / Ellington / Schneider / Quincy),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146</w:t>
      </w:r>
      <w:r>
        <w:t xml:space="preserve"> PASS rows, </w:t>
      </w:r>
      <w:r>
        <w:rPr>
          <w:b/>
          <w:bCs/>
        </w:rPr>
        <w:t xml:space="preserve">39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2026-05-03T19:58:21.018Z</dcterms:created>
  <dcterms:modified xsi:type="dcterms:W3CDTF">2026-05-03T19:58:21.019Z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