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 </w:t>
      </w:r>
      <w:r>
        <w:rPr>
          <w:b/>
          <w:bCs/>
        </w:rPr>
        <w:t xml:space="preserve">Estimated effort: 3–4 iterations</w:t>
      </w:r>
      <w:r>
        <w:t xml:space="preserve"> — install </w:t>
      </w:r>
      <w:r>
        <w:rPr>
          <w:b/>
          <w:bCs/>
        </w:rPr>
        <w:t xml:space="preserve">[pianosnake/ireal-reader](https://github.com/pianosnake/ireal-reader)</w:t>
      </w:r>
      <w:r>
        <w:t xml:space="preserve">; </w:t>
      </w:r>
      <w:r>
        <w:rPr>
          <w:b/>
          <w:bCs/>
        </w:rPr>
        <w:t xml:space="preserve">`ParsedChart`</w:t>
      </w:r>
      <w:r>
        <w:t xml:space="preserve"> TypeScript adapter; chord symbol → </w:t>
      </w:r>
      <w:r>
        <w:rPr>
          <w:b/>
          <w:bCs/>
        </w:rPr>
        <w:t xml:space="preserve">`tonalityVaultDatabase`</w:t>
      </w:r>
      <w:r>
        <w:t xml:space="preserve"> mapping; </w:t>
      </w:r>
      <w:r>
        <w:rPr>
          <w:b/>
          <w:bCs/>
        </w:rPr>
        <w:t xml:space="preserve">`generateVaultRiff`</w:t>
      </w:r>
      <w:r>
        <w:t xml:space="preserve"> per bar → </w:t>
      </w:r>
      <w:r>
        <w:rPr>
          <w:b/>
          <w:bCs/>
        </w:rPr>
        <w:t xml:space="preserve">MusicXML</w:t>
      </w:r>
      <w:r>
        <w:t xml:space="preserve"> output; UI input for </w:t>
      </w:r>
      <w:r>
        <w:rPr>
          <w:b/>
          <w:bCs/>
        </w:rPr>
        <w:t xml:space="preserve">`ireal://`</w:t>
      </w:r>
      <w:r>
        <w:t xml:space="preserve"> URL.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Estimated effort: 6–8 iterations</w:t>
      </w:r>
      <w:r>
        <w:t xml:space="preserve"> — </w:t>
      </w:r>
      <w:r>
        <w:rPr>
          <w:b/>
          <w:bCs/>
        </w:rPr>
        <w:t xml:space="preserve">FretboardPanel</w:t>
      </w:r>
      <w:r>
        <w:t xml:space="preserve"> (</w:t>
      </w:r>
      <w:r>
        <w:rPr>
          <w:b/>
          <w:bCs/>
        </w:rPr>
        <w:t xml:space="preserve">fretboard.js</w:t>
      </w:r>
      <w:r>
        <w:t xml:space="preserve">); note </w:t>
      </w:r>
      <w:r>
        <w:rPr>
          <w:b/>
          <w:bCs/>
        </w:rPr>
        <w:t xml:space="preserve">role</w:t>
      </w:r>
      <w:r>
        <w:t xml:space="preserve"> colours;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TabPanel</w:t>
      </w:r>
      <w:r>
        <w:t xml:space="preserve"> (</w:t>
      </w:r>
      <w:r>
        <w:rPr>
          <w:b/>
          <w:bCs/>
        </w:rPr>
        <w:t xml:space="preserve">VexFlow</w:t>
      </w:r>
      <w:r>
        <w:t xml:space="preserve">);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`svgToPng`</w:t>
      </w:r>
      <w:r>
        <w:t xml:space="preserve"> export; responsive layout / </w:t>
      </w:r>
      <w:r>
        <w:rPr>
          <w:b/>
          <w:bCs/>
        </w:rPr>
        <w:t xml:space="preserve">dark mode</w:t>
      </w:r>
      <w:r>
        <w:t xml:space="preserve">; </w:t>
      </w:r>
      <w:r>
        <w:rPr>
          <w:b/>
          <w:bCs/>
        </w:rPr>
        <w:t xml:space="preserve">Vault microscope</w:t>
      </w:r>
      <w:r>
        <w:t xml:space="preserve"> scrubber. Schedule as a </w:t>
      </w:r>
      <w:r>
        <w:rPr>
          <w:b/>
          <w:bCs/>
        </w:rPr>
        <w:t xml:space="preserve">dedicated focused session</w:t>
      </w:r>
      <w:r>
        <w:t xml:space="preserve"> — largest remaining surface area.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and </w:t>
      </w:r>
      <w:r>
        <w:rPr>
          <w:b/>
          <w:bCs/>
        </w:rPr>
        <w:t xml:space="preserve">H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Remaining sequencing: IMG → UI.</w:t>
      </w:r>
    </w:p>
    <w:p>
      <w:pPr>
        <w:spacing w:after="160"/>
      </w:pPr>
      <w:r>
        <w:rPr>
          <w:b/>
          <w:bCs/>
        </w:rPr>
        <w:t xml:space="preserve">Why IMG before UI:</w:t>
      </w:r>
      <w:r>
        <w:t xml:space="preserve"> </w:t>
      </w:r>
      <w:r>
        <w:rPr>
          <w:b/>
          <w:bCs/>
        </w:rPr>
        <w:t xml:space="preserve">Build IMG</w:t>
      </w:r>
      <w:r>
        <w:t xml:space="preserve"> is </w:t>
      </w:r>
      <w:r>
        <w:rPr>
          <w:b/>
          <w:bCs/>
        </w:rPr>
        <w:t xml:space="preserve">lower risk</w:t>
      </w:r>
      <w:r>
        <w:t xml:space="preserve">, needs </w:t>
      </w:r>
      <w:r>
        <w:rPr>
          <w:b/>
          <w:bCs/>
        </w:rPr>
        <w:t xml:space="preserve">fewer iterations</w:t>
      </w:r>
      <w:r>
        <w:t xml:space="preserve"> (</w:t>
      </w:r>
      <w:r>
        <w:rPr>
          <w:b/>
          <w:bCs/>
        </w:rPr>
        <w:t xml:space="preserve">3–4</w:t>
      </w:r>
      <w:r>
        <w:t xml:space="preserve"> vs </w:t>
      </w:r>
      <w:r>
        <w:rPr>
          <w:b/>
          <w:bCs/>
        </w:rPr>
        <w:t xml:space="preserve">6–8</w:t>
      </w:r>
      <w:r>
        <w:t xml:space="preserve">), and ships </w:t>
      </w:r>
      <w:r>
        <w:rPr>
          <w:b/>
          <w:bCs/>
        </w:rPr>
        <w:t xml:space="preserve">immediately useful</w:t>
      </w:r>
      <w:r>
        <w:t xml:space="preserve"> output — paste an </w:t>
      </w:r>
      <w:r>
        <w:rPr>
          <w:b/>
          <w:bCs/>
        </w:rPr>
        <w:t xml:space="preserve">`ireal://`</w:t>
      </w:r>
      <w:r>
        <w:t xml:space="preserve"> URL → chord timeline → </w:t>
      </w:r>
      <w:r>
        <w:rPr>
          <w:b/>
          <w:bCs/>
        </w:rPr>
        <w:t xml:space="preserve">Vault</w:t>
      </w:r>
      <w:r>
        <w:t xml:space="preserve"> </w:t>
      </w:r>
      <w:r>
        <w:rPr>
          <w:b/>
          <w:bCs/>
        </w:rPr>
        <w:t xml:space="preserve">`generateVaultRiff`</w:t>
      </w:r>
      <w:r>
        <w:t xml:space="preserve"> → </w:t>
      </w:r>
      <w:r>
        <w:rPr>
          <w:b/>
          <w:bCs/>
        </w:rPr>
        <w:t xml:space="preserve">MusicXML</w:t>
      </w:r>
      <w:r>
        <w:t xml:space="preserve">. </w:t>
      </w:r>
      <w:r>
        <w:rPr>
          <w:b/>
          <w:bCs/>
        </w:rPr>
        <w:t xml:space="preserve">Build UI</w:t>
      </w:r>
      <w:r>
        <w:t xml:space="preserve"> is the </w:t>
      </w:r>
      <w:r>
        <w:rPr>
          <w:b/>
          <w:bCs/>
        </w:rPr>
        <w:t xml:space="preserve">largest</w:t>
      </w:r>
      <w:r>
        <w:t xml:space="preserve"> remaining build (fretboard + tab + microscope + layout); treat it as a </w:t>
      </w:r>
      <w:r>
        <w:rPr>
          <w:b/>
          <w:bCs/>
        </w:rPr>
        <w:t xml:space="preserve">dedicated focused session</w:t>
      </w:r>
      <w:r>
        <w:t xml:space="preserve"> after IMG lands.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IMG</w:t>
      </w:r>
      <w:r>
        <w:t xml:space="preserve"> (iReal pipeline). Then </w:t>
      </w:r>
      <w:r>
        <w:rPr>
          <w:b/>
          <w:bCs/>
        </w:rPr>
        <w:t xml:space="preserve">Build UI</w:t>
      </w:r>
      <w:r>
        <w:t xml:space="preserve"> (visual fretboard).</w:t>
      </w:r>
    </w:p>
    <w:p>
      <w:pPr>
        <w:spacing w:after="160"/>
      </w:pPr>
      <w:r>
        <w:rPr>
          <w:b/>
          <w:bCs/>
        </w:rPr>
        <w:t xml:space="preserve">IMG → UI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2026-05-04T08:30:20.113Z</dcterms:created>
  <dcterms:modified xsi:type="dcterms:W3CDTF">2026-05-04T08:30:20.114Z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