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00"/>
      </w:pPr>
    </w:p>
    <w:p>
      <w:pPr>
        <w:pStyle w:val="Title"/>
        <w:jc w:val="center"/>
      </w:pPr>
      <w:r>
        <w:rPr>
          <w:b/>
          <w:bCs/>
          <w:sz w:val="52"/>
          <w:szCs w:val="52"/>
        </w:rPr>
        <w:t xml:space="preserve">Composer OS — Band Mode Guide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Guitar/Bass duo + drum guide</w:t>
      </w:r>
    </w:p>
    <w:p>
      <w:pPr>
        <w:spacing w:after="400"/>
        <w:jc w:val="center"/>
      </w:pPr>
      <w:r>
        <w:rPr>
          <w:sz w:val="24"/>
          <w:szCs w:val="24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60"/>
      </w:pPr>
      <w:r>
        <w:t xml:space="preserve">Plain guide for using </w:t>
      </w:r>
      <w:r>
        <w:rPr>
          <w:b/>
          <w:bCs/>
        </w:rPr>
        <w:t xml:space="preserve">Band mode</w:t>
      </w:r>
      <w:r>
        <w:t xml:space="preserve"> on the </w:t>
      </w:r>
      <w:r>
        <w:rPr>
          <w:b/>
          <w:bCs/>
        </w:rPr>
        <w:t xml:space="preserve">Generate</w:t>
      </w:r>
      <w:r>
        <w:t xml:space="preserve"> screen. No developer jargon.</w:t>
      </w:r>
    </w:p>
    <w:p>
      <w:pPr>
        <w:pStyle w:val="Heading1"/>
        <w:spacing w:after="120" w:before="200"/>
      </w:pPr>
      <w:r>
        <w:t xml:space="preserve">1. Mental model</w:t>
      </w:r>
    </w:p>
    <w:p>
      <w:pPr>
        <w:spacing w:after="160"/>
      </w:pPr>
      <w:r>
        <w:t xml:space="preserve">Band mode starts from the usual </w:t>
      </w:r>
      <w:r>
        <w:rPr>
          <w:b/>
          <w:bCs/>
        </w:rPr>
        <w:t xml:space="preserve">Guitar / Bass duo</w:t>
      </w:r>
      <w:r>
        <w:t xml:space="preserve"> and adds </w:t>
      </w:r>
      <w:r>
        <w:rPr>
          <w:b/>
          <w:bCs/>
        </w:rPr>
        <w:t xml:space="preserve">drums</w:t>
      </w:r>
      <w:r>
        <w:t xml:space="preserve"> without rewriting your guitar and bass parts.</w:t>
      </w:r>
    </w:p>
    <w:p>
      <w:pPr>
        <w:spacing w:after="160"/>
      </w:pPr>
      <w:r>
        <w:t xml:space="preserve">When </w:t>
      </w:r>
      <w:r>
        <w:rPr>
          <w:b/>
          <w:bCs/>
        </w:rPr>
        <w:t xml:space="preserve">Band mode (G/B + drum guide)</w:t>
      </w:r>
      <w:r>
        <w:t xml:space="preserve"> is on, a successful generate gives you: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MusicXML with three parts</w:t>
      </w:r>
      <w:r>
        <w:t xml:space="preserve"> — Guitar, Bass, and a scored </w:t>
      </w:r>
      <w:r>
        <w:rPr>
          <w:b/>
          <w:bCs/>
        </w:rPr>
        <w:t xml:space="preserve">Drums</w:t>
      </w:r>
      <w:r>
        <w:t xml:space="preserve"> staff (kick, snare, hi-hat in a standard rock feel). 2. </w:t>
      </w:r>
      <w:r>
        <w:rPr>
          <w:b/>
          <w:bCs/>
        </w:rPr>
        <w:t xml:space="preserve">Drum guide MIDI</w:t>
      </w:r>
      <w:r>
        <w:t xml:space="preserve"> — a separate `_drum_guide.mid` file for listening in a DAW or Superior Drummer 3. 3. </w:t>
      </w:r>
      <w:r>
        <w:rPr>
          <w:b/>
          <w:bCs/>
        </w:rPr>
        <w:t xml:space="preserve">Drum guide JSON sidecar</w:t>
      </w:r>
      <w:r>
        <w:t xml:space="preserve"> — `_drum_guide.json` with bar meters and kick/snare tick positions.</w:t>
      </w:r>
    </w:p>
    <w:p>
      <w:pPr>
        <w:spacing w:after="160"/>
      </w:pPr>
      <w:r>
        <w:t xml:space="preserve">Guitar and bass stay the same as a normal duo generate. Drums are added on top.</w:t>
      </w:r>
    </w:p>
    <w:p>
      <w:pPr>
        <w:spacing w:after="160"/>
      </w:pPr>
      <w:r>
        <w:t xml:space="preserve">With a </w:t>
      </w:r>
      <w:r>
        <w:rPr>
          <w:b/>
          <w:bCs/>
        </w:rPr>
        <w:t xml:space="preserve">mosaic section plan</w:t>
      </w:r>
      <w:r>
        <w:t xml:space="preserve"> (for example </w:t>
      </w:r>
      <w:r>
        <w:rPr>
          <w:b/>
          <w:bCs/>
        </w:rPr>
        <w:t xml:space="preserve">Television Field Suite</w:t>
      </w:r>
      <w:r>
        <w:t xml:space="preserve">), drum density follows section labels on a fixed </w:t>
      </w:r>
      <w:r>
        <w:rPr>
          <w:b/>
          <w:bCs/>
        </w:rPr>
        <w:t xml:space="preserve">4/4 Art Rock grid</w:t>
      </w:r>
      <w:r>
        <w:t xml:space="preserve"> — not copied blindly from guitar/bass attack times. Without a mosaic plan you still get scored drums and a guide, but density stays at a steady medium pattern.</w:t>
      </w:r>
    </w:p>
    <w:p>
      <w:pPr>
        <w:spacing w:after="160"/>
      </w:pPr>
      <w:r>
        <w:t xml:space="preserve">Band mode works best on a long mosaic tune (40-bar </w:t>
      </w:r>
      <w:r>
        <w:rPr>
          <w:b/>
          <w:bCs/>
        </w:rPr>
        <w:t xml:space="preserve">Television Field Suite</w:t>
      </w:r>
      <w:r>
        <w:t xml:space="preserve"> is the reference). Short duo runs work too — you get less section drama.</w:t>
      </w:r>
    </w:p>
    <w:p>
      <w:pPr>
        <w:pStyle w:val="Heading1"/>
        <w:spacing w:after="120" w:before="200"/>
      </w:pPr>
      <w:r>
        <w:t xml:space="preserve">2. The menu, in plain English</w:t>
      </w:r>
    </w:p>
    <w:p>
      <w:pPr>
        <w:spacing w:after="160"/>
      </w:pPr>
      <w:r>
        <w:t xml:space="preserve">This list follows the </w:t>
      </w:r>
      <w:r>
        <w:rPr>
          <w:b/>
          <w:bCs/>
        </w:rPr>
        <w:t xml:space="preserve">Generate</w:t>
      </w:r>
      <w:r>
        <w:t xml:space="preserve"> tab top to bottom when you pick </w:t>
      </w:r>
      <w:r>
        <w:rPr>
          <w:b/>
          <w:bCs/>
        </w:rPr>
        <w:t xml:space="preserve">Texture &amp; Arrangement</w:t>
      </w:r>
      <w:r>
        <w:t xml:space="preserve"> → </w:t>
      </w:r>
      <w:r>
        <w:rPr>
          <w:b/>
          <w:bCs/>
        </w:rPr>
        <w:t xml:space="preserve">Duo</w:t>
      </w:r>
      <w:r>
        <w:t xml:space="preserve"> (the guitar/bass path where </w:t>
      </w:r>
      <w:r>
        <w:rPr>
          <w:b/>
          <w:bCs/>
        </w:rPr>
        <w:t xml:space="preserve">Band mode</w:t>
      </w:r>
      <w:r>
        <w:t xml:space="preserve"> appears). One sentence per control.</w:t>
      </w:r>
    </w:p>
    <w:p>
      <w:pPr>
        <w:spacing w:after="160"/>
      </w:pPr>
      <w:r>
        <w:rPr>
          <w:b/>
          <w:bCs/>
        </w:rPr>
        <w:t xml:space="preserve">Top navigation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Composers</w:t>
      </w:r>
      <w:r>
        <w:t xml:space="preserve"> — Browse writers and jump to Generate with one pre-selected.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Generate</w:t>
      </w:r>
      <w:r>
        <w:t xml:space="preserve"> — The compose screen this guide describes.</w:t>
      </w:r>
    </w:p>
    <w:p>
      <w:pPr>
        <w:spacing w:after="160"/>
      </w:pPr>
      <w:r>
        <w:rPr>
          <w:b/>
          <w:bCs/>
        </w:rPr>
        <w:t xml:space="preserve">Header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Generate</w:t>
      </w:r>
      <w:r>
        <w:t xml:space="preserve"> (page title) — You are on the main compose view.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Library folder:</w:t>
      </w:r>
      <w:r>
        <w:t xml:space="preserve"> — Shows where files save; helper text says outputs go under preset folders (e.g. Guitar-Bass Duos) below this path.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Output name (optional)</w:t>
      </w:r>
      <w:r>
        <w:t xml:space="preserve"> — Web app only: custom filename stem before the seed (desktop skips this row).</w:t>
      </w:r>
    </w:p>
    <w:p>
      <w:pPr>
        <w:spacing w:after="160"/>
      </w:pPr>
      <w:r>
        <w:rPr>
          <w:b/>
          <w:bCs/>
        </w:rPr>
        <w:t xml:space="preserve">Producer lanes (pick your path)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Song &amp; Chart</w:t>
      </w:r>
      <w:r>
        <w:t xml:space="preserve"> — Lane title; purpose line: *Harmonic truth, form, lead sheet*.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Song Mode</w:t>
      </w:r>
      <w:r>
        <w:t xml:space="preserve">, </w:t>
      </w:r>
      <w:r>
        <w:rPr>
          <w:b/>
          <w:bCs/>
        </w:rPr>
        <w:t xml:space="preserve">iReal</w:t>
      </w:r>
      <w:r>
        <w:t xml:space="preserve">, </w:t>
      </w:r>
      <w:r>
        <w:rPr>
          <w:b/>
          <w:bCs/>
        </w:rPr>
        <w:t xml:space="preserve">Vault</w:t>
      </w:r>
      <w:r>
        <w:t xml:space="preserve">, </w:t>
      </w:r>
      <w:r>
        <w:rPr>
          <w:b/>
          <w:bCs/>
        </w:rPr>
        <w:t xml:space="preserve">Comping</w:t>
      </w:r>
      <w:r>
        <w:t xml:space="preserve"> — Tiles in Song &amp; Chart (not the Band mode path).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Study &amp; Pattern</w:t>
      </w:r>
      <w:r>
        <w:t xml:space="preserve"> — Lane title; purpose line: *Learning, pattern, etude*.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Wyble</w:t>
      </w:r>
      <w:r>
        <w:t xml:space="preserve">, </w:t>
      </w:r>
      <w:r>
        <w:rPr>
          <w:b/>
          <w:bCs/>
        </w:rPr>
        <w:t xml:space="preserve">Martino</w:t>
      </w:r>
      <w:r>
        <w:t xml:space="preserve">, </w:t>
      </w:r>
      <w:r>
        <w:rPr>
          <w:b/>
          <w:bCs/>
        </w:rPr>
        <w:t xml:space="preserve">Slonimsky</w:t>
      </w:r>
      <w:r>
        <w:t xml:space="preserve">, </w:t>
      </w:r>
      <w:r>
        <w:rPr>
          <w:b/>
          <w:bCs/>
        </w:rPr>
        <w:t xml:space="preserve">Standalone etude</w:t>
      </w:r>
      <w:r>
        <w:t xml:space="preserve">, </w:t>
      </w:r>
      <w:r>
        <w:rPr>
          <w:b/>
          <w:bCs/>
        </w:rPr>
        <w:t xml:space="preserve">Wyble etude preset</w:t>
      </w:r>
      <w:r>
        <w:t xml:space="preserve"> — Study tiles (not the Band mode path).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Texture &amp; Arrangement</w:t>
      </w:r>
      <w:r>
        <w:t xml:space="preserve"> — Lane title; purpose line: *Ensemble colour, groove, arrangement*. </w:t>
      </w:r>
      <w:r>
        <w:rPr>
          <w:b/>
          <w:bCs/>
        </w:rPr>
        <w:t xml:space="preserve">Pick this lane for Band mode.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Duo</w:t>
      </w:r>
      <w:r>
        <w:t xml:space="preserve"> — Tile you want: tagline *Guitar · bass*; selects the guitar/bass duo preset.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ECM chamber</w:t>
      </w:r>
      <w:r>
        <w:t xml:space="preserve">, </w:t>
      </w:r>
      <w:r>
        <w:rPr>
          <w:b/>
          <w:bCs/>
        </w:rPr>
        <w:t xml:space="preserve">Big Band</w:t>
      </w:r>
      <w:r>
        <w:t xml:space="preserve">, </w:t>
      </w:r>
      <w:r>
        <w:rPr>
          <w:b/>
          <w:bCs/>
        </w:rPr>
        <w:t xml:space="preserve">New Orleans / funk</w:t>
      </w:r>
      <w:r>
        <w:t xml:space="preserve">, </w:t>
      </w:r>
      <w:r>
        <w:rPr>
          <w:b/>
          <w:bCs/>
        </w:rPr>
        <w:t xml:space="preserve">Riff</w:t>
      </w:r>
      <w:r>
        <w:t xml:space="preserve">, </w:t>
      </w:r>
      <w:r>
        <w:rPr>
          <w:b/>
          <w:bCs/>
        </w:rPr>
        <w:t xml:space="preserve">Tritonic</w:t>
      </w:r>
      <w:r>
        <w:t xml:space="preserve">, </w:t>
      </w:r>
      <w:r>
        <w:rPr>
          <w:b/>
          <w:bCs/>
        </w:rPr>
        <w:t xml:space="preserve">Wayne Shorter</w:t>
      </w:r>
      <w:r>
        <w:t xml:space="preserve">, </w:t>
      </w:r>
      <w:r>
        <w:rPr>
          <w:b/>
          <w:bCs/>
        </w:rPr>
        <w:t xml:space="preserve">Monk</w:t>
      </w:r>
      <w:r>
        <w:t xml:space="preserve">, </w:t>
      </w:r>
      <w:r>
        <w:rPr>
          <w:b/>
          <w:bCs/>
        </w:rPr>
        <w:t xml:space="preserve">String Quartet</w:t>
      </w:r>
      <w:r>
        <w:t xml:space="preserve">, </w:t>
      </w:r>
      <w:r>
        <w:rPr>
          <w:b/>
          <w:bCs/>
        </w:rPr>
        <w:t xml:space="preserve">SQ → BB</w:t>
      </w:r>
      <w:r>
        <w:t xml:space="preserve"> — Other Texture &amp; Arrangement tiles (Band mode toggle does not appear on these).</w:t>
      </w:r>
    </w:p>
    <w:p>
      <w:pPr>
        <w:spacing w:after="160"/>
      </w:pPr>
      <w:r>
        <w:rPr>
          <w:b/>
          <w:bCs/>
        </w:rPr>
        <w:t xml:space="preserve">Shared context strip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Harmony</w:t>
      </w:r>
      <w:r>
        <w:t xml:space="preserve"> — Short readout of the chord source in play (pasted line, built-in cycle, etc.).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Time</w:t>
      </w:r>
      <w:r>
        <w:t xml:space="preserve"> — Tempo and meter summary for this run.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Seed</w:t>
      </w:r>
      <w:r>
        <w:t xml:space="preserve"> — Random id for repeatability; </w:t>
      </w:r>
      <w:r>
        <w:rPr>
          <w:b/>
          <w:bCs/>
        </w:rPr>
        <w:t xml:space="preserve">Reroll</w:t>
      </w:r>
      <w:r>
        <w:t xml:space="preserve"> picks a new one (hidden on desktop).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Export integrity</w:t>
      </w:r>
      <w:r>
        <w:t xml:space="preserve"> — Passed / Failed / Awaiting run after your last generate.</w:t>
      </w:r>
    </w:p>
    <w:p>
      <w:pPr>
        <w:spacing w:after="160"/>
      </w:pPr>
      <w:r>
        <w:rPr>
          <w:b/>
          <w:bCs/>
        </w:rPr>
        <w:t xml:space="preserve">Mosaic sections</w:t>
      </w:r>
      <w:r>
        <w:t xml:space="preserve"> (panel heading)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Section plan preset</w:t>
      </w:r>
      <w:r>
        <w:t xml:space="preserve"> — Dropdown; shipped option: </w:t>
      </w:r>
      <w:r>
        <w:rPr>
          <w:b/>
          <w:bCs/>
        </w:rPr>
        <w:t xml:space="preserve">Television Field Suite (40 bars)</w:t>
      </w:r>
      <w:r>
        <w:t xml:space="preserve"> plus </w:t>
      </w:r>
      <w:r>
        <w:rPr>
          <w:b/>
          <w:bCs/>
        </w:rPr>
        <w:t xml:space="preserve">— choose preset —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Load preset</w:t>
      </w:r>
      <w:r>
        <w:t xml:space="preserve"> — Applies the chosen preset after a confirm dialog.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Suggest sections from import</w:t>
      </w:r>
      <w:r>
        <w:t xml:space="preserve"> — Builds rows from an imported chart timeline (when import data exists).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Label</w:t>
      </w:r>
      <w:r>
        <w:t xml:space="preserve">, </w:t>
      </w:r>
      <w:r>
        <w:rPr>
          <w:b/>
          <w:bCs/>
        </w:rPr>
        <w:t xml:space="preserve">Start</w:t>
      </w:r>
      <w:r>
        <w:t xml:space="preserve">, </w:t>
      </w:r>
      <w:r>
        <w:rPr>
          <w:b/>
          <w:bCs/>
        </w:rPr>
        <w:t xml:space="preserve">End</w:t>
      </w:r>
      <w:r>
        <w:t xml:space="preserve">, </w:t>
      </w:r>
      <w:r>
        <w:rPr>
          <w:b/>
          <w:bCs/>
        </w:rPr>
        <w:t xml:space="preserve">Composer</w:t>
      </w:r>
      <w:r>
        <w:t xml:space="preserve">, </w:t>
      </w:r>
      <w:r>
        <w:rPr>
          <w:b/>
          <w:bCs/>
        </w:rPr>
        <w:t xml:space="preserve">Meter</w:t>
      </w:r>
      <w:r>
        <w:t xml:space="preserve">, </w:t>
      </w:r>
      <w:r>
        <w:rPr>
          <w:b/>
          <w:bCs/>
        </w:rPr>
        <w:t xml:space="preserve">Preset</w:t>
      </w:r>
      <w:r>
        <w:t xml:space="preserve"> — Column headers for each section row.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Inherit</w:t>
      </w:r>
      <w:r>
        <w:t xml:space="preserve"> (under Meter) — Uses project default meter (usually 4/4) for that section.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Add section</w:t>
      </w:r>
      <w:r>
        <w:t xml:space="preserve"> — Adds another mosaic slice (needs at least two sections before Generate sends a plan).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Remove</w:t>
      </w:r>
      <w:r>
        <w:t xml:space="preserve"> — Deletes one section row.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Output format</w:t>
      </w:r>
      <w:r>
        <w:t xml:space="preserve"> — </w:t>
      </w:r>
      <w:r>
        <w:rPr>
          <w:b/>
          <w:bCs/>
        </w:rPr>
        <w:t xml:space="preserve">None</w:t>
      </w:r>
      <w:r>
        <w:t xml:space="preserve">, </w:t>
      </w:r>
      <w:r>
        <w:rPr>
          <w:b/>
          <w:bCs/>
        </w:rPr>
        <w:t xml:space="preserve">Melody + bass + chords</w:t>
      </w:r>
      <w:r>
        <w:t xml:space="preserve">, or </w:t>
      </w:r>
      <w:r>
        <w:rPr>
          <w:b/>
          <w:bCs/>
        </w:rPr>
        <w:t xml:space="preserve">Lead sheet</w:t>
      </w:r>
      <w:r>
        <w:t xml:space="preserve"> (lead sheet disabled when mixed Big Band / String Quartet sections are in the plan).</w:t>
      </w:r>
    </w:p>
    <w:p>
      <w:pPr>
        <w:spacing w:after="160"/>
      </w:pPr>
      <w:r>
        <w:rPr>
          <w:b/>
          <w:bCs/>
        </w:rPr>
        <w:t xml:space="preserve">Composer</w:t>
      </w:r>
      <w:r>
        <w:t xml:space="preserve"> options per mosaic row (when Preset = Duo): </w:t>
      </w:r>
      <w:r>
        <w:rPr>
          <w:b/>
          <w:bCs/>
        </w:rPr>
        <w:t xml:space="preserve">Default (primary songwriter)</w:t>
      </w:r>
      <w:r>
        <w:t xml:space="preserve">, </w:t>
      </w:r>
      <w:r>
        <w:rPr>
          <w:b/>
          <w:bCs/>
        </w:rPr>
        <w:t xml:space="preserve">Fripp</w:t>
      </w:r>
      <w:r>
        <w:t xml:space="preserve">, </w:t>
      </w:r>
      <w:r>
        <w:rPr>
          <w:b/>
          <w:bCs/>
        </w:rPr>
        <w:t xml:space="preserve">Jack White</w:t>
      </w:r>
      <w:r>
        <w:t xml:space="preserve">, </w:t>
      </w:r>
      <w:r>
        <w:rPr>
          <w:b/>
          <w:bCs/>
        </w:rPr>
        <w:t xml:space="preserve">Wayne Shorter</w:t>
      </w:r>
      <w:r>
        <w:t xml:space="preserve">, </w:t>
      </w:r>
      <w:r>
        <w:rPr>
          <w:b/>
          <w:bCs/>
        </w:rPr>
        <w:t xml:space="preserve">ECM Chamber</w:t>
      </w:r>
      <w:r>
        <w:t xml:space="preserve">, </w:t>
      </w:r>
      <w:r>
        <w:rPr>
          <w:b/>
          <w:bCs/>
        </w:rPr>
        <w:t xml:space="preserve">Sonic Youth</w:t>
      </w:r>
      <w:r>
        <w:t xml:space="preserve">, </w:t>
      </w:r>
      <w:r>
        <w:rPr>
          <w:b/>
          <w:bCs/>
        </w:rPr>
        <w:t xml:space="preserve">Verlaine</w:t>
      </w:r>
      <w:r>
        <w:t xml:space="preserve">, </w:t>
      </w:r>
      <w:r>
        <w:rPr>
          <w:b/>
          <w:bCs/>
        </w:rPr>
        <w:t xml:space="preserve">Marr</w:t>
      </w:r>
      <w:r>
        <w:t xml:space="preserve">, </w:t>
      </w:r>
      <w:r>
        <w:rPr>
          <w:b/>
          <w:bCs/>
        </w:rPr>
        <w:t xml:space="preserve">Bartok (SQ VRB)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Preset</w:t>
      </w:r>
      <w:r>
        <w:t xml:space="preserve"> per mosaic row: </w:t>
      </w:r>
      <w:r>
        <w:rPr>
          <w:b/>
          <w:bCs/>
        </w:rPr>
        <w:t xml:space="preserve">Duo</w:t>
      </w:r>
      <w:r>
        <w:t xml:space="preserve">, </w:t>
      </w:r>
      <w:r>
        <w:rPr>
          <w:b/>
          <w:bCs/>
        </w:rPr>
        <w:t xml:space="preserve">Big Band</w:t>
      </w:r>
      <w:r>
        <w:t xml:space="preserve">, </w:t>
      </w:r>
      <w:r>
        <w:rPr>
          <w:b/>
          <w:bCs/>
        </w:rPr>
        <w:t xml:space="preserve">String Quartet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Guitar–Bass Duo — Slonimsky presets</w:t>
      </w:r>
      <w:r>
        <w:t xml:space="preserve"> (panel)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Writer</w:t>
      </w:r>
      <w:r>
        <w:t xml:space="preserve"> — Slonimsky writer for outside-note flavour (Nile Rodgers, Eddie Van Halen, Larry Carlton, David Gilmour, Jimi Hendrix, Robert Fripp, Wes Montgomery, Joe Pass, Allan Holdsworth, Scott Henderson).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Outside level</w:t>
      </w:r>
      <w:r>
        <w:t xml:space="preserve"> — </w:t>
      </w:r>
      <w:r>
        <w:rPr>
          <w:b/>
          <w:bCs/>
        </w:rPr>
        <w:t xml:space="preserve">Off</w:t>
      </w:r>
      <w:r>
        <w:t xml:space="preserve">, </w:t>
      </w:r>
      <w:r>
        <w:rPr>
          <w:b/>
          <w:bCs/>
        </w:rPr>
        <w:t xml:space="preserve">Subtle</w:t>
      </w:r>
      <w:r>
        <w:t xml:space="preserve">, or </w:t>
      </w:r>
      <w:r>
        <w:rPr>
          <w:b/>
          <w:bCs/>
        </w:rPr>
        <w:t xml:space="preserve">Prominent</w:t>
      </w:r>
      <w:r>
        <w:t xml:space="preserve"> chromatic outside notes.</w:t>
      </w:r>
    </w:p>
    <w:p>
      <w:pPr>
        <w:spacing w:after="160"/>
      </w:pPr>
      <w:r>
        <w:rPr>
          <w:b/>
          <w:bCs/>
        </w:rPr>
        <w:t xml:space="preserve">Core song settings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Tonal centre / key</w:t>
      </w:r>
      <w:r>
        <w:t xml:space="preserve"> — Short key label only (e.g. `C`); not where the full chord chart goes.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Chord progression (optional)</w:t>
      </w:r>
      <w:r>
        <w:t xml:space="preserve"> — Your harmony line; length should match </w:t>
      </w:r>
      <w:r>
        <w:rPr>
          <w:b/>
          <w:bCs/>
        </w:rPr>
        <w:t xml:space="preserve">Number of bars</w:t>
      </w:r>
      <w:r>
        <w:t xml:space="preserve"> (8–64 on duo).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Tempo (BPM)</w:t>
      </w:r>
      <w:r>
        <w:t xml:space="preserve"> — Beats per minute for export.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Number of bars</w:t>
      </w:r>
      <w:r>
        <w:t xml:space="preserve"> — Length dropdown: </w:t>
      </w:r>
      <w:r>
        <w:rPr>
          <w:b/>
          <w:bCs/>
        </w:rPr>
        <w:t xml:space="preserve">8 bars</w:t>
      </w:r>
      <w:r>
        <w:t xml:space="preserve">, </w:t>
      </w:r>
      <w:r>
        <w:rPr>
          <w:b/>
          <w:bCs/>
        </w:rPr>
        <w:t xml:space="preserve">16 bars</w:t>
      </w:r>
      <w:r>
        <w:t xml:space="preserve">, </w:t>
      </w:r>
      <w:r>
        <w:rPr>
          <w:b/>
          <w:bCs/>
        </w:rPr>
        <w:t xml:space="preserve">24 bars</w:t>
      </w:r>
      <w:r>
        <w:t xml:space="preserve">, </w:t>
      </w:r>
      <w:r>
        <w:rPr>
          <w:b/>
          <w:bCs/>
        </w:rPr>
        <w:t xml:space="preserve">32 bars</w:t>
      </w:r>
      <w:r>
        <w:t xml:space="preserve">, </w:t>
      </w:r>
      <w:r>
        <w:rPr>
          <w:b/>
          <w:bCs/>
        </w:rPr>
        <w:t xml:space="preserve">48 bars</w:t>
      </w:r>
      <w:r>
        <w:t xml:space="preserve">, </w:t>
      </w:r>
      <w:r>
        <w:rPr>
          <w:b/>
          <w:bCs/>
        </w:rPr>
        <w:t xml:space="preserve">64 bars</w:t>
      </w:r>
      <w:r>
        <w:t xml:space="preserve"> (duo path).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Song Form</w:t>
      </w:r>
      <w:r>
        <w:t xml:space="preserve"> — Form picker; default row </w:t>
      </w:r>
      <w:r>
        <w:rPr>
          <w:b/>
          <w:bCs/>
        </w:rPr>
        <w:t xml:space="preserve">System default</w:t>
      </w:r>
      <w:r>
        <w:t xml:space="preserve">; list entries like *AABA — 32 bars (AABA)* (exact names vary by form catalogue).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Variation</w:t>
      </w:r>
      <w:r>
        <w:t xml:space="preserve"> — Current variation id with </w:t>
      </w:r>
      <w:r>
        <w:rPr>
          <w:b/>
          <w:bCs/>
        </w:rPr>
        <w:t xml:space="preserve">New Variation</w:t>
      </w:r>
      <w:r>
        <w:t xml:space="preserve"> (fresh id + new seed) and </w:t>
      </w:r>
      <w:r>
        <w:rPr>
          <w:b/>
          <w:bCs/>
        </w:rPr>
        <w:t xml:space="preserve">Next Variation</w:t>
      </w:r>
      <w:r>
        <w:t xml:space="preserve"> (steps the id).</w:t>
      </w:r>
    </w:p>
    <w:p>
      <w:pPr>
        <w:spacing w:after="160"/>
      </w:pPr>
      <w:r>
        <w:rPr>
          <w:b/>
          <w:bCs/>
        </w:rPr>
        <w:t xml:space="preserve">Feel and colour (duo / Song Mode family)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Hook Rhythm Strength</w:t>
      </w:r>
      <w:r>
        <w:t xml:space="preserve"> — </w:t>
      </w:r>
      <w:r>
        <w:rPr>
          <w:b/>
          <w:bCs/>
        </w:rPr>
        <w:t xml:space="preserve">Light</w:t>
      </w:r>
      <w:r>
        <w:t xml:space="preserve">, </w:t>
      </w:r>
      <w:r>
        <w:rPr>
          <w:b/>
          <w:bCs/>
        </w:rPr>
        <w:t xml:space="preserve">Medium</w:t>
      </w:r>
      <w:r>
        <w:t xml:space="preserve">, or </w:t>
      </w:r>
      <w:r>
        <w:rPr>
          <w:b/>
          <w:bCs/>
        </w:rPr>
        <w:t xml:space="preserve">Strong</w:t>
      </w:r>
      <w:r>
        <w:t xml:space="preserve"> hook rhythm push.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Blend Strength</w:t>
      </w:r>
      <w:r>
        <w:t xml:space="preserve"> — </w:t>
      </w:r>
      <w:r>
        <w:rPr>
          <w:b/>
          <w:bCs/>
        </w:rPr>
        <w:t xml:space="preserve">Light</w:t>
      </w:r>
      <w:r>
        <w:t xml:space="preserve">, </w:t>
      </w:r>
      <w:r>
        <w:rPr>
          <w:b/>
          <w:bCs/>
        </w:rPr>
        <w:t xml:space="preserve">Medium</w:t>
      </w:r>
      <w:r>
        <w:t xml:space="preserve">, or </w:t>
      </w:r>
      <w:r>
        <w:rPr>
          <w:b/>
          <w:bCs/>
        </w:rPr>
        <w:t xml:space="preserve">Strong</w:t>
      </w:r>
      <w:r>
        <w:t xml:space="preserve"> blend between rhythm layers.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Funk Groove</w:t>
      </w:r>
      <w:r>
        <w:t xml:space="preserve"> — Checkbox </w:t>
      </w:r>
      <w:r>
        <w:rPr>
          <w:b/>
          <w:bCs/>
        </w:rPr>
        <w:t xml:space="preserve">Enable James Brown funk overlay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Feel</w:t>
      </w:r>
      <w:r>
        <w:t xml:space="preserve"> — How much the engine nudges the variation: </w:t>
      </w:r>
      <w:r>
        <w:rPr>
          <w:b/>
          <w:bCs/>
        </w:rPr>
        <w:t xml:space="preserve">Stable</w:t>
      </w:r>
      <w:r>
        <w:t xml:space="preserve">, </w:t>
      </w:r>
      <w:r>
        <w:rPr>
          <w:b/>
          <w:bCs/>
        </w:rPr>
        <w:t xml:space="preserve">Balanced</w:t>
      </w:r>
      <w:r>
        <w:t xml:space="preserve">, or </w:t>
      </w:r>
      <w:r>
        <w:rPr>
          <w:b/>
          <w:bCs/>
        </w:rPr>
        <w:t xml:space="preserve">Surprise</w:t>
      </w:r>
      <w:r>
        <w:t xml:space="preserve"> (radio buttons).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Variation</w:t>
      </w:r>
      <w:r>
        <w:t xml:space="preserve"> (under Feel) — Dropdown </w:t>
      </w:r>
      <w:r>
        <w:rPr>
          <w:b/>
          <w:bCs/>
        </w:rPr>
        <w:t xml:space="preserve">Off</w:t>
      </w:r>
      <w:r>
        <w:t xml:space="preserve"> or </w:t>
      </w:r>
      <w:r>
        <w:rPr>
          <w:b/>
          <w:bCs/>
        </w:rPr>
        <w:t xml:space="preserve">On</w:t>
      </w:r>
      <w:r>
        <w:t xml:space="preserve"> for variation engine.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Title (optional)</w:t>
      </w:r>
      <w:r>
        <w:t xml:space="preserve"> — Custom score title on export.</w:t>
      </w:r>
    </w:p>
    <w:p>
      <w:pPr>
        <w:spacing w:after="160"/>
      </w:pPr>
      <w:r>
        <w:rPr>
          <w:b/>
          <w:bCs/>
        </w:rPr>
        <w:t xml:space="preserve">Export options (scroll here for Band mode)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Generate drum guide (SD3)</w:t>
      </w:r>
      <w:r>
        <w:t xml:space="preserve"> — Exports kick/snare MIDI guide + JSON sidecar; </w:t>
      </w:r>
      <w:r>
        <w:rPr>
          <w:b/>
          <w:bCs/>
        </w:rPr>
        <w:t xml:space="preserve">disabled while Band mode is on</w:t>
      </w:r>
      <w:r>
        <w:t xml:space="preserve"> (Band mode always includes the guide).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Band mode (G/B + drum guide)</w:t>
      </w:r>
      <w:r>
        <w:t xml:space="preserve"> — Keeps guitar/bass unchanged; adds labeled drum-guide bundle and scored Drums part; mosaic plans use the Art Rock grid.</w:t>
      </w:r>
    </w:p>
    <w:p>
      <w:pPr>
        <w:spacing w:after="160"/>
      </w:pPr>
      <w:r>
        <w:rPr>
          <w:b/>
          <w:bCs/>
        </w:rPr>
        <w:t xml:space="preserve">Action buttons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Generate</w:t>
      </w:r>
      <w:r>
        <w:t xml:space="preserve"> — Runs the engine with current settings.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Try Another</w:t>
      </w:r>
      <w:r>
        <w:t xml:space="preserve"> — New variation id + seed, then generates.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Demo (fixed variation)</w:t>
      </w:r>
      <w:r>
        <w:t xml:space="preserve"> — Fixed demo seed for a repeatable sample.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Open library folder</w:t>
      </w:r>
      <w:r>
        <w:t xml:space="preserve"> — Opens your library path in the file manager.</w:t>
      </w:r>
    </w:p>
    <w:p>
      <w:pPr>
        <w:spacing w:after="160"/>
      </w:pPr>
      <w:r>
        <w:t xml:space="preserve">After generate, the results area shows receipt lines (filepath, export integrity, </w:t>
      </w:r>
      <w:r>
        <w:rPr>
          <w:b/>
          <w:bCs/>
        </w:rPr>
        <w:t xml:space="preserve">Primary songwriter</w:t>
      </w:r>
      <w:r>
        <w:t xml:space="preserve">, etc.) and download actions — labels vary by platform.</w:t>
      </w:r>
    </w:p>
    <w:p>
      <w:pPr>
        <w:pStyle w:val="Heading1"/>
        <w:spacing w:after="120" w:before="200"/>
      </w:pPr>
      <w:r>
        <w:t xml:space="preserve">3. 60-second recipe</w:t>
      </w:r>
    </w:p>
    <w:p>
      <w:pPr>
        <w:spacing w:after="160"/>
      </w:pPr>
      <w:r>
        <w:t xml:space="preserve">1. Open the app → tab </w:t>
      </w:r>
      <w:r>
        <w:rPr>
          <w:b/>
          <w:bCs/>
        </w:rPr>
        <w:t xml:space="preserve">Generate</w:t>
      </w:r>
      <w:r>
        <w:t xml:space="preserve">. 2. Under </w:t>
      </w:r>
      <w:r>
        <w:rPr>
          <w:b/>
          <w:bCs/>
        </w:rPr>
        <w:t xml:space="preserve">Texture &amp; Arrangement</w:t>
      </w:r>
      <w:r>
        <w:t xml:space="preserve">, click </w:t>
      </w:r>
      <w:r>
        <w:rPr>
          <w:b/>
          <w:bCs/>
        </w:rPr>
        <w:t xml:space="preserve">Duo</w:t>
      </w:r>
      <w:r>
        <w:t xml:space="preserve">. 3. In </w:t>
      </w:r>
      <w:r>
        <w:rPr>
          <w:b/>
          <w:bCs/>
        </w:rPr>
        <w:t xml:space="preserve">Mosaic sections</w:t>
      </w:r>
      <w:r>
        <w:t xml:space="preserve">, choose </w:t>
      </w:r>
      <w:r>
        <w:rPr>
          <w:b/>
          <w:bCs/>
        </w:rPr>
        <w:t xml:space="preserve">Section plan preset</w:t>
      </w:r>
      <w:r>
        <w:t xml:space="preserve"> → </w:t>
      </w:r>
      <w:r>
        <w:rPr>
          <w:b/>
          <w:bCs/>
        </w:rPr>
        <w:t xml:space="preserve">Television Field Suite (40 bars)</w:t>
      </w:r>
      <w:r>
        <w:t xml:space="preserve"> → </w:t>
      </w:r>
      <w:r>
        <w:rPr>
          <w:b/>
          <w:bCs/>
        </w:rPr>
        <w:t xml:space="preserve">Load preset</w:t>
      </w:r>
      <w:r>
        <w:t xml:space="preserve"> (optional but gives the full drum arc). 4. Set </w:t>
      </w:r>
      <w:r>
        <w:rPr>
          <w:b/>
          <w:bCs/>
        </w:rPr>
        <w:t xml:space="preserve">Number of bars</w:t>
      </w:r>
      <w:r>
        <w:t xml:space="preserve"> to </w:t>
      </w:r>
      <w:r>
        <w:rPr>
          <w:b/>
          <w:bCs/>
        </w:rPr>
        <w:t xml:space="preserve">40 bars</w:t>
      </w:r>
      <w:r>
        <w:t xml:space="preserve"> if the preset did not already set it. 5. Scroll down → tick </w:t>
      </w:r>
      <w:r>
        <w:rPr>
          <w:b/>
          <w:bCs/>
        </w:rPr>
        <w:t xml:space="preserve">Band mode (G/B + drum guide)</w:t>
      </w:r>
      <w:r>
        <w:t xml:space="preserve">. 6. Click </w:t>
      </w:r>
      <w:r>
        <w:rPr>
          <w:b/>
          <w:bCs/>
        </w:rPr>
        <w:t xml:space="preserve">Generate</w:t>
      </w:r>
      <w:r>
        <w:t xml:space="preserve">. 7. Click </w:t>
      </w:r>
      <w:r>
        <w:rPr>
          <w:b/>
          <w:bCs/>
        </w:rPr>
        <w:t xml:space="preserve">Open library folder</w:t>
      </w:r>
      <w:r>
        <w:t xml:space="preserve"> → open the </w:t>
      </w:r>
      <w:r>
        <w:rPr>
          <w:b/>
          <w:bCs/>
        </w:rPr>
        <w:t xml:space="preserve">Guitar-Bass Duos</w:t>
      </w:r>
      <w:r>
        <w:t xml:space="preserve"> subfolder → `.musicxml` (3 parts) + `_drum_guide.mid` + `_drum_guide.json`.</w:t>
      </w:r>
    </w:p>
    <w:p>
      <w:pPr>
        <w:pStyle w:val="Heading1"/>
        <w:spacing w:after="120" w:before="200"/>
      </w:pPr>
      <w:r>
        <w:t xml:space="preserve">4. What the drums do on a mosaic tune</w:t>
      </w:r>
    </w:p>
    <w:p>
      <w:pPr>
        <w:spacing w:after="160"/>
      </w:pPr>
      <w:r>
        <w:t xml:space="preserve">On </w:t>
      </w:r>
      <w:r>
        <w:rPr>
          <w:b/>
          <w:bCs/>
        </w:rPr>
        <w:t xml:space="preserve">Television Field Suite</w:t>
      </w:r>
      <w:r>
        <w:t xml:space="preserve">, drum </w:t>
      </w:r>
      <w:r>
        <w:rPr>
          <w:b/>
          <w:bCs/>
        </w:rPr>
        <w:t xml:space="preserve">density follows the section arc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Section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Bars (TV Suite)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Drum feel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Intro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1–8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Sparse — light kick, minimal hat, snare on beat 3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Build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9–20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Medium — standard backbeat + eighth-note hats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Peak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21–28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Busy — fuller kick pattern, heavier feel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Tail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29–40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Thin — pulls back for an unresolved landing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Section changes</w:t>
      </w:r>
      <w:r>
        <w:t xml:space="preserve"> at bars </w:t>
      </w:r>
      <w:r>
        <w:rPr>
          <w:b/>
          <w:bCs/>
        </w:rPr>
        <w:t xml:space="preserve">9</w:t>
      </w:r>
      <w:r>
        <w:t xml:space="preserve">, </w:t>
      </w:r>
      <w:r>
        <w:rPr>
          <w:b/>
          <w:bCs/>
        </w:rPr>
        <w:t xml:space="preserve">21</w:t>
      </w:r>
      <w:r>
        <w:t xml:space="preserve">, and </w:t>
      </w:r>
      <w:r>
        <w:rPr>
          <w:b/>
          <w:bCs/>
        </w:rPr>
        <w:t xml:space="preserve">29</w:t>
      </w:r>
      <w:r>
        <w:t xml:space="preserve"> get </w:t>
      </w:r>
      <w:r>
        <w:rPr>
          <w:b/>
          <w:bCs/>
        </w:rPr>
        <w:t xml:space="preserve">fills</w:t>
      </w:r>
      <w:r>
        <w:t xml:space="preserve"> on the bar before (bars 8, 20, 28) — a short snare roll into the next section.</w:t>
      </w:r>
    </w:p>
    <w:p>
      <w:pPr>
        <w:spacing w:after="160"/>
      </w:pPr>
      <w:r>
        <w:t xml:space="preserve">The scored Drums staff in MusicXML and the `_drum_guide.mid` use the same tier logic when a mosaic plan is present.</w:t>
      </w:r>
    </w:p>
    <w:p>
      <w:pPr>
        <w:pStyle w:val="Heading1"/>
        <w:spacing w:after="120" w:before="200"/>
      </w:pPr>
      <w:r>
        <w:t xml:space="preserve">5. Where your files land</w:t>
      </w:r>
    </w:p>
    <w:p>
      <w:pPr>
        <w:spacing w:after="160"/>
      </w:pPr>
      <w:r>
        <w:t xml:space="preserve">After a successful generate, look in your </w:t>
      </w:r>
      <w:r>
        <w:rPr>
          <w:b/>
          <w:bCs/>
        </w:rPr>
        <w:t xml:space="preserve">Guitar-Bass Duos</w:t>
      </w:r>
      <w:r>
        <w:t xml:space="preserve"> folder under the path shown at </w:t>
      </w:r>
      <w:r>
        <w:rPr>
          <w:b/>
          <w:bCs/>
        </w:rPr>
        <w:t xml:space="preserve">Library folder: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Default path (Windows):</w:t>
      </w:r>
    </w:p>
    <w:p>
      <w:pPr>
        <w:spacing w:after="160"/>
      </w:pPr>
      <w:r>
        <w:t xml:space="preserve">``` C:\Users\&lt;you&gt;\Documents\Mike Composer Files\Guitar-Bass Duos\ ```</w:t>
      </w:r>
    </w:p>
    <w:p>
      <w:pPr>
        <w:spacing w:after="160"/>
      </w:pPr>
      <w:r>
        <w:rPr>
          <w:b/>
          <w:bCs/>
        </w:rPr>
        <w:t xml:space="preserve">Override:</w:t>
      </w:r>
      <w:r>
        <w:t xml:space="preserve"> set environment variable `COMPOSER_OS_OUTPUT_DIR` to change the root; preset subfolders still apply.</w:t>
      </w:r>
    </w:p>
    <w:p>
      <w:pPr>
        <w:spacing w:after="160"/>
      </w:pPr>
      <w:r>
        <w:rPr>
          <w:b/>
          <w:bCs/>
        </w:rPr>
        <w:t xml:space="preserve">Files written (same folder):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File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it is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`composer_os_guitar_bass_duo_&lt;timestamp&gt;_&lt;seed&gt;.musicxml`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Full score — Guitar, Bass, </w:t>
            </w:r>
            <w:r>
              <w:rPr>
                <w:b/>
                <w:bCs/>
              </w:rPr>
              <w:t xml:space="preserve">Drums</w:t>
            </w:r>
            <w:r>
              <w:t xml:space="preserve"> (3 parts when </w:t>
            </w:r>
            <w:r>
              <w:rPr>
                <w:b/>
                <w:bCs/>
              </w:rPr>
              <w:t xml:space="preserve">Band mode (G/B + drum guide)</w:t>
            </w:r>
            <w:r>
              <w:t xml:space="preserve"> is on)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`composer_os_guitar_bass_duo_&lt;timestamp&gt;_&lt;seed&gt;.mid`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Optional full-score MIDI if MIDI export is enabled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`composer_os_guitar_bass_duo_&lt;timestamp&gt;_&lt;seed&gt;_drum_guide.mid`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Kick/snare drum guide MIDI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`composer_os_guitar_bass_duo_&lt;timestamp&gt;_&lt;seed&gt;_drum_guide.json`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Sidecar — bar list, meters, kick/snare tick positions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Manifest</w:t>
      </w:r>
      <w:r>
        <w:t xml:space="preserve"> (generation receipt, including `bandMode: true`):</w:t>
      </w:r>
    </w:p>
    <w:p>
      <w:pPr>
        <w:spacing w:after="160"/>
      </w:pPr>
      <w:r>
        <w:t xml:space="preserve">``` ...\Guitar-Bass Duos\_meta\composer_os_guitar_bass_duo_&lt;timestamp&gt;_&lt;seed&gt;.manifest.json ```</w:t>
      </w:r>
    </w:p>
    <w:p>
      <w:pPr>
        <w:spacing w:after="160"/>
      </w:pPr>
      <w:r>
        <w:t xml:space="preserve">In the app, use the results panel or </w:t>
      </w:r>
      <w:r>
        <w:rPr>
          <w:b/>
          <w:bCs/>
        </w:rPr>
        <w:t xml:space="preserve">Open library folder</w:t>
      </w:r>
      <w:r>
        <w:t xml:space="preserve"> to jump to this directory.</w:t>
      </w:r>
    </w:p>
    <w:p>
      <w:pPr>
        <w:spacing w:after="160"/>
      </w:pPr>
      <w:r>
        <w:rPr>
          <w:b/>
          <w:bCs/>
        </w:rPr>
        <w:t xml:space="preserve">Band mode off:</w:t>
      </w:r>
      <w:r>
        <w:t xml:space="preserve"> same folder, but MusicXML has </w:t>
      </w:r>
      <w:r>
        <w:rPr>
          <w:b/>
          <w:bCs/>
        </w:rPr>
        <w:t xml:space="preserve">two parts only</w:t>
      </w:r>
      <w:r>
        <w:t xml:space="preserve"> (Guitar + Bass) and no `_drum_guide` files unless you tick </w:t>
      </w:r>
      <w:r>
        <w:rPr>
          <w:b/>
          <w:bCs/>
        </w:rPr>
        <w:t xml:space="preserve">Generate drum guide (SD3)</w:t>
      </w:r>
      <w:r>
        <w:t xml:space="preserve"> separately.</w:t>
      </w:r>
    </w:p>
    <w:p>
      <w:pPr>
        <w:pStyle w:val="Heading1"/>
        <w:spacing w:after="120" w:before="200"/>
      </w:pPr>
      <w:r>
        <w:t xml:space="preserve">6. Feel knobs</w:t>
      </w:r>
    </w:p>
    <w:p>
      <w:pPr>
        <w:spacing w:after="160"/>
      </w:pPr>
      <w:r>
        <w:t xml:space="preserve">These controls shape groove and variation on the duo path. They do </w:t>
      </w:r>
      <w:r>
        <w:rPr>
          <w:b/>
          <w:bCs/>
        </w:rPr>
        <w:t xml:space="preserve">not</w:t>
      </w:r>
      <w:r>
        <w:t xml:space="preserve"> replace mosaic section drama — use </w:t>
      </w:r>
      <w:r>
        <w:rPr>
          <w:b/>
          <w:bCs/>
        </w:rPr>
        <w:t xml:space="preserve">Mosaic sections</w:t>
      </w:r>
      <w:r>
        <w:t xml:space="preserve"> + </w:t>
      </w:r>
      <w:r>
        <w:rPr>
          <w:b/>
          <w:bCs/>
        </w:rPr>
        <w:t xml:space="preserve">Television Field Suite</w:t>
      </w:r>
      <w:r>
        <w:t xml:space="preserve"> for intro/build/peak/tail drums.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Control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it does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Hook Rhythm Strength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How strongly hook rhythm cells anchor the chart (</w:t>
            </w:r>
            <w:r>
              <w:rPr>
                <w:b/>
                <w:bCs/>
              </w:rPr>
              <w:t xml:space="preserve">Light</w:t>
            </w:r>
            <w:r>
              <w:t xml:space="preserve"> / </w:t>
            </w:r>
            <w:r>
              <w:rPr>
                <w:b/>
                <w:bCs/>
              </w:rPr>
              <w:t xml:space="preserve">Medium</w:t>
            </w:r>
            <w:r>
              <w:t xml:space="preserve"> / </w:t>
            </w:r>
            <w:r>
              <w:rPr>
                <w:b/>
                <w:bCs/>
              </w:rPr>
              <w:t xml:space="preserve">Strong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Blend Strength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How much rhythm layers blend together (</w:t>
            </w:r>
            <w:r>
              <w:rPr>
                <w:b/>
                <w:bCs/>
              </w:rPr>
              <w:t xml:space="preserve">Light</w:t>
            </w:r>
            <w:r>
              <w:t xml:space="preserve"> / </w:t>
            </w:r>
            <w:r>
              <w:rPr>
                <w:b/>
                <w:bCs/>
              </w:rPr>
              <w:t xml:space="preserve">Medium</w:t>
            </w:r>
            <w:r>
              <w:t xml:space="preserve"> / </w:t>
            </w:r>
            <w:r>
              <w:rPr>
                <w:b/>
                <w:bCs/>
              </w:rPr>
              <w:t xml:space="preserve">Strong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Enable James Brown funk overlay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Adds a funk groove overlay when checked.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Feel → Stable / Balanced / Surprise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How adventurous each generate is — not the same as section drum tiers.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Feel → Variation Off / 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Turns the variation engine on or off.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New Variation</w:t>
            </w:r>
            <w:r>
              <w:t xml:space="preserve"> / </w:t>
            </w:r>
            <w:r>
              <w:rPr>
                <w:b/>
                <w:bCs/>
              </w:rPr>
              <w:t xml:space="preserve">Next Variation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Changes the variation id (and </w:t>
            </w:r>
            <w:r>
              <w:rPr>
                <w:b/>
                <w:bCs/>
              </w:rPr>
              <w:t xml:space="preserve">New Variation</w:t>
            </w:r>
            <w:r>
              <w:t xml:space="preserve"> also rerolls seed).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Outside level</w:t>
      </w:r>
      <w:r>
        <w:t xml:space="preserve"> under </w:t>
      </w:r>
      <w:r>
        <w:rPr>
          <w:b/>
          <w:bCs/>
        </w:rPr>
        <w:t xml:space="preserve">Guitar–Bass Duo — Slonimsky presets</w:t>
      </w:r>
      <w:r>
        <w:t xml:space="preserve"> adds chromatic outside notes (</w:t>
      </w:r>
      <w:r>
        <w:rPr>
          <w:b/>
          <w:bCs/>
        </w:rPr>
        <w:t xml:space="preserve">Off</w:t>
      </w:r>
      <w:r>
        <w:t xml:space="preserve"> / </w:t>
      </w:r>
      <w:r>
        <w:rPr>
          <w:b/>
          <w:bCs/>
        </w:rPr>
        <w:t xml:space="preserve">Subtle</w:t>
      </w:r>
      <w:r>
        <w:t xml:space="preserve"> / </w:t>
      </w:r>
      <w:r>
        <w:rPr>
          <w:b/>
          <w:bCs/>
        </w:rPr>
        <w:t xml:space="preserve">Prominent</w:t>
      </w:r>
      <w:r>
        <w:t xml:space="preserve">) — guitar colour only, not drum kit choice.</w:t>
      </w:r>
    </w:p>
    <w:p>
      <w:pPr>
        <w:pStyle w:val="Heading1"/>
        <w:spacing w:after="120" w:before="200"/>
      </w:pPr>
      <w:r>
        <w:t xml:space="preserve">7. Mosaic section plan presets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250%"/>
          </w:tcPr>
          <w:p>
            <w:pPr>
              <w:spacing w:after="60"/>
            </w:pPr>
            <w:r>
              <w:t xml:space="preserve">Preset name in UI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Bars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Sections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Use with Band mode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Television Field Suite (40 bars)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40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intro (Verlaine) · build (Marr) · peak (Fripp) · tail (Verlaine)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Recommended</w:t>
            </w:r>
            <w:r>
              <w:t xml:space="preserve"> — full Art Rock drum arc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To load: </w:t>
      </w:r>
      <w:r>
        <w:rPr>
          <w:b/>
          <w:bCs/>
        </w:rPr>
        <w:t xml:space="preserve">Section plan preset</w:t>
      </w:r>
      <w:r>
        <w:t xml:space="preserve"> → pick the name → </w:t>
      </w:r>
      <w:r>
        <w:rPr>
          <w:b/>
          <w:bCs/>
        </w:rPr>
        <w:t xml:space="preserve">Load preset</w:t>
      </w:r>
      <w:r>
        <w:t xml:space="preserve"> (or choose from the dropdown, which applies on selection). Confirm replace if you already had rows.</w:t>
      </w:r>
    </w:p>
    <w:p>
      <w:pPr>
        <w:spacing w:after="160"/>
      </w:pPr>
      <w:r>
        <w:t xml:space="preserve">You can also hand-build rows with </w:t>
      </w:r>
      <w:r>
        <w:rPr>
          <w:b/>
          <w:bCs/>
        </w:rPr>
        <w:t xml:space="preserve">Add section</w:t>
      </w:r>
      <w:r>
        <w:t xml:space="preserve"> — need </w:t>
      </w:r>
      <w:r>
        <w:rPr>
          <w:b/>
          <w:bCs/>
        </w:rPr>
        <w:t xml:space="preserve">at least two sections</w:t>
      </w:r>
      <w:r>
        <w:t xml:space="preserve"> before Generate sends `mosaicSectionPlan`.</w:t>
      </w:r>
    </w:p>
    <w:p>
      <w:pPr>
        <w:pStyle w:val="Heading1"/>
        <w:spacing w:after="120" w:before="200"/>
      </w:pPr>
      <w:r>
        <w:t xml:space="preserve">8. Twenty scenarios</w:t>
      </w:r>
    </w:p>
    <w:p>
      <w:pPr>
        <w:spacing w:after="160"/>
      </w:pPr>
      <w:r>
        <w:t xml:space="preserve">Each scenario assumes tab </w:t>
      </w:r>
      <w:r>
        <w:rPr>
          <w:b/>
          <w:bCs/>
        </w:rPr>
        <w:t xml:space="preserve">Generate</w:t>
      </w:r>
      <w:r>
        <w:t xml:space="preserve">, lane </w:t>
      </w:r>
      <w:r>
        <w:rPr>
          <w:b/>
          <w:bCs/>
        </w:rPr>
        <w:t xml:space="preserve">Texture &amp; Arrangement</w:t>
      </w:r>
      <w:r>
        <w:t xml:space="preserve">, tile </w:t>
      </w:r>
      <w:r>
        <w:rPr>
          <w:b/>
          <w:bCs/>
        </w:rPr>
        <w:t xml:space="preserve">Duo</w:t>
      </w:r>
      <w:r>
        <w:t xml:space="preserve">, unless noted.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Quick backbeat sketch</w:t>
      </w:r>
      <w:r>
        <w:t xml:space="preserve"> — 16 bars, no mosaic, </w:t>
      </w:r>
      <w:r>
        <w:rPr>
          <w:b/>
          <w:bCs/>
        </w:rPr>
        <w:t xml:space="preserve">Band mode</w:t>
      </w:r>
      <w:r>
        <w:t xml:space="preserve"> on → steady medium drums + guide files. 2. </w:t>
      </w:r>
      <w:r>
        <w:rPr>
          <w:b/>
          <w:bCs/>
        </w:rPr>
        <w:t xml:space="preserve">TV Suite listening test</w:t>
      </w:r>
      <w:r>
        <w:t xml:space="preserve"> — Load </w:t>
      </w:r>
      <w:r>
        <w:rPr>
          <w:b/>
          <w:bCs/>
        </w:rPr>
        <w:t xml:space="preserve">Television Field Suite (40 bars)</w:t>
      </w:r>
      <w:r>
        <w:t xml:space="preserve">, </w:t>
      </w:r>
      <w:r>
        <w:rPr>
          <w:b/>
          <w:bCs/>
        </w:rPr>
        <w:t xml:space="preserve">Band mode</w:t>
      </w:r>
      <w:r>
        <w:t xml:space="preserve"> on → sparse intro, busy peak, thin tail. 3. </w:t>
      </w:r>
      <w:r>
        <w:rPr>
          <w:b/>
          <w:bCs/>
        </w:rPr>
        <w:t xml:space="preserve">Drums without Band mode</w:t>
      </w:r>
      <w:r>
        <w:t xml:space="preserve"> — Untick </w:t>
      </w:r>
      <w:r>
        <w:rPr>
          <w:b/>
          <w:bCs/>
        </w:rPr>
        <w:t xml:space="preserve">Band mode</w:t>
      </w:r>
      <w:r>
        <w:t xml:space="preserve">, tick </w:t>
      </w:r>
      <w:r>
        <w:rPr>
          <w:b/>
          <w:bCs/>
        </w:rPr>
        <w:t xml:space="preserve">Generate drum guide (SD3)</w:t>
      </w:r>
      <w:r>
        <w:t xml:space="preserve"> only → 2-part XML + guide MIDI/JSON. 4. </w:t>
      </w:r>
      <w:r>
        <w:rPr>
          <w:b/>
          <w:bCs/>
        </w:rPr>
        <w:t xml:space="preserve">Band mode forces guide</w:t>
      </w:r>
      <w:r>
        <w:t xml:space="preserve"> — </w:t>
      </w:r>
      <w:r>
        <w:rPr>
          <w:b/>
          <w:bCs/>
        </w:rPr>
        <w:t xml:space="preserve">Band mode</w:t>
      </w:r>
      <w:r>
        <w:t xml:space="preserve"> on → </w:t>
      </w:r>
      <w:r>
        <w:rPr>
          <w:b/>
          <w:bCs/>
        </w:rPr>
        <w:t xml:space="preserve">Generate drum guide (SD3)</w:t>
      </w:r>
      <w:r>
        <w:t xml:space="preserve"> greyed out; guide always included. 5. </w:t>
      </w:r>
      <w:r>
        <w:rPr>
          <w:b/>
          <w:bCs/>
        </w:rPr>
        <w:t xml:space="preserve">Try another groove</w:t>
      </w:r>
      <w:r>
        <w:t xml:space="preserve"> — After generate, </w:t>
      </w:r>
      <w:r>
        <w:rPr>
          <w:b/>
          <w:bCs/>
        </w:rPr>
        <w:t xml:space="preserve">Try Another</w:t>
      </w:r>
      <w:r>
        <w:t xml:space="preserve"> → new seed, same mosaic plan. 6. </w:t>
      </w:r>
      <w:r>
        <w:rPr>
          <w:b/>
          <w:bCs/>
        </w:rPr>
        <w:t xml:space="preserve">Demo for a friend</w:t>
      </w:r>
      <w:r>
        <w:t xml:space="preserve"> — </w:t>
      </w:r>
      <w:r>
        <w:rPr>
          <w:b/>
          <w:bCs/>
        </w:rPr>
        <w:t xml:space="preserve">Demo (fixed variation)</w:t>
      </w:r>
      <w:r>
        <w:t xml:space="preserve"> → repeatable output for A/B in Sibelius. 7. </w:t>
      </w:r>
      <w:r>
        <w:rPr>
          <w:b/>
          <w:bCs/>
        </w:rPr>
        <w:t xml:space="preserve">Custom title</w:t>
      </w:r>
      <w:r>
        <w:t xml:space="preserve"> — Fill </w:t>
      </w:r>
      <w:r>
        <w:rPr>
          <w:b/>
          <w:bCs/>
        </w:rPr>
        <w:t xml:space="preserve">Title (optional)</w:t>
      </w:r>
      <w:r>
        <w:t xml:space="preserve"> before </w:t>
      </w:r>
      <w:r>
        <w:rPr>
          <w:b/>
          <w:bCs/>
        </w:rPr>
        <w:t xml:space="preserve">Generate</w:t>
      </w:r>
      <w:r>
        <w:t xml:space="preserve"> → title appears in XML metadata. 8. </w:t>
      </w:r>
      <w:r>
        <w:rPr>
          <w:b/>
          <w:bCs/>
        </w:rPr>
        <w:t xml:space="preserve">Long duo, no mosaic</w:t>
      </w:r>
      <w:r>
        <w:t xml:space="preserve"> — </w:t>
      </w:r>
      <w:r>
        <w:rPr>
          <w:b/>
          <w:bCs/>
        </w:rPr>
        <w:t xml:space="preserve">Number of bars</w:t>
      </w:r>
      <w:r>
        <w:t xml:space="preserve"> → </w:t>
      </w:r>
      <w:r>
        <w:rPr>
          <w:b/>
          <w:bCs/>
        </w:rPr>
        <w:t xml:space="preserve">64 bars</w:t>
      </w:r>
      <w:r>
        <w:t xml:space="preserve">, no section plan → medium drum pattern throughout. 9. </w:t>
      </w:r>
      <w:r>
        <w:rPr>
          <w:b/>
          <w:bCs/>
        </w:rPr>
        <w:t xml:space="preserve">Hand-built two-section plan</w:t>
      </w:r>
      <w:r>
        <w:t xml:space="preserve"> — </w:t>
      </w:r>
      <w:r>
        <w:rPr>
          <w:b/>
          <w:bCs/>
        </w:rPr>
        <w:t xml:space="preserve">Add section</w:t>
      </w:r>
      <w:r>
        <w:t xml:space="preserve"> twice, set </w:t>
      </w:r>
      <w:r>
        <w:rPr>
          <w:b/>
          <w:bCs/>
        </w:rPr>
        <w:t xml:space="preserve">Label</w:t>
      </w:r>
      <w:r>
        <w:t xml:space="preserve"> / </w:t>
      </w:r>
      <w:r>
        <w:rPr>
          <w:b/>
          <w:bCs/>
        </w:rPr>
        <w:t xml:space="preserve">Start</w:t>
      </w:r>
      <w:r>
        <w:t xml:space="preserve"> / </w:t>
      </w:r>
      <w:r>
        <w:rPr>
          <w:b/>
          <w:bCs/>
        </w:rPr>
        <w:t xml:space="preserve">End</w:t>
      </w:r>
      <w:r>
        <w:t xml:space="preserve"> / </w:t>
      </w:r>
      <w:r>
        <w:rPr>
          <w:b/>
          <w:bCs/>
        </w:rPr>
        <w:t xml:space="preserve">Composer</w:t>
      </w:r>
      <w:r>
        <w:t xml:space="preserve"> → partial arc (less than TV Suite). 10. </w:t>
      </w:r>
      <w:r>
        <w:rPr>
          <w:b/>
          <w:bCs/>
        </w:rPr>
        <w:t xml:space="preserve">Output format lead sheet</w:t>
      </w:r>
      <w:r>
        <w:t xml:space="preserve"> — Mosaic all </w:t>
      </w:r>
      <w:r>
        <w:rPr>
          <w:b/>
          <w:bCs/>
        </w:rPr>
        <w:t xml:space="preserve">Duo</w:t>
      </w:r>
      <w:r>
        <w:t xml:space="preserve"> rows, </w:t>
      </w:r>
      <w:r>
        <w:rPr>
          <w:b/>
          <w:bCs/>
        </w:rPr>
        <w:t xml:space="preserve">Output format</w:t>
      </w:r>
      <w:r>
        <w:t xml:space="preserve"> → </w:t>
      </w:r>
      <w:r>
        <w:rPr>
          <w:b/>
          <w:bCs/>
        </w:rPr>
        <w:t xml:space="preserve">Melody + bass + chords</w:t>
      </w:r>
      <w:r>
        <w:t xml:space="preserve"> → lead-sheet-oriented export with Band drums. 11. </w:t>
      </w:r>
      <w:r>
        <w:rPr>
          <w:b/>
          <w:bCs/>
        </w:rPr>
        <w:t xml:space="preserve">Funk overlay + Band</w:t>
      </w:r>
      <w:r>
        <w:t xml:space="preserve"> — </w:t>
      </w:r>
      <w:r>
        <w:rPr>
          <w:b/>
          <w:bCs/>
        </w:rPr>
        <w:t xml:space="preserve">Enable James Brown funk overlay</w:t>
      </w:r>
      <w:r>
        <w:t xml:space="preserve"> + </w:t>
      </w:r>
      <w:r>
        <w:rPr>
          <w:b/>
          <w:bCs/>
        </w:rPr>
        <w:t xml:space="preserve">Band mode</w:t>
      </w:r>
      <w:r>
        <w:t xml:space="preserve"> → funk guitar colour with rock drum grid. 12. </w:t>
      </w:r>
      <w:r>
        <w:rPr>
          <w:b/>
          <w:bCs/>
        </w:rPr>
        <w:t xml:space="preserve">Surprise feel</w:t>
      </w:r>
      <w:r>
        <w:t xml:space="preserve"> — </w:t>
      </w:r>
      <w:r>
        <w:rPr>
          <w:b/>
          <w:bCs/>
        </w:rPr>
        <w:t xml:space="preserve">Feel</w:t>
      </w:r>
      <w:r>
        <w:t xml:space="preserve"> → </w:t>
      </w:r>
      <w:r>
        <w:rPr>
          <w:b/>
          <w:bCs/>
        </w:rPr>
        <w:t xml:space="preserve">Surprise</w:t>
      </w:r>
      <w:r>
        <w:t xml:space="preserve">, </w:t>
      </w:r>
      <w:r>
        <w:rPr>
          <w:b/>
          <w:bCs/>
        </w:rPr>
        <w:t xml:space="preserve">Variation</w:t>
      </w:r>
      <w:r>
        <w:t xml:space="preserve"> → </w:t>
      </w:r>
      <w:r>
        <w:rPr>
          <w:b/>
          <w:bCs/>
        </w:rPr>
        <w:t xml:space="preserve">On</w:t>
      </w:r>
      <w:r>
        <w:t xml:space="preserve"> → wilder guitar/bass; drums still follow mosaic or medium tier. 13. </w:t>
      </w:r>
      <w:r>
        <w:rPr>
          <w:b/>
          <w:bCs/>
        </w:rPr>
        <w:t xml:space="preserve">Stable feel</w:t>
      </w:r>
      <w:r>
        <w:t xml:space="preserve"> — </w:t>
      </w:r>
      <w:r>
        <w:rPr>
          <w:b/>
          <w:bCs/>
        </w:rPr>
        <w:t xml:space="preserve">Feel</w:t>
      </w:r>
      <w:r>
        <w:t xml:space="preserve"> → </w:t>
      </w:r>
      <w:r>
        <w:rPr>
          <w:b/>
          <w:bCs/>
        </w:rPr>
        <w:t xml:space="preserve">Stable</w:t>
      </w:r>
      <w:r>
        <w:t xml:space="preserve"> → tighter, safer duo variation. 14. </w:t>
      </w:r>
      <w:r>
        <w:rPr>
          <w:b/>
          <w:bCs/>
        </w:rPr>
        <w:t xml:space="preserve">Slonimsky Fripp peak</w:t>
      </w:r>
      <w:r>
        <w:t xml:space="preserve"> — Mosaic peak section </w:t>
      </w:r>
      <w:r>
        <w:rPr>
          <w:b/>
          <w:bCs/>
        </w:rPr>
        <w:t xml:space="preserve">Composer</w:t>
      </w:r>
      <w:r>
        <w:t xml:space="preserve"> → </w:t>
      </w:r>
      <w:r>
        <w:rPr>
          <w:b/>
          <w:bCs/>
        </w:rPr>
        <w:t xml:space="preserve">Fripp</w:t>
      </w:r>
      <w:r>
        <w:t xml:space="preserve">, </w:t>
      </w:r>
      <w:r>
        <w:rPr>
          <w:b/>
          <w:bCs/>
        </w:rPr>
        <w:t xml:space="preserve">Outside level</w:t>
      </w:r>
      <w:r>
        <w:t xml:space="preserve"> → </w:t>
      </w:r>
      <w:r>
        <w:rPr>
          <w:b/>
          <w:bCs/>
        </w:rPr>
        <w:t xml:space="preserve">Prominent</w:t>
      </w:r>
      <w:r>
        <w:t xml:space="preserve"> → dense guitar with busy drum tier at peak bars. 15. </w:t>
      </w:r>
      <w:r>
        <w:rPr>
          <w:b/>
          <w:bCs/>
        </w:rPr>
        <w:t xml:space="preserve">Open folder workflow</w:t>
      </w:r>
      <w:r>
        <w:t xml:space="preserve"> — </w:t>
      </w:r>
      <w:r>
        <w:rPr>
          <w:b/>
          <w:bCs/>
        </w:rPr>
        <w:t xml:space="preserve">Generate</w:t>
      </w:r>
      <w:r>
        <w:t xml:space="preserve"> → </w:t>
      </w:r>
      <w:r>
        <w:rPr>
          <w:b/>
          <w:bCs/>
        </w:rPr>
        <w:t xml:space="preserve">Open library folder</w:t>
      </w:r>
      <w:r>
        <w:t xml:space="preserve"> → drag `.musicxml` into Sibelius and `_drum_guide.mid` into SD3 Tap2Find. 16. </w:t>
      </w:r>
      <w:r>
        <w:rPr>
          <w:b/>
          <w:bCs/>
        </w:rPr>
        <w:t xml:space="preserve">Chord progression locked</w:t>
      </w:r>
      <w:r>
        <w:t xml:space="preserve"> — Paste 40 chords in </w:t>
      </w:r>
      <w:r>
        <w:rPr>
          <w:b/>
          <w:bCs/>
        </w:rPr>
        <w:t xml:space="preserve">Chord progression (optional)</w:t>
      </w:r>
      <w:r>
        <w:t xml:space="preserve">, load TV Suite mosaic → harmony locked to your chart. 17. </w:t>
      </w:r>
      <w:r>
        <w:rPr>
          <w:b/>
          <w:bCs/>
        </w:rPr>
        <w:t xml:space="preserve">8-bar fragment</w:t>
      </w:r>
      <w:r>
        <w:t xml:space="preserve"> — </w:t>
      </w:r>
      <w:r>
        <w:rPr>
          <w:b/>
          <w:bCs/>
        </w:rPr>
        <w:t xml:space="preserve">Number of bars</w:t>
      </w:r>
      <w:r>
        <w:t xml:space="preserve"> → </w:t>
      </w:r>
      <w:r>
        <w:rPr>
          <w:b/>
          <w:bCs/>
        </w:rPr>
        <w:t xml:space="preserve">8 bars</w:t>
      </w:r>
      <w:r>
        <w:t xml:space="preserve"> → Band works but little section drama (structurally short). 18. </w:t>
      </w:r>
      <w:r>
        <w:rPr>
          <w:b/>
          <w:bCs/>
        </w:rPr>
        <w:t xml:space="preserve">Song Form + mosaic</w:t>
      </w:r>
      <w:r>
        <w:t xml:space="preserve"> — Pick a </w:t>
      </w:r>
      <w:r>
        <w:rPr>
          <w:b/>
          <w:bCs/>
        </w:rPr>
        <w:t xml:space="preserve">Song Form</w:t>
      </w:r>
      <w:r>
        <w:t xml:space="preserve"> entry (e.g. 32-bar AABA) </w:t>
      </w:r>
      <w:r>
        <w:rPr>
          <w:b/>
          <w:bCs/>
        </w:rPr>
        <w:t xml:space="preserve">and</w:t>
      </w:r>
      <w:r>
        <w:t xml:space="preserve"> mosaic — align bar counts manually so sections match total length. 19. </w:t>
      </w:r>
      <w:r>
        <w:rPr>
          <w:b/>
          <w:bCs/>
        </w:rPr>
        <w:t xml:space="preserve">Web output name</w:t>
      </w:r>
      <w:r>
        <w:t xml:space="preserve"> — On web, set </w:t>
      </w:r>
      <w:r>
        <w:rPr>
          <w:b/>
          <w:bCs/>
        </w:rPr>
        <w:t xml:space="preserve">Output name (optional)</w:t>
      </w:r>
      <w:r>
        <w:t xml:space="preserve"> → saved file uses your stem + seed. 20. </w:t>
      </w:r>
      <w:r>
        <w:rPr>
          <w:b/>
          <w:bCs/>
        </w:rPr>
        <w:t xml:space="preserve">Band off compare</w:t>
      </w:r>
      <w:r>
        <w:t xml:space="preserve"> — Same settings, generate once with </w:t>
      </w:r>
      <w:r>
        <w:rPr>
          <w:b/>
          <w:bCs/>
        </w:rPr>
        <w:t xml:space="preserve">Band mode</w:t>
      </w:r>
      <w:r>
        <w:t xml:space="preserve"> off then on → compare 2-part vs 3-part XML and guide files.</w:t>
      </w:r>
    </w:p>
    <w:p>
      <w:pPr>
        <w:pStyle w:val="Heading1"/>
        <w:spacing w:after="120" w:before="200"/>
      </w:pPr>
      <w: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Problem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to check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No </w:t>
            </w:r>
            <w:r>
              <w:rPr>
                <w:b/>
                <w:bCs/>
              </w:rPr>
              <w:t xml:space="preserve">Band mode (G/B + drum guide)</w:t>
            </w:r>
            <w:r>
              <w:t xml:space="preserve"> checkbox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Preset must be duo family — pick </w:t>
            </w:r>
            <w:r>
              <w:rPr>
                <w:b/>
                <w:bCs/>
              </w:rPr>
              <w:t xml:space="preserve">Texture &amp; Arrangement</w:t>
            </w:r>
            <w:r>
              <w:t xml:space="preserve"> → </w:t>
            </w:r>
            <w:r>
              <w:rPr>
                <w:b/>
                <w:bCs/>
              </w:rPr>
              <w:t xml:space="preserve">Duo</w:t>
            </w:r>
            <w:r>
              <w:t xml:space="preserve">, not </w:t>
            </w:r>
            <w:r>
              <w:rPr>
                <w:b/>
                <w:bCs/>
              </w:rPr>
              <w:t xml:space="preserve">Big Band</w:t>
            </w:r>
            <w:r>
              <w:t xml:space="preserve"> or </w:t>
            </w:r>
            <w:r>
              <w:rPr>
                <w:b/>
                <w:bCs/>
              </w:rPr>
              <w:t xml:space="preserve">String Quartet</w:t>
            </w:r>
            <w:r>
              <w:t xml:space="preserve">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No `_drum_guide` files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Band mode</w:t>
            </w:r>
            <w:r>
              <w:t xml:space="preserve"> off and </w:t>
            </w:r>
            <w:r>
              <w:rPr>
                <w:b/>
                <w:bCs/>
              </w:rPr>
              <w:t xml:space="preserve">Generate drum guide (SD3)</w:t>
            </w:r>
            <w:r>
              <w:t xml:space="preserve"> unticked — enable one of them.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Flat drums on 16-bar run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No mosaic plan — expected steady medium tier; load </w:t>
            </w:r>
            <w:r>
              <w:rPr>
                <w:b/>
                <w:bCs/>
              </w:rPr>
              <w:t xml:space="preserve">Television Field Suite</w:t>
            </w:r>
            <w:r>
              <w:t xml:space="preserve"> for arc.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Mosaic ignored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Fewer than two sections — add rows or </w:t>
            </w:r>
            <w:r>
              <w:rPr>
                <w:b/>
                <w:bCs/>
              </w:rPr>
              <w:t xml:space="preserve">Load preset</w:t>
            </w:r>
            <w:r>
              <w:t xml:space="preserve">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Generate drum guide (SD3)</w:t>
            </w:r>
            <w:r>
              <w:t xml:space="preserve"> greyed out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Band mode</w:t>
            </w:r>
            <w:r>
              <w:t xml:space="preserve"> is on — guide is always included.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Wrong folder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Read </w:t>
            </w:r>
            <w:r>
              <w:rPr>
                <w:b/>
                <w:bCs/>
              </w:rPr>
              <w:t xml:space="preserve">Library folder:</w:t>
            </w:r>
            <w:r>
              <w:t xml:space="preserve"> at top; files live under </w:t>
            </w:r>
            <w:r>
              <w:rPr>
                <w:b/>
                <w:bCs/>
              </w:rPr>
              <w:t xml:space="preserve">Guitar-Bass Duos</w:t>
            </w:r>
            <w:r>
              <w:t xml:space="preserve">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Export integrity </w:t>
            </w:r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Fix harmony/bar issues shown in receipt; output may not be shareable.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Current limits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4/4 drum grid</w:t>
      </w:r>
      <w:r>
        <w:t xml:space="preserve"> — Band mode drums assume common time on the Art Rock path. Odd per-section meters in mosaic rows are not fully supported on drums yet.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Duo presets only</w:t>
      </w:r>
      <w:r>
        <w:t xml:space="preserve"> — Toggle appears only on guitar/bass duo family.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Full arc needs mosaic</w:t>
      </w:r>
      <w:r>
        <w:t xml:space="preserve"> — intro/build/peak/tail drum drama needs a mosaic plan with at least two sections; plain short duos get steady medium drums.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Functional drums</w:t>
      </w:r>
      <w:r>
        <w:t xml:space="preserve"> — Section-aware rock pattern, not bespoke per-composer kits or fill library at every boundary.</w:t>
      </w:r>
    </w:p>
    <w:p>
      <w:pPr>
        <w:pStyle w:val="Heading1"/>
        <w:spacing w:after="120" w:before="200"/>
      </w:pPr>
      <w:r>
        <w:t xml:space="preserve">10.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Term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Plain meaning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Band mode (G/B + drum guide)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Checkbox that adds scored Drums + MIDI/JSON drum guide without changing guitar/bass parts.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Generate drum guide (SD3)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Separate checkbox for guide files only (2-part score); disabled when Band mode is on.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Duo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Texture &amp; Arrangement tile for guitar/bass duo generate.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Library folder: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Readout of your Composer OS output root; use </w:t>
            </w:r>
            <w:r>
              <w:rPr>
                <w:b/>
                <w:bCs/>
              </w:rPr>
              <w:t xml:space="preserve">Open library folder</w:t>
            </w:r>
            <w:r>
              <w:t xml:space="preserve"> to open it.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Mosaic sections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Panel to plan 2+ sections with per-section composer and bar ranges.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Section plan preset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Curated mosaic plans; shipped: </w:t>
            </w:r>
            <w:r>
              <w:rPr>
                <w:b/>
                <w:bCs/>
              </w:rPr>
              <w:t xml:space="preserve">Television Field Suite (40 bars)</w:t>
            </w:r>
            <w:r>
              <w:t xml:space="preserve">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Television Field Suite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40-bar Art Rock mosaic: Verlaine intro/tail, Marr build, Fripp peak.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Drum guide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`_drum_guide.mid` + `.json` — kick/snare map for DAW or Superior Drummer 3.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Art Rock grid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Fixed 4/4 kick/snare/hat pattern tiers tied to mosaic section labels.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Export integrity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Passed/Failed gate in the shared strip — shareable export quality.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Number of bars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Chart length control (duo: 8–64 in the dropdown).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Texture &amp; Arrangement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Producer lane where </w:t>
            </w:r>
            <w:r>
              <w:rPr>
                <w:b/>
                <w:bCs/>
              </w:rPr>
              <w:t xml:space="preserve">Duo</w:t>
            </w:r>
            <w:r>
              <w:t xml:space="preserve"> lives.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sz w:val="20"/>
          <w:szCs w:val="20"/>
        </w:rPr>
        <w:t xml:space="preserve">Composer OS · Band Mode Guide · June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Composer OS — Band Mode Guide</dc:title>
  <dc:creator>Composer OS</dc:creator>
  <dc:description>Band mode user guide — Generate screen controls and workflows</dc:description>
  <cp:lastModifiedBy>Un-named</cp:lastModifiedBy>
  <cp:revision>1</cp:revision>
  <dcterms:created xsi:type="dcterms:W3CDTF">2026-06-22T14:19:31.994Z</dcterms:created>
  <dcterms:modified xsi:type="dcterms:W3CDTF">2026-06-22T14:19:31.995Z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