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pPr>
    </w:p>
    <w:p>
      <w:pPr>
        <w:pStyle w:val="Title"/>
        <w:jc w:val="center"/>
      </w:pPr>
      <w:r>
        <w:rPr>
          <w:b/>
          <w:bCs/>
          <w:sz w:val="48"/>
          <w:szCs w:val="48"/>
        </w:rPr>
        <w:t xml:space="preserve">Composer OS — V66 Feature Guide</w:t>
      </w:r>
    </w:p>
    <w:p>
      <w:pPr>
        <w:pStyle w:val="Heading1"/>
        <w:spacing w:after="120" w:before="200"/>
      </w:pPr>
      <w:r>
        <w:t xml:space="preserve">V66 Feature Guide</w:t>
      </w:r>
    </w:p>
    <w:p>
      <w:pPr>
        <w:spacing w:after="160"/>
      </w:pPr>
      <w:r>
        <w:rPr>
          <w:i/>
          <w:iCs/>
          <w:sz w:val="20"/>
          <w:szCs w:val="20"/>
        </w:rPr>
        <w:t xml:space="preserve">For Musicians: How to Use Section Architecture, Drums, Frank Zappa Receipts, and ECM VRB</w:t>
      </w:r>
    </w:p>
    <w:p>
      <w:pPr>
        <w:pStyle w:val="Heading1"/>
        <w:spacing w:after="120" w:before="200"/>
      </w:pPr>
      <w:r>
        <w:t xml:space="preserve">What V66 Adds</w:t>
      </w:r>
    </w:p>
    <w:p>
      <w:pPr>
        <w:spacing w:after="160"/>
      </w:pPr>
      <w:r>
        <w:t xml:space="preserve">V66 turns Composer OS into a section-aware writing environment. You can build a song as a chain of sections — each with its own meter, tuning, feel, and Slonimsky seed — and generate music that respects that structure. Four jazz drummer engines (Elvin, Tony, Blakey, DeJohnette) plus 16 named presets give you real drum feel at Generate time. Frank Zappa GCE fingerprint receipts are visible and selectable. A deferred generate queue prevents overlapping engine runs. And six ECM-inspired reverb profiles colour the output with Manfred Eicher-style space.</w:t>
      </w:r>
    </w:p>
    <w:p>
      <w:pPr>
        <w:pStyle w:val="Heading1"/>
        <w:spacing w:after="120" w:before="200"/>
      </w:pPr>
      <w:r>
        <w:t xml:space="preserve">How to Launch the App</w:t>
      </w:r>
    </w:p>
    <w:p>
      <w:pPr>
        <w:spacing w:after="160"/>
      </w:pPr>
      <w:r>
        <w:t xml:space="preserve">Double-click directly — no installation needed:</w:t>
      </w:r>
    </w:p>
    <w:p>
      <w:pPr>
        <w:shd w:fill="F5F5F5"/>
        <w:spacing w:after="120"/>
      </w:pPr>
      <w:r>
        <w:rPr>
          <w:rFonts w:ascii="Consolas" w:cs="Consolas" w:eastAsia="Consolas" w:hAnsi="Consolas"/>
          <w:sz w:val="20"/>
          <w:szCs w:val="20"/>
        </w:rPr>
        <w:t xml:space="preserve">C:\Dev\composer-os\apps\composer-os-desktop\release\win-unpacked\Composer OS Desktop.exe</w:t>
      </w:r>
    </w:p>
    <w:p>
      <w:pPr>
        <w:pStyle w:val="Heading1"/>
        <w:spacing w:after="120" w:before="200"/>
      </w:pPr>
      <w:r>
        <w:t xml:space="preserve">The Structure Tab</w:t>
      </w:r>
    </w:p>
    <w:p>
      <w:pPr>
        <w:spacing w:after="160"/>
      </w:pPr>
      <w:r>
        <w:t xml:space="preserve">V66 adds a </w:t>
      </w:r>
      <w:r>
        <w:rPr>
          <w:b/>
          <w:bCs/>
        </w:rPr>
        <w:t xml:space="preserve">Structure</w:t>
      </w:r>
      <w:r>
        <w:t xml:space="preserve"> tab to the main window. It contains:</w:t>
      </w:r>
    </w:p>
    <w:p>
      <w:pPr>
        <w:spacing w:after="160"/>
      </w:pPr>
      <w:r>
        <w:t xml:space="preserve">1. Section Editor 2. Meter Editor 3. Tuning / Slonimsky Panel 4. Drummer Panel 5. FZ Receipts Panel 6. ECM VRB Panel</w:t>
      </w:r>
    </w:p>
    <w:p>
      <w:pPr>
        <w:spacing w:after="160"/>
      </w:pPr>
      <w:r>
        <w:t xml:space="preserve">All section-scoped controls read and write the active section selected in the Section Editor.</w:t>
      </w:r>
    </w:p>
    <w:p>
      <w:pPr>
        <w:pStyle w:val="Heading1"/>
        <w:spacing w:after="120" w:before="200"/>
      </w:pPr>
      <w:r>
        <w:t xml:space="preserve">Section Editor</w:t>
      </w:r>
    </w:p>
    <w:p>
      <w:pPr>
        <w:pStyle w:val="Heading2"/>
        <w:spacing w:after="100" w:before="160"/>
      </w:pPr>
      <w:r>
        <w:t xml:space="preserve">What it does</w:t>
      </w:r>
    </w:p>
    <w:p>
      <w:pPr>
        <w:spacing w:after="160"/>
      </w:pPr>
      <w:r>
        <w:t xml:space="preserve">The Section Editor is the hub for song form. Each section has a label, GBD type, bar count, feel, key, and tempo. Configuration passes to the engine as the `song` object at Generate time.</w:t>
      </w:r>
    </w:p>
    <w:p>
      <w:pPr>
        <w:pStyle w:val="Heading2"/>
        <w:spacing w:after="100" w:before="160"/>
      </w:pPr>
      <w:r>
        <w:t xml:space="preserve">GBD section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tcPr>
          <w:p>
            <w:pPr>
              <w:spacing w:after="60"/>
            </w:pPr>
            <w:r>
              <w:t xml:space="preserve">Type</w:t>
            </w:r>
          </w:p>
        </w:tc>
        <w:tc>
          <w:tcPr>
            <w:tcW w:type="pct" w:w="3000%"/>
          </w:tcPr>
          <w:p>
            <w:pPr>
              <w:spacing w:after="60"/>
            </w:pPr>
            <w:r>
              <w:t xml:space="preserve">Label</w:t>
            </w:r>
          </w:p>
        </w:tc>
        <w:tc>
          <w:tcPr>
            <w:tcW w:type="pct" w:w="3000%"/>
          </w:tcPr>
          <w:p>
            <w:pPr>
              <w:spacing w:after="60"/>
            </w:pPr>
            <w:r>
              <w:t xml:space="preserve">Typical use</w:t>
            </w:r>
          </w:p>
        </w:tc>
      </w:tr>
      <w:tr>
        <w:tc>
          <w:tcPr>
            <w:tcW w:type="pct" w:w="3000%"/>
          </w:tcPr>
          <w:p>
            <w:pPr>
              <w:spacing w:after="60"/>
            </w:pPr>
            <w:r>
              <w:t xml:space="preserve">intro</w:t>
            </w:r>
          </w:p>
        </w:tc>
        <w:tc>
          <w:tcPr>
            <w:tcW w:type="pct" w:w="3000%"/>
          </w:tcPr>
          <w:p>
            <w:pPr>
              <w:spacing w:after="60"/>
            </w:pPr>
            <w:r>
              <w:t xml:space="preserve">Intro</w:t>
            </w:r>
          </w:p>
        </w:tc>
        <w:tc>
          <w:tcPr>
            <w:tcW w:type="pct" w:w="3000%"/>
          </w:tcPr>
          <w:p>
            <w:pPr>
              <w:spacing w:after="60"/>
            </w:pPr>
            <w:r>
              <w:t xml:space="preserve">Opening material, sparse</w:t>
            </w:r>
          </w:p>
        </w:tc>
      </w:tr>
      <w:tr>
        <w:tc>
          <w:tcPr>
            <w:tcW w:type="pct" w:w="3000%"/>
          </w:tcPr>
          <w:p>
            <w:pPr>
              <w:spacing w:after="60"/>
            </w:pPr>
            <w:r>
              <w:t xml:space="preserve">verse</w:t>
            </w:r>
          </w:p>
        </w:tc>
        <w:tc>
          <w:tcPr>
            <w:tcW w:type="pct" w:w="3000%"/>
          </w:tcPr>
          <w:p>
            <w:pPr>
              <w:spacing w:after="60"/>
            </w:pPr>
            <w:r>
              <w:t xml:space="preserve">Verse</w:t>
            </w:r>
          </w:p>
        </w:tc>
        <w:tc>
          <w:tcPr>
            <w:tcW w:type="pct" w:w="3000%"/>
          </w:tcPr>
          <w:p>
            <w:pPr>
              <w:spacing w:after="60"/>
            </w:pPr>
            <w:r>
              <w:t xml:space="preserve">Main narrative</w:t>
            </w:r>
          </w:p>
        </w:tc>
      </w:tr>
      <w:tr>
        <w:tc>
          <w:tcPr>
            <w:tcW w:type="pct" w:w="3000%"/>
          </w:tcPr>
          <w:p>
            <w:pPr>
              <w:spacing w:after="60"/>
            </w:pPr>
            <w:r>
              <w:t xml:space="preserve">chorus</w:t>
            </w:r>
          </w:p>
        </w:tc>
        <w:tc>
          <w:tcPr>
            <w:tcW w:type="pct" w:w="3000%"/>
          </w:tcPr>
          <w:p>
            <w:pPr>
              <w:spacing w:after="60"/>
            </w:pPr>
            <w:r>
              <w:t xml:space="preserve">Chorus</w:t>
            </w:r>
          </w:p>
        </w:tc>
        <w:tc>
          <w:tcPr>
            <w:tcW w:type="pct" w:w="3000%"/>
          </w:tcPr>
          <w:p>
            <w:pPr>
              <w:spacing w:after="60"/>
            </w:pPr>
            <w:r>
              <w:t xml:space="preserve">Hook, higher energy</w:t>
            </w:r>
          </w:p>
        </w:tc>
      </w:tr>
      <w:tr>
        <w:tc>
          <w:tcPr>
            <w:tcW w:type="pct" w:w="3000%"/>
          </w:tcPr>
          <w:p>
            <w:pPr>
              <w:spacing w:after="60"/>
            </w:pPr>
            <w:r>
              <w:t xml:space="preserve">bridge</w:t>
            </w:r>
          </w:p>
        </w:tc>
        <w:tc>
          <w:tcPr>
            <w:tcW w:type="pct" w:w="3000%"/>
          </w:tcPr>
          <w:p>
            <w:pPr>
              <w:spacing w:after="60"/>
            </w:pPr>
            <w:r>
              <w:t xml:space="preserve">Bridge</w:t>
            </w:r>
          </w:p>
        </w:tc>
        <w:tc>
          <w:tcPr>
            <w:tcW w:type="pct" w:w="3000%"/>
          </w:tcPr>
          <w:p>
            <w:pPr>
              <w:spacing w:after="60"/>
            </w:pPr>
            <w:r>
              <w:t xml:space="preserve">Contrast section</w:t>
            </w:r>
          </w:p>
        </w:tc>
      </w:tr>
      <w:tr>
        <w:tc>
          <w:tcPr>
            <w:tcW w:type="pct" w:w="3000%"/>
          </w:tcPr>
          <w:p>
            <w:pPr>
              <w:spacing w:after="60"/>
            </w:pPr>
            <w:r>
              <w:t xml:space="preserve">development</w:t>
            </w:r>
          </w:p>
        </w:tc>
        <w:tc>
          <w:tcPr>
            <w:tcW w:type="pct" w:w="3000%"/>
          </w:tcPr>
          <w:p>
            <w:pPr>
              <w:spacing w:after="60"/>
            </w:pPr>
            <w:r>
              <w:t xml:space="preserve">Development</w:t>
            </w:r>
          </w:p>
        </w:tc>
        <w:tc>
          <w:tcPr>
            <w:tcW w:type="pct" w:w="3000%"/>
          </w:tcPr>
          <w:p>
            <w:pPr>
              <w:spacing w:after="60"/>
            </w:pPr>
            <w:r>
              <w:t xml:space="preserve">Harmonic/rhythmic expansion</w:t>
            </w:r>
          </w:p>
        </w:tc>
      </w:tr>
      <w:tr>
        <w:tc>
          <w:tcPr>
            <w:tcW w:type="pct" w:w="3000%"/>
          </w:tcPr>
          <w:p>
            <w:pPr>
              <w:spacing w:after="60"/>
            </w:pPr>
            <w:r>
              <w:t xml:space="preserve">shout_chorus</w:t>
            </w:r>
          </w:p>
        </w:tc>
        <w:tc>
          <w:tcPr>
            <w:tcW w:type="pct" w:w="3000%"/>
          </w:tcPr>
          <w:p>
            <w:pPr>
              <w:spacing w:after="60"/>
            </w:pPr>
            <w:r>
              <w:t xml:space="preserve">Shout Chorus</w:t>
            </w:r>
          </w:p>
        </w:tc>
        <w:tc>
          <w:tcPr>
            <w:tcW w:type="pct" w:w="3000%"/>
          </w:tcPr>
          <w:p>
            <w:pPr>
              <w:spacing w:after="60"/>
            </w:pPr>
            <w:r>
              <w:t xml:space="preserve">Full-power climax</w:t>
            </w:r>
          </w:p>
        </w:tc>
      </w:tr>
      <w:tr>
        <w:tc>
          <w:tcPr>
            <w:tcW w:type="pct" w:w="3000%"/>
          </w:tcPr>
          <w:p>
            <w:pPr>
              <w:spacing w:after="60"/>
            </w:pPr>
            <w:r>
              <w:t xml:space="preserve">custom</w:t>
            </w:r>
          </w:p>
        </w:tc>
        <w:tc>
          <w:tcPr>
            <w:tcW w:type="pct" w:w="3000%"/>
          </w:tcPr>
          <w:p>
            <w:pPr>
              <w:spacing w:after="60"/>
            </w:pPr>
            <w:r>
              <w:t xml:space="preserve">Custom</w:t>
            </w:r>
          </w:p>
        </w:tc>
        <w:tc>
          <w:tcPr>
            <w:tcW w:type="pct" w:w="3000%"/>
          </w:tcPr>
          <w:p>
            <w:pPr>
              <w:spacing w:after="60"/>
            </w:pPr>
            <w:r>
              <w:t xml:space="preserve">Free-form</w:t>
            </w:r>
          </w:p>
        </w:tc>
      </w:tr>
    </w:tbl>
    <w:p>
      <w:pPr>
        <w:spacing w:after="160"/>
      </w:pPr>
    </w:p>
    <w:p>
      <w:pPr>
        <w:spacing w:after="160"/>
      </w:pPr>
      <w:r>
        <w:t xml:space="preserve">Each type has a colour in the row list and in the </w:t>
      </w:r>
      <w:r>
        <w:rPr>
          <w:b/>
          <w:bCs/>
        </w:rPr>
        <w:t xml:space="preserve">GBD flow strip</w:t>
      </w:r>
      <w:r>
        <w:t xml:space="preserve"> at the bottom — a proportional bar chart of the whole form.</w:t>
      </w:r>
    </w:p>
    <w:p>
      <w:pPr>
        <w:pStyle w:val="Heading2"/>
        <w:spacing w:after="100" w:before="160"/>
      </w:pPr>
      <w:r>
        <w:t xml:space="preserve">Controls</w:t>
      </w:r>
    </w:p>
    <w:p>
      <w:pPr>
        <w:spacing w:after="80"/>
        <w:ind w:left="360" w:hanging="260"/>
      </w:pPr>
      <w:r>
        <w:t xml:space="preserve">• </w:t>
      </w:r>
      <w:r>
        <w:rPr>
          <w:b/>
          <w:bCs/>
        </w:rPr>
        <w:t xml:space="preserve">Add Section</w:t>
      </w:r>
      <w:r>
        <w:t xml:space="preserve"> — appends 8 bars</w:t>
      </w:r>
    </w:p>
    <w:p>
      <w:pPr>
        <w:spacing w:after="80"/>
        <w:ind w:left="360" w:hanging="260"/>
      </w:pPr>
      <w:r>
        <w:t xml:space="preserve">• </w:t>
      </w:r>
      <w:r>
        <w:rPr>
          <w:b/>
          <w:bCs/>
        </w:rPr>
        <w:t xml:space="preserve">Rename</w:t>
      </w:r>
      <w:r>
        <w:t xml:space="preserve"> — click section label</w:t>
      </w:r>
    </w:p>
    <w:p>
      <w:pPr>
        <w:spacing w:after="80"/>
        <w:ind w:left="360" w:hanging="260"/>
      </w:pPr>
      <w:r>
        <w:t xml:space="preserve">• </w:t>
      </w:r>
      <w:r>
        <w:rPr>
          <w:b/>
          <w:bCs/>
        </w:rPr>
        <w:t xml:space="preserve">Type dropdown</w:t>
      </w:r>
      <w:r>
        <w:t xml:space="preserve"> — GBD classification per section</w:t>
      </w:r>
    </w:p>
    <w:p>
      <w:pPr>
        <w:spacing w:after="80"/>
        <w:ind w:left="360" w:hanging="260"/>
      </w:pPr>
      <w:r>
        <w:t xml:space="preserve">• </w:t>
      </w:r>
      <w:r>
        <w:rPr>
          <w:b/>
          <w:bCs/>
        </w:rPr>
        <w:t xml:space="preserve">Move up / down</w:t>
      </w:r>
      <w:r>
        <w:t xml:space="preserve"> — reorder; bars repartition automatically</w:t>
      </w:r>
    </w:p>
    <w:p>
      <w:pPr>
        <w:spacing w:after="80"/>
        <w:ind w:left="360" w:hanging="260"/>
      </w:pPr>
      <w:r>
        <w:t xml:space="preserve">• </w:t>
      </w:r>
      <w:r>
        <w:rPr>
          <w:b/>
          <w:bCs/>
        </w:rPr>
        <w:t xml:space="preserve">Delete</w:t>
      </w:r>
      <w:r>
        <w:t xml:space="preserve"> — removes section (minimum one section required)</w:t>
      </w:r>
    </w:p>
    <w:p>
      <w:pPr>
        <w:spacing w:after="80"/>
        <w:ind w:left="360" w:hanging="260"/>
      </w:pPr>
      <w:r>
        <w:t xml:space="preserve">• </w:t>
      </w:r>
      <w:r>
        <w:rPr>
          <w:b/>
          <w:bCs/>
        </w:rPr>
        <w:t xml:space="preserve">Feel / Key / Tempo</w:t>
      </w:r>
      <w:r>
        <w:t xml:space="preserve"> — per active section, bottom of panel</w:t>
      </w:r>
    </w:p>
    <w:p>
      <w:pPr>
        <w:pStyle w:val="Heading2"/>
        <w:spacing w:after="100" w:before="160"/>
      </w:pPr>
      <w:r>
        <w:t xml:space="preserve">Scenarios</w:t>
      </w:r>
    </w:p>
    <w:p>
      <w:pPr>
        <w:spacing w:after="160"/>
      </w:pPr>
      <w:r>
        <w:rPr>
          <w:b/>
          <w:bCs/>
        </w:rPr>
        <w:t xml:space="preserve">Scenario A — AABA 32-bar form</w:t>
      </w:r>
    </w:p>
    <w:p>
      <w:pPr>
        <w:spacing w:after="80"/>
        <w:ind w:left="360" w:hanging="260"/>
      </w:pPr>
      <w:r>
        <w:t xml:space="preserve">• </w:t>
      </w:r>
      <w:r>
        <w:t xml:space="preserve">Section A: Verse, 8 bars, swing, C, 120 bpm</w:t>
      </w:r>
    </w:p>
    <w:p>
      <w:pPr>
        <w:spacing w:after="80"/>
        <w:ind w:left="360" w:hanging="260"/>
      </w:pPr>
      <w:r>
        <w:t xml:space="preserve">• </w:t>
      </w:r>
      <w:r>
        <w:t xml:space="preserve">Section B: Bridge, 8 bars, latin, F, 110 bpm</w:t>
      </w:r>
    </w:p>
    <w:p>
      <w:pPr>
        <w:spacing w:after="80"/>
        <w:ind w:left="360" w:hanging="260"/>
      </w:pPr>
      <w:r>
        <w:t xml:space="preserve">• </w:t>
      </w:r>
      <w:r>
        <w:t xml:space="preserve">Section A: Verse (duplicate feel)</w:t>
      </w:r>
    </w:p>
    <w:p>
      <w:pPr>
        <w:spacing w:after="80"/>
        <w:ind w:left="360" w:hanging="260"/>
      </w:pPr>
      <w:r>
        <w:t xml:space="preserve">• </w:t>
      </w:r>
      <w:r>
        <w:t xml:space="preserve">Section A: Verse</w:t>
      </w:r>
    </w:p>
    <w:p>
      <w:pPr>
        <w:spacing w:after="160"/>
      </w:pPr>
      <w:r>
        <w:rPr>
          <w:b/>
          <w:bCs/>
        </w:rPr>
        <w:t xml:space="preserve">Scenario B — Ballad with intro and development</w:t>
      </w:r>
    </w:p>
    <w:p>
      <w:pPr>
        <w:spacing w:after="80"/>
        <w:ind w:left="360" w:hanging="260"/>
      </w:pPr>
      <w:r>
        <w:t xml:space="preserve">• </w:t>
      </w:r>
      <w:r>
        <w:t xml:space="preserve">Intro: Intro, 4 bars, ballad, Eb, 72 bpm</w:t>
      </w:r>
    </w:p>
    <w:p>
      <w:pPr>
        <w:spacing w:after="80"/>
        <w:ind w:left="360" w:hanging="260"/>
      </w:pPr>
      <w:r>
        <w:t xml:space="preserve">• </w:t>
      </w:r>
      <w:r>
        <w:t xml:space="preserve">Verse: Verse, 8 bars</w:t>
      </w:r>
    </w:p>
    <w:p>
      <w:pPr>
        <w:spacing w:after="80"/>
        <w:ind w:left="360" w:hanging="260"/>
      </w:pPr>
      <w:r>
        <w:t xml:space="preserve">• </w:t>
      </w:r>
      <w:r>
        <w:t xml:space="preserve">Development: Development, 8 bars, odd feel</w:t>
      </w:r>
    </w:p>
    <w:p>
      <w:pPr>
        <w:spacing w:after="80"/>
        <w:ind w:left="360" w:hanging="260"/>
      </w:pPr>
      <w:r>
        <w:t xml:space="preserve">• </w:t>
      </w:r>
      <w:r>
        <w:t xml:space="preserve">Shout: Shout Chorus, 4 bars, 140 bpm</w:t>
      </w:r>
    </w:p>
    <w:p>
      <w:pPr>
        <w:pStyle w:val="Heading1"/>
        <w:spacing w:after="120" w:before="200"/>
      </w:pPr>
      <w:r>
        <w:t xml:space="preserve">Meter Editor</w:t>
      </w:r>
    </w:p>
    <w:p>
      <w:pPr>
        <w:pStyle w:val="Heading2"/>
        <w:spacing w:after="100" w:before="160"/>
      </w:pPr>
      <w:r>
        <w:t xml:space="preserve">What it does</w:t>
      </w:r>
    </w:p>
    <w:p>
      <w:pPr>
        <w:spacing w:after="160"/>
      </w:pPr>
      <w:r>
        <w:t xml:space="preserve">Per-section time signature and beat grouping. Writes to the active section's `meterMap` and UI overrides.</w:t>
      </w:r>
    </w:p>
    <w:p>
      <w:pPr>
        <w:pStyle w:val="Heading2"/>
        <w:spacing w:after="100" w:before="160"/>
      </w:pPr>
      <w:r>
        <w:t xml:space="preserve">Controls</w:t>
      </w:r>
    </w:p>
    <w:p>
      <w:pPr>
        <w:spacing w:after="80"/>
        <w:ind w:left="360" w:hanging="260"/>
      </w:pPr>
      <w:r>
        <w:t xml:space="preserve">• </w:t>
      </w:r>
      <w:r>
        <w:rPr>
          <w:b/>
          <w:bCs/>
        </w:rPr>
        <w:t xml:space="preserve">Numerator / Denominator</w:t>
      </w:r>
      <w:r>
        <w:t xml:space="preserve"> — standard meter (e.g. 4/4, 7/8)</w:t>
      </w:r>
    </w:p>
    <w:p>
      <w:pPr>
        <w:spacing w:after="80"/>
        <w:ind w:left="360" w:hanging="260"/>
      </w:pPr>
      <w:r>
        <w:t xml:space="preserve">• </w:t>
      </w:r>
      <w:r>
        <w:rPr>
          <w:b/>
          <w:bCs/>
        </w:rPr>
        <w:t xml:space="preserve">Compound</w:t>
      </w:r>
      <w:r>
        <w:t xml:space="preserve"> — checkbox; auto-groups beats in threes when numerator divisible by 3</w:t>
      </w:r>
    </w:p>
    <w:p>
      <w:pPr>
        <w:spacing w:after="80"/>
        <w:ind w:left="360" w:hanging="260"/>
      </w:pPr>
      <w:r>
        <w:t xml:space="preserve">• </w:t>
      </w:r>
      <w:r>
        <w:rPr>
          <w:b/>
          <w:bCs/>
        </w:rPr>
        <w:t xml:space="preserve">Additive grouping</w:t>
      </w:r>
      <w:r>
        <w:t xml:space="preserve"> — text field, e.g. `3+3+2` for 7/8; preview dots show beat groups</w:t>
      </w:r>
    </w:p>
    <w:p>
      <w:pPr>
        <w:spacing w:after="80"/>
        <w:ind w:left="360" w:hanging="260"/>
      </w:pPr>
      <w:r>
        <w:t xml:space="preserve">• </w:t>
      </w:r>
      <w:r>
        <w:rPr>
          <w:b/>
          <w:bCs/>
        </w:rPr>
        <w:t xml:space="preserve">Metric modulation</w:t>
      </w:r>
      <w:r>
        <w:t xml:space="preserve"> — ratio field, e.g. `3:2` for pulse shift notation</w:t>
      </w:r>
    </w:p>
    <w:p>
      <w:pPr>
        <w:spacing w:after="160"/>
      </w:pPr>
      <w:r>
        <w:t xml:space="preserve">Additive input accepts digits and `+` only; group sum must not exceed the numerator.</w:t>
      </w:r>
    </w:p>
    <w:p>
      <w:pPr>
        <w:pStyle w:val="Heading2"/>
        <w:spacing w:after="100" w:before="160"/>
      </w:pPr>
      <w:r>
        <w:t xml:space="preserve">Scenarios</w:t>
      </w:r>
    </w:p>
    <w:p>
      <w:pPr>
        <w:spacing w:after="160"/>
      </w:pPr>
      <w:r>
        <w:rPr>
          <w:b/>
          <w:bCs/>
        </w:rPr>
        <w:t xml:space="preserve">Scenario A — Brubeck 7/8</w:t>
      </w:r>
    </w:p>
    <w:p>
      <w:pPr>
        <w:spacing w:after="80"/>
        <w:ind w:left="360" w:hanging="260"/>
      </w:pPr>
      <w:r>
        <w:t xml:space="preserve">• </w:t>
      </w:r>
      <w:r>
        <w:t xml:space="preserve">Numerator: 7, Denominator: 8</w:t>
      </w:r>
    </w:p>
    <w:p>
      <w:pPr>
        <w:spacing w:after="80"/>
        <w:ind w:left="360" w:hanging="260"/>
      </w:pPr>
      <w:r>
        <w:t xml:space="preserve">• </w:t>
      </w:r>
      <w:r>
        <w:t xml:space="preserve">Additive: `3+3+2`</w:t>
      </w:r>
    </w:p>
    <w:p>
      <w:pPr>
        <w:spacing w:after="160"/>
      </w:pPr>
      <w:r>
        <w:rPr>
          <w:b/>
          <w:bCs/>
        </w:rPr>
        <w:t xml:space="preserve">Scenario B — Compound 6/8</w:t>
      </w:r>
    </w:p>
    <w:p>
      <w:pPr>
        <w:spacing w:after="80"/>
        <w:ind w:left="360" w:hanging="260"/>
      </w:pPr>
      <w:r>
        <w:t xml:space="preserve">• </w:t>
      </w:r>
      <w:r>
        <w:t xml:space="preserve">Numerator: 6, Denominator: 8</w:t>
      </w:r>
    </w:p>
    <w:p>
      <w:pPr>
        <w:spacing w:after="80"/>
        <w:ind w:left="360" w:hanging="260"/>
      </w:pPr>
      <w:r>
        <w:t xml:space="preserve">• </w:t>
      </w:r>
      <w:r>
        <w:t xml:space="preserve">Compound: on → preview shows three groups of 2</w:t>
      </w:r>
    </w:p>
    <w:p>
      <w:pPr>
        <w:pStyle w:val="Heading1"/>
        <w:spacing w:after="120" w:before="200"/>
      </w:pPr>
      <w:r>
        <w:t xml:space="preserve">Tuning / Slonimsky Panel</w:t>
      </w:r>
    </w:p>
    <w:p>
      <w:pPr>
        <w:pStyle w:val="Heading2"/>
        <w:spacing w:after="100" w:before="160"/>
      </w:pPr>
      <w:r>
        <w:t xml:space="preserve">What it does</w:t>
      </w:r>
    </w:p>
    <w:p>
      <w:pPr>
        <w:spacing w:after="160"/>
      </w:pPr>
      <w:r>
        <w:t xml:space="preserve">Per-section tuning system and Slonimsky interval seed. Slonimsky pattern id passes to Generate as `slonimskyPatternId` when the active section has one applied.</w:t>
      </w:r>
    </w:p>
    <w:p>
      <w:pPr>
        <w:pStyle w:val="Heading2"/>
        <w:spacing w:after="100" w:before="160"/>
      </w:pPr>
      <w:r>
        <w:t xml:space="preserve">Tuning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tcPr>
          <w:p>
            <w:pPr>
              <w:spacing w:after="60"/>
            </w:pPr>
            <w:r>
              <w:t xml:space="preserve">ID</w:t>
            </w:r>
          </w:p>
        </w:tc>
        <w:tc>
          <w:tcPr>
            <w:tcW w:type="pct" w:w="4500%"/>
          </w:tcPr>
          <w:p>
            <w:pPr>
              <w:spacing w:after="60"/>
            </w:pPr>
            <w:r>
              <w:t xml:space="preserve">Name</w:t>
            </w:r>
          </w:p>
        </w:tc>
      </w:tr>
      <w:tr>
        <w:tc>
          <w:tcPr>
            <w:tcW w:type="pct" w:w="4500%"/>
          </w:tcPr>
          <w:p>
            <w:pPr>
              <w:spacing w:after="60"/>
            </w:pPr>
            <w:r>
              <w:t xml:space="preserve">12tet</w:t>
            </w:r>
          </w:p>
        </w:tc>
        <w:tc>
          <w:tcPr>
            <w:tcW w:type="pct" w:w="4500%"/>
          </w:tcPr>
          <w:p>
            <w:pPr>
              <w:spacing w:after="60"/>
            </w:pPr>
            <w:r>
              <w:t xml:space="preserve">Equal temperament</w:t>
            </w:r>
          </w:p>
        </w:tc>
      </w:tr>
      <w:tr>
        <w:tc>
          <w:tcPr>
            <w:tcW w:type="pct" w:w="4500%"/>
          </w:tcPr>
          <w:p>
            <w:pPr>
              <w:spacing w:after="60"/>
            </w:pPr>
            <w:r>
              <w:t xml:space="preserve">just</w:t>
            </w:r>
          </w:p>
        </w:tc>
        <w:tc>
          <w:tcPr>
            <w:tcW w:type="pct" w:w="4500%"/>
          </w:tcPr>
          <w:p>
            <w:pPr>
              <w:spacing w:after="60"/>
            </w:pPr>
            <w:r>
              <w:t xml:space="preserve">Just intonation</w:t>
            </w:r>
          </w:p>
        </w:tc>
      </w:tr>
      <w:tr>
        <w:tc>
          <w:tcPr>
            <w:tcW w:type="pct" w:w="4500%"/>
          </w:tcPr>
          <w:p>
            <w:pPr>
              <w:spacing w:after="60"/>
            </w:pPr>
            <w:r>
              <w:t xml:space="preserve">pythagorean</w:t>
            </w:r>
          </w:p>
        </w:tc>
        <w:tc>
          <w:tcPr>
            <w:tcW w:type="pct" w:w="4500%"/>
          </w:tcPr>
          <w:p>
            <w:pPr>
              <w:spacing w:after="60"/>
            </w:pPr>
            <w:r>
              <w:t xml:space="preserve">Pythagorean</w:t>
            </w:r>
          </w:p>
        </w:tc>
      </w:tr>
      <w:tr>
        <w:tc>
          <w:tcPr>
            <w:tcW w:type="pct" w:w="4500%"/>
          </w:tcPr>
          <w:p>
            <w:pPr>
              <w:spacing w:after="60"/>
            </w:pPr>
            <w:r>
              <w:t xml:space="preserve">24tet</w:t>
            </w:r>
          </w:p>
        </w:tc>
        <w:tc>
          <w:tcPr>
            <w:tcW w:type="pct" w:w="4500%"/>
          </w:tcPr>
          <w:p>
            <w:pPr>
              <w:spacing w:after="60"/>
            </w:pPr>
            <w:r>
              <w:t xml:space="preserve">Quarter-tone (24-TET)</w:t>
            </w:r>
          </w:p>
        </w:tc>
      </w:tr>
      <w:tr>
        <w:tc>
          <w:tcPr>
            <w:tcW w:type="pct" w:w="4500%"/>
          </w:tcPr>
          <w:p>
            <w:pPr>
              <w:spacing w:after="60"/>
            </w:pPr>
            <w:r>
              <w:t xml:space="preserve">user</w:t>
            </w:r>
          </w:p>
        </w:tc>
        <w:tc>
          <w:tcPr>
            <w:tcW w:type="pct" w:w="4500%"/>
          </w:tcPr>
          <w:p>
            <w:pPr>
              <w:spacing w:after="60"/>
            </w:pPr>
            <w:r>
              <w:t xml:space="preserve">User-defined cent offsets per scale degree (0–99 cents each)</w:t>
            </w:r>
          </w:p>
        </w:tc>
      </w:tr>
    </w:tbl>
    <w:p>
      <w:pPr>
        <w:spacing w:after="160"/>
      </w:pPr>
    </w:p>
    <w:p>
      <w:pPr>
        <w:pStyle w:val="Heading2"/>
        <w:spacing w:after="100" w:before="160"/>
      </w:pPr>
      <w:r>
        <w:t xml:space="preserve">Slonimsky patterns</w:t>
      </w:r>
    </w:p>
    <w:p>
      <w:pPr>
        <w:spacing w:after="160"/>
      </w:pPr>
      <w:r>
        <w:t xml:space="preserve">Browse 12 catalogue patterns (interval summaries shown). </w:t>
      </w:r>
      <w:r>
        <w:rPr>
          <w:b/>
          <w:bCs/>
        </w:rPr>
        <w:t xml:space="preserve">Preview</w:t>
      </w:r>
      <w:r>
        <w:t xml:space="preserve"> plays note names from section key. </w:t>
      </w:r>
      <w:r>
        <w:rPr>
          <w:b/>
          <w:bCs/>
        </w:rPr>
        <w:t xml:space="preserve">Apply</w:t>
      </w:r>
      <w:r>
        <w:t xml:space="preserve"> stores pattern on active section.</w:t>
      </w:r>
    </w:p>
    <w:p>
      <w:pPr>
        <w:pStyle w:val="Heading2"/>
        <w:spacing w:after="100" w:before="160"/>
      </w:pPr>
      <w:r>
        <w:t xml:space="preserve">Scenarios</w:t>
      </w:r>
    </w:p>
    <w:p>
      <w:pPr>
        <w:spacing w:after="160"/>
      </w:pPr>
      <w:r>
        <w:rPr>
          <w:b/>
          <w:bCs/>
        </w:rPr>
        <w:t xml:space="preserve">Scenario A — Quarter-tone colour</w:t>
      </w:r>
    </w:p>
    <w:p>
      <w:pPr>
        <w:spacing w:after="80"/>
        <w:ind w:left="360" w:hanging="260"/>
      </w:pPr>
      <w:r>
        <w:t xml:space="preserve">• </w:t>
      </w:r>
      <w:r>
        <w:t xml:space="preserve">Tuning: 24-TET, Key: D</w:t>
      </w:r>
    </w:p>
    <w:p>
      <w:pPr>
        <w:spacing w:after="80"/>
        <w:ind w:left="360" w:hanging="260"/>
      </w:pPr>
      <w:r>
        <w:t xml:space="preserve">• </w:t>
      </w:r>
      <w:r>
        <w:t xml:space="preserve">Slonimsky: Ultra-chromatic pattern</w:t>
      </w:r>
    </w:p>
    <w:p>
      <w:pPr>
        <w:spacing w:after="160"/>
      </w:pPr>
      <w:r>
        <w:rPr>
          <w:b/>
          <w:bCs/>
        </w:rPr>
        <w:t xml:space="preserve">Scenario B — Just intonation drone section</w:t>
      </w:r>
    </w:p>
    <w:p>
      <w:pPr>
        <w:spacing w:after="80"/>
        <w:ind w:left="360" w:hanging="260"/>
      </w:pPr>
      <w:r>
        <w:t xml:space="preserve">• </w:t>
      </w:r>
      <w:r>
        <w:t xml:space="preserve">Tuning: Just, Key: G</w:t>
      </w:r>
    </w:p>
    <w:p>
      <w:pPr>
        <w:spacing w:after="80"/>
        <w:ind w:left="360" w:hanging="260"/>
      </w:pPr>
      <w:r>
        <w:t xml:space="preserve">• </w:t>
      </w:r>
      <w:r>
        <w:t xml:space="preserve">No Slonimsky — neutral seed</w:t>
      </w:r>
    </w:p>
    <w:p>
      <w:pPr>
        <w:pStyle w:val="Heading1"/>
        <w:spacing w:after="120" w:before="200"/>
      </w:pPr>
      <w:r>
        <w:t xml:space="preserve">Drummer Panel</w:t>
      </w:r>
    </w:p>
    <w:p>
      <w:pPr>
        <w:pStyle w:val="Heading2"/>
        <w:spacing w:after="100" w:before="160"/>
      </w:pPr>
      <w:r>
        <w:t xml:space="preserve">What it does</w:t>
      </w:r>
    </w:p>
    <w:p>
      <w:pPr>
        <w:spacing w:after="160"/>
      </w:pPr>
      <w:r>
        <w:t xml:space="preserve">Select drummer personality, pattern, or named preset. Active 16th-note grid passes to Generate as `uiDrumPattern`.</w:t>
      </w:r>
    </w:p>
    <w:p>
      <w:pPr>
        <w:pStyle w:val="Heading2"/>
        <w:spacing w:after="100" w:before="160"/>
      </w:pPr>
      <w:r>
        <w:t xml:space="preserve">Drummers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tcPr>
          <w:p>
            <w:pPr>
              <w:spacing w:after="60"/>
            </w:pPr>
            <w:r>
              <w:t xml:space="preserve">Drummer</w:t>
            </w:r>
          </w:p>
        </w:tc>
        <w:tc>
          <w:tcPr>
            <w:tcW w:type="pct" w:w="4500%"/>
          </w:tcPr>
          <w:p>
            <w:pPr>
              <w:spacing w:after="60"/>
            </w:pPr>
            <w:r>
              <w:t xml:space="preserve">Character</w:t>
            </w:r>
          </w:p>
        </w:tc>
      </w:tr>
      <w:tr>
        <w:tc>
          <w:tcPr>
            <w:tcW w:type="pct" w:w="4500%"/>
          </w:tcPr>
          <w:p>
            <w:pPr>
              <w:spacing w:after="60"/>
            </w:pPr>
            <w:r>
              <w:t xml:space="preserve">Elvin Jones</w:t>
            </w:r>
          </w:p>
        </w:tc>
        <w:tc>
          <w:tcPr>
            <w:tcW w:type="pct" w:w="4500%"/>
          </w:tcPr>
          <w:p>
            <w:pPr>
              <w:spacing w:after="60"/>
            </w:pPr>
            <w:r>
              <w:t xml:space="preserve">Rolling triplet feel, polyrhythmic tension</w:t>
            </w:r>
          </w:p>
        </w:tc>
      </w:tr>
      <w:tr>
        <w:tc>
          <w:tcPr>
            <w:tcW w:type="pct" w:w="4500%"/>
          </w:tcPr>
          <w:p>
            <w:pPr>
              <w:spacing w:after="60"/>
            </w:pPr>
            <w:r>
              <w:t xml:space="preserve">Tony Williams</w:t>
            </w:r>
          </w:p>
        </w:tc>
        <w:tc>
          <w:tcPr>
            <w:tcW w:type="pct" w:w="4500%"/>
          </w:tcPr>
          <w:p>
            <w:pPr>
              <w:spacing w:after="60"/>
            </w:pPr>
            <w:r>
              <w:t xml:space="preserve">Modern jazz, explosive linear fills</w:t>
            </w:r>
          </w:p>
        </w:tc>
      </w:tr>
      <w:tr>
        <w:tc>
          <w:tcPr>
            <w:tcW w:type="pct" w:w="4500%"/>
          </w:tcPr>
          <w:p>
            <w:pPr>
              <w:spacing w:after="60"/>
            </w:pPr>
            <w:r>
              <w:t xml:space="preserve">Art Blakey</w:t>
            </w:r>
          </w:p>
        </w:tc>
        <w:tc>
          <w:tcPr>
            <w:tcW w:type="pct" w:w="4500%"/>
          </w:tcPr>
          <w:p>
            <w:pPr>
              <w:spacing w:after="60"/>
            </w:pPr>
            <w:r>
              <w:t xml:space="preserve">Hard bop, backbeat drive, gospel swing</w:t>
            </w:r>
          </w:p>
        </w:tc>
      </w:tr>
      <w:tr>
        <w:tc>
          <w:tcPr>
            <w:tcW w:type="pct" w:w="4500%"/>
          </w:tcPr>
          <w:p>
            <w:pPr>
              <w:spacing w:after="60"/>
            </w:pPr>
            <w:r>
              <w:t xml:space="preserve">Jack DeJohnette</w:t>
            </w:r>
          </w:p>
        </w:tc>
        <w:tc>
          <w:tcPr>
            <w:tcW w:type="pct" w:w="4500%"/>
          </w:tcPr>
          <w:p>
            <w:pPr>
              <w:spacing w:after="60"/>
            </w:pPr>
            <w:r>
              <w:t xml:space="preserve">ECM brush, floating time, open texture</w:t>
            </w:r>
          </w:p>
        </w:tc>
      </w:tr>
    </w:tbl>
    <w:p>
      <w:pPr>
        <w:spacing w:after="160"/>
      </w:pPr>
    </w:p>
    <w:p>
      <w:pPr>
        <w:spacing w:after="160"/>
      </w:pPr>
      <w:r>
        <w:t xml:space="preserve">Each drummer has 4+ named patterns with feel and meter tags.</w:t>
      </w:r>
    </w:p>
    <w:p>
      <w:pPr>
        <w:pStyle w:val="Heading2"/>
        <w:spacing w:after="100" w:before="160"/>
      </w:pPr>
      <w:r>
        <w:t xml:space="preserve">Named presets</w:t>
      </w:r>
    </w:p>
    <w:p>
      <w:pPr>
        <w:spacing w:after="160"/>
      </w:pPr>
      <w:r>
        <w:t xml:space="preserve">16 presets tagged by feel (brush, mambo, Afro-Cuban, swing, etc.). Filter by feel tag; empty filter shows all presets.</w:t>
      </w:r>
    </w:p>
    <w:p>
      <w:pPr>
        <w:pStyle w:val="Heading2"/>
        <w:spacing w:after="100" w:before="160"/>
      </w:pPr>
      <w:r>
        <w:t xml:space="preserve">Pattern grid</w:t>
      </w:r>
    </w:p>
    <w:p>
      <w:pPr>
        <w:spacing w:after="160"/>
      </w:pPr>
      <w:r>
        <w:t xml:space="preserve">16-step display for kick, snare, hat, ride lanes — read-only view of active pattern.</w:t>
      </w:r>
    </w:p>
    <w:p>
      <w:pPr>
        <w:pStyle w:val="Heading2"/>
        <w:spacing w:after="100" w:before="160"/>
      </w:pPr>
      <w:r>
        <w:t xml:space="preserve">Scenarios</w:t>
      </w:r>
    </w:p>
    <w:p>
      <w:pPr>
        <w:spacing w:after="160"/>
      </w:pPr>
      <w:r>
        <w:rPr>
          <w:b/>
          <w:bCs/>
        </w:rPr>
        <w:t xml:space="preserve">Scenario A — Hard bop swing</w:t>
      </w:r>
    </w:p>
    <w:p>
      <w:pPr>
        <w:spacing w:after="80"/>
        <w:ind w:left="360" w:hanging="260"/>
      </w:pPr>
      <w:r>
        <w:t xml:space="preserve">• </w:t>
      </w:r>
      <w:r>
        <w:t xml:space="preserve">Drummer: Art Blakey</w:t>
      </w:r>
    </w:p>
    <w:p>
      <w:pPr>
        <w:spacing w:after="80"/>
        <w:ind w:left="360" w:hanging="260"/>
      </w:pPr>
      <w:r>
        <w:t xml:space="preserve">• </w:t>
      </w:r>
      <w:r>
        <w:t xml:space="preserve">Pattern: Blues Drive or similar swing pattern</w:t>
      </w:r>
    </w:p>
    <w:p>
      <w:pPr>
        <w:spacing w:after="80"/>
        <w:ind w:left="360" w:hanging="260"/>
      </w:pPr>
      <w:r>
        <w:t xml:space="preserve">• </w:t>
      </w:r>
      <w:r>
        <w:t xml:space="preserve">Section feel: swing</w:t>
      </w:r>
    </w:p>
    <w:p>
      <w:pPr>
        <w:spacing w:after="160"/>
      </w:pPr>
      <w:r>
        <w:rPr>
          <w:b/>
          <w:bCs/>
        </w:rPr>
        <w:t xml:space="preserve">Scenario B — ECM floating brush</w:t>
      </w:r>
    </w:p>
    <w:p>
      <w:pPr>
        <w:spacing w:after="80"/>
        <w:ind w:left="360" w:hanging="260"/>
      </w:pPr>
      <w:r>
        <w:t xml:space="preserve">• </w:t>
      </w:r>
      <w:r>
        <w:t xml:space="preserve">Drummer: Jack DeJohnette</w:t>
      </w:r>
    </w:p>
    <w:p>
      <w:pPr>
        <w:spacing w:after="80"/>
        <w:ind w:left="360" w:hanging="260"/>
      </w:pPr>
      <w:r>
        <w:t xml:space="preserve">• </w:t>
      </w:r>
      <w:r>
        <w:t xml:space="preserve">Pattern: Brush Float</w:t>
      </w:r>
    </w:p>
    <w:p>
      <w:pPr>
        <w:spacing w:after="80"/>
        <w:ind w:left="360" w:hanging="260"/>
      </w:pPr>
      <w:r>
        <w:t xml:space="preserve">• </w:t>
      </w:r>
      <w:r>
        <w:t xml:space="preserve">VRB: Nordic Studio (see below)</w:t>
      </w:r>
    </w:p>
    <w:p>
      <w:pPr>
        <w:spacing w:after="160"/>
      </w:pPr>
      <w:r>
        <w:rPr>
          <w:b/>
          <w:bCs/>
        </w:rPr>
        <w:t xml:space="preserve">Scenario C — Afro-Cuban preset</w:t>
      </w:r>
    </w:p>
    <w:p>
      <w:pPr>
        <w:spacing w:after="80"/>
        <w:ind w:left="360" w:hanging="260"/>
      </w:pPr>
      <w:r>
        <w:t xml:space="preserve">• </w:t>
      </w:r>
      <w:r>
        <w:t xml:space="preserve">Load preset tagged `mambo` or `afro`</w:t>
      </w:r>
    </w:p>
    <w:p>
      <w:pPr>
        <w:spacing w:after="80"/>
        <w:ind w:left="360" w:hanging="260"/>
      </w:pPr>
      <w:r>
        <w:t xml:space="preserve">• </w:t>
      </w:r>
      <w:r>
        <w:t xml:space="preserve">Section feel: latin</w:t>
      </w:r>
    </w:p>
    <w:p>
      <w:pPr>
        <w:pStyle w:val="Heading1"/>
        <w:spacing w:after="120" w:before="200"/>
      </w:pPr>
      <w:r>
        <w:t xml:space="preserve">FZ Receipts Panel</w:t>
      </w:r>
    </w:p>
    <w:p>
      <w:pPr>
        <w:pStyle w:val="Heading2"/>
        <w:spacing w:after="100" w:before="160"/>
      </w:pPr>
      <w:r>
        <w:t xml:space="preserve">What it does</w:t>
      </w:r>
    </w:p>
    <w:p>
      <w:pPr>
        <w:spacing w:after="160"/>
      </w:pPr>
      <w:r>
        <w:t xml:space="preserve">Surfaces 15 Frank Zappa GCE fingerprint receipts from the engine. Select receipts to include in Generate as `fingerprintReceipt`. Each receipt nudges orchestration density, metric behaviour, or satirical quote density.</w:t>
      </w:r>
    </w:p>
    <w:p>
      <w:pPr>
        <w:pStyle w:val="Heading2"/>
        <w:spacing w:after="100" w:before="160"/>
      </w:pPr>
      <w:r>
        <w:t xml:space="preserve">Receipt categories</w:t>
      </w:r>
    </w:p>
    <w:p>
      <w:pPr>
        <w:spacing w:after="80"/>
        <w:ind w:left="360" w:hanging="260"/>
      </w:pPr>
      <w:r>
        <w:t xml:space="preserve">• </w:t>
      </w:r>
      <w:r>
        <w:rPr>
          <w:b/>
          <w:bCs/>
        </w:rPr>
        <w:t xml:space="preserve">Rhythm / metric</w:t>
      </w:r>
      <w:r>
        <w:t xml:space="preserve"> — FZ_POLYRHYTHM, FZ_METRIC_MOD, FZ_SYNCLAVIER_GRID</w:t>
      </w:r>
    </w:p>
    <w:p>
      <w:pPr>
        <w:spacing w:after="80"/>
        <w:ind w:left="360" w:hanging="260"/>
      </w:pPr>
      <w:r>
        <w:t xml:space="preserve">• </w:t>
      </w:r>
      <w:r>
        <w:rPr>
          <w:b/>
          <w:bCs/>
        </w:rPr>
        <w:t xml:space="preserve">Harmony / colour</w:t>
      </w:r>
      <w:r>
        <w:t xml:space="preserve"> — FZ_MODAL_VAMP, FZ_JAZZ_PROBE, FZ_XENOCHRONY</w:t>
      </w:r>
    </w:p>
    <w:p>
      <w:pPr>
        <w:spacing w:after="80"/>
        <w:ind w:left="360" w:hanging="260"/>
      </w:pPr>
      <w:r>
        <w:t xml:space="preserve">• </w:t>
      </w:r>
      <w:r>
        <w:rPr>
          <w:b/>
          <w:bCs/>
        </w:rPr>
        <w:t xml:space="preserve">Orchestration</w:t>
      </w:r>
      <w:r>
        <w:t xml:space="preserve"> — FZ_ORCHESTRAL_DENSITY, FZ_ROCK_ANCHOR</w:t>
      </w:r>
    </w:p>
    <w:p>
      <w:pPr>
        <w:spacing w:after="80"/>
        <w:ind w:left="360" w:hanging="260"/>
      </w:pPr>
      <w:r>
        <w:t xml:space="preserve">• </w:t>
      </w:r>
      <w:r>
        <w:rPr>
          <w:b/>
          <w:bCs/>
        </w:rPr>
        <w:t xml:space="preserve">Character</w:t>
      </w:r>
      <w:r>
        <w:t xml:space="preserve"> — FZ_WRONG_NOTES, FZ_SATIRICAL_QUOTE, FZ_REGISTER_COLLISION</w:t>
      </w:r>
    </w:p>
    <w:p>
      <w:pPr>
        <w:spacing w:after="160"/>
      </w:pPr>
      <w:r>
        <w:t xml:space="preserve">Toggle individual receipts on/off. Active set passes in payload.</w:t>
      </w:r>
    </w:p>
    <w:p>
      <w:pPr>
        <w:pStyle w:val="Heading2"/>
        <w:spacing w:after="100" w:before="160"/>
      </w:pPr>
      <w:r>
        <w:t xml:space="preserve">Scenarios</w:t>
      </w:r>
    </w:p>
    <w:p>
      <w:pPr>
        <w:spacing w:after="160"/>
      </w:pPr>
      <w:r>
        <w:rPr>
          <w:b/>
          <w:bCs/>
        </w:rPr>
        <w:t xml:space="preserve">Scenario A — Zappa metric disruption</w:t>
      </w:r>
    </w:p>
    <w:p>
      <w:pPr>
        <w:spacing w:after="80"/>
        <w:ind w:left="360" w:hanging="260"/>
      </w:pPr>
      <w:r>
        <w:t xml:space="preserve">• </w:t>
      </w:r>
      <w:r>
        <w:t xml:space="preserve">Enable: FZ_METRIC_MOD, FZ_POLYRHYTHM</w:t>
      </w:r>
    </w:p>
    <w:p>
      <w:pPr>
        <w:spacing w:after="80"/>
        <w:ind w:left="360" w:hanging="260"/>
      </w:pPr>
      <w:r>
        <w:t xml:space="preserve">• </w:t>
      </w:r>
      <w:r>
        <w:t xml:space="preserve">Section meter: additive 7/8</w:t>
      </w:r>
    </w:p>
    <w:p>
      <w:pPr>
        <w:spacing w:after="80"/>
        <w:ind w:left="360" w:hanging="260"/>
      </w:pPr>
      <w:r>
        <w:t xml:space="preserve">• </w:t>
      </w:r>
      <w:r>
        <w:t xml:space="preserve">Style profile: frank_zappa</w:t>
      </w:r>
    </w:p>
    <w:p>
      <w:pPr>
        <w:spacing w:after="160"/>
      </w:pPr>
      <w:r>
        <w:rPr>
          <w:b/>
          <w:bCs/>
        </w:rPr>
        <w:t xml:space="preserve">Scenario B — Satirical big-band quote</w:t>
      </w:r>
    </w:p>
    <w:p>
      <w:pPr>
        <w:spacing w:after="80"/>
        <w:ind w:left="360" w:hanging="260"/>
      </w:pPr>
      <w:r>
        <w:t xml:space="preserve">• </w:t>
      </w:r>
      <w:r>
        <w:t xml:space="preserve">Enable: FZ_SATIRICAL_QUOTE, FZ_ORCHESTRAL_DENSITY</w:t>
      </w:r>
    </w:p>
    <w:p>
      <w:pPr>
        <w:spacing w:after="80"/>
        <w:ind w:left="360" w:hanging="260"/>
      </w:pPr>
      <w:r>
        <w:t xml:space="preserve">• </w:t>
      </w:r>
      <w:r>
        <w:t xml:space="preserve">Section type: Shout Chorus</w:t>
      </w:r>
    </w:p>
    <w:p>
      <w:pPr>
        <w:pStyle w:val="Heading1"/>
        <w:spacing w:after="120" w:before="200"/>
      </w:pPr>
      <w:r>
        <w:t xml:space="preserve">Deferred Generate Queue</w:t>
      </w:r>
    </w:p>
    <w:p>
      <w:pPr>
        <w:pStyle w:val="Heading2"/>
        <w:spacing w:after="100" w:before="160"/>
      </w:pPr>
      <w:r>
        <w:t xml:space="preserve">What it does</w:t>
      </w:r>
    </w:p>
    <w:p>
      <w:pPr>
        <w:spacing w:after="160"/>
      </w:pPr>
      <w:r>
        <w:t xml:space="preserve">When Generate is clicked while a prior run is still active, the new request queues instead of failing. Header shows </w:t>
      </w:r>
      <w:r>
        <w:rPr>
          <w:b/>
          <w:bCs/>
        </w:rPr>
        <w:t xml:space="preserve">DeferredQueueIndicator</w:t>
      </w:r>
      <w:r>
        <w:t xml:space="preserve"> with queue depth (max 8). Events: `deferred:queued`, `deferred:complete`.</w:t>
      </w:r>
    </w:p>
    <w:p>
      <w:pPr>
        <w:pStyle w:val="Heading2"/>
        <w:spacing w:after="100" w:before="160"/>
      </w:pPr>
      <w:r>
        <w:t xml:space="preserve">Behaviour</w:t>
      </w:r>
    </w:p>
    <w:p>
      <w:pPr>
        <w:spacing w:after="80"/>
        <w:ind w:left="360" w:hanging="260"/>
      </w:pPr>
      <w:r>
        <w:t xml:space="preserve">• </w:t>
      </w:r>
      <w:r>
        <w:t xml:space="preserve">Queue full → rejection with QUEUE_FULL message</w:t>
      </w:r>
    </w:p>
    <w:p>
      <w:pPr>
        <w:spacing w:after="80"/>
        <w:ind w:left="360" w:hanging="260"/>
      </w:pPr>
      <w:r>
        <w:t xml:space="preserve">• </w:t>
      </w:r>
      <w:r>
        <w:t xml:space="preserve">Serial execution — one generate at a time</w:t>
      </w:r>
    </w:p>
    <w:p>
      <w:pPr>
        <w:spacing w:after="80"/>
        <w:ind w:left="360" w:hanging="260"/>
      </w:pPr>
      <w:r>
        <w:t xml:space="preserve">• </w:t>
      </w:r>
      <w:r>
        <w:t xml:space="preserve">No user action required — automatic</w:t>
      </w:r>
    </w:p>
    <w:p>
      <w:pPr>
        <w:pStyle w:val="Heading1"/>
        <w:spacing w:after="120" w:before="200"/>
      </w:pPr>
      <w:r>
        <w:t xml:space="preserve">ECM VRB Panel</w:t>
      </w:r>
    </w:p>
    <w:p>
      <w:pPr>
        <w:pStyle w:val="Heading2"/>
        <w:spacing w:after="100" w:before="160"/>
      </w:pPr>
      <w:r>
        <w:t xml:space="preserve">What it does</w:t>
      </w:r>
    </w:p>
    <w:p>
      <w:pPr>
        <w:spacing w:after="160"/>
      </w:pPr>
      <w:r>
        <w:t xml:space="preserve">Six ECM Records–inspired reverb profiles. Active profile passes as `vrbProfile` in Generate payload.</w:t>
      </w:r>
    </w:p>
    <w:p>
      <w:pPr>
        <w:pStyle w:val="Heading2"/>
        <w:spacing w:after="100" w:before="160"/>
      </w:pPr>
      <w:r>
        <w:t xml:space="preserve">Presets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tcPr>
          <w:p>
            <w:pPr>
              <w:spacing w:after="60"/>
            </w:pPr>
            <w:r>
              <w:t xml:space="preserve">Preset</w:t>
            </w:r>
          </w:p>
        </w:tc>
        <w:tc>
          <w:tcPr>
            <w:tcW w:type="pct" w:w="4500%"/>
          </w:tcPr>
          <w:p>
            <w:pPr>
              <w:spacing w:after="60"/>
            </w:pPr>
            <w:r>
              <w:t xml:space="preserve">Character</w:t>
            </w:r>
          </w:p>
        </w:tc>
      </w:tr>
      <w:tr>
        <w:tc>
          <w:tcPr>
            <w:tcW w:type="pct" w:w="4500%"/>
          </w:tcPr>
          <w:p>
            <w:pPr>
              <w:spacing w:after="60"/>
            </w:pPr>
            <w:r>
              <w:t xml:space="preserve">Nordic Studio</w:t>
            </w:r>
          </w:p>
        </w:tc>
        <w:tc>
          <w:tcPr>
            <w:tcW w:type="pct" w:w="4500%"/>
          </w:tcPr>
          <w:p>
            <w:pPr>
              <w:spacing w:after="60"/>
            </w:pPr>
            <w:r>
              <w:t xml:space="preserve">Dry focus, long tail, restrained reflections (Eicher signature)</w:t>
            </w:r>
          </w:p>
        </w:tc>
      </w:tr>
      <w:tr>
        <w:tc>
          <w:tcPr>
            <w:tcW w:type="pct" w:w="4500%"/>
          </w:tcPr>
          <w:p>
            <w:pPr>
              <w:spacing w:after="60"/>
            </w:pPr>
            <w:r>
              <w:t xml:space="preserve">Stone Church Oslo</w:t>
            </w:r>
          </w:p>
        </w:tc>
        <w:tc>
          <w:tcPr>
            <w:tcW w:type="pct" w:w="4500%"/>
          </w:tcPr>
          <w:p>
            <w:pPr>
              <w:spacing w:after="60"/>
            </w:pPr>
            <w:r>
              <w:t xml:space="preserve">Diffuse stone bloom, slow build</w:t>
            </w:r>
          </w:p>
        </w:tc>
      </w:tr>
      <w:tr>
        <w:tc>
          <w:tcPr>
            <w:tcW w:type="pct" w:w="4500%"/>
          </w:tcPr>
          <w:p>
            <w:pPr>
              <w:spacing w:after="60"/>
            </w:pPr>
            <w:r>
              <w:t xml:space="preserve">Infinite Hall</w:t>
            </w:r>
          </w:p>
        </w:tc>
        <w:tc>
          <w:tcPr>
            <w:tcW w:type="pct" w:w="4500%"/>
          </w:tcPr>
          <w:p>
            <w:pPr>
              <w:spacing w:after="60"/>
            </w:pPr>
            <w:r>
              <w:t xml:space="preserve">Endless tail, low damping, halo</w:t>
            </w:r>
          </w:p>
        </w:tc>
      </w:tr>
      <w:tr>
        <w:tc>
          <w:tcPr>
            <w:tcW w:type="pct" w:w="4500%"/>
          </w:tcPr>
          <w:p>
            <w:pPr>
              <w:spacing w:after="60"/>
            </w:pPr>
            <w:r>
              <w:t xml:space="preserve">Close Dry</w:t>
            </w:r>
          </w:p>
        </w:tc>
        <w:tc>
          <w:tcPr>
            <w:tcW w:type="pct" w:w="4500%"/>
          </w:tcPr>
          <w:p>
            <w:pPr>
              <w:spacing w:after="60"/>
            </w:pPr>
            <w:r>
              <w:t xml:space="preserve">Near-zero reverb, close-mic intimacy</w:t>
            </w:r>
          </w:p>
        </w:tc>
      </w:tr>
      <w:tr>
        <w:tc>
          <w:tcPr>
            <w:tcW w:type="pct" w:w="4500%"/>
          </w:tcPr>
          <w:p>
            <w:pPr>
              <w:spacing w:after="60"/>
            </w:pPr>
            <w:r>
              <w:t xml:space="preserve">Distant Bloom</w:t>
            </w:r>
          </w:p>
        </w:tc>
        <w:tc>
          <w:tcPr>
            <w:tcW w:type="pct" w:w="4500%"/>
          </w:tcPr>
          <w:p>
            <w:pPr>
              <w:spacing w:after="60"/>
            </w:pPr>
            <w:r>
              <w:t xml:space="preserve">Wide hall, soft onset</w:t>
            </w:r>
          </w:p>
        </w:tc>
      </w:tr>
      <w:tr>
        <w:tc>
          <w:tcPr>
            <w:tcW w:type="pct" w:w="4500%"/>
          </w:tcPr>
          <w:p>
            <w:pPr>
              <w:spacing w:after="60"/>
            </w:pPr>
            <w:r>
              <w:t xml:space="preserve">Cathedral Fade</w:t>
            </w:r>
          </w:p>
        </w:tc>
        <w:tc>
          <w:tcPr>
            <w:tcW w:type="pct" w:w="4500%"/>
          </w:tcPr>
          <w:p>
            <w:pPr>
              <w:spacing w:after="60"/>
            </w:pPr>
            <w:r>
              <w:t xml:space="preserve">Large space, gradual decay</w:t>
            </w:r>
          </w:p>
        </w:tc>
      </w:tr>
    </w:tbl>
    <w:p>
      <w:pPr>
        <w:spacing w:after="160"/>
      </w:pPr>
    </w:p>
    <w:p>
      <w:pPr>
        <w:pStyle w:val="Heading2"/>
        <w:spacing w:after="100" w:before="160"/>
      </w:pPr>
      <w:r>
        <w:t xml:space="preserve">Controls</w:t>
      </w:r>
    </w:p>
    <w:p>
      <w:pPr>
        <w:spacing w:after="80"/>
        <w:ind w:left="360" w:hanging="260"/>
      </w:pPr>
      <w:r>
        <w:t xml:space="preserve">• </w:t>
      </w:r>
      <w:r>
        <w:rPr>
          <w:b/>
          <w:bCs/>
        </w:rPr>
        <w:t xml:space="preserve">Preset dropdown</w:t>
      </w:r>
      <w:r>
        <w:t xml:space="preserve"> — includes </w:t>
      </w:r>
      <w:r>
        <w:rPr>
          <w:b/>
          <w:bCs/>
        </w:rPr>
        <w:t xml:space="preserve">— Off —</w:t>
      </w:r>
      <w:r>
        <w:t xml:space="preserve"> to disable VRB</w:t>
      </w:r>
    </w:p>
    <w:p>
      <w:pPr>
        <w:spacing w:after="80"/>
        <w:ind w:left="360" w:hanging="260"/>
      </w:pPr>
      <w:r>
        <w:t xml:space="preserve">• </w:t>
      </w:r>
      <w:r>
        <w:rPr>
          <w:b/>
          <w:bCs/>
        </w:rPr>
        <w:t xml:space="preserve">Lock to Preset</w:t>
      </w:r>
      <w:r>
        <w:t xml:space="preserve"> — when locked, slider moves do not drift from preset values</w:t>
      </w:r>
    </w:p>
    <w:p>
      <w:pPr>
        <w:spacing w:after="80"/>
        <w:ind w:left="360" w:hanging="260"/>
      </w:pPr>
      <w:r>
        <w:t xml:space="preserve">• </w:t>
      </w:r>
      <w:r>
        <w:rPr>
          <w:b/>
          <w:bCs/>
        </w:rPr>
        <w:t xml:space="preserve">Sliders</w:t>
      </w:r>
      <w:r>
        <w:t xml:space="preserve"> — Room size, Decay (0.1–8 s), Predelay, Damping, Diffusion</w:t>
      </w:r>
    </w:p>
    <w:p>
      <w:pPr>
        <w:spacing w:after="80"/>
        <w:ind w:left="360" w:hanging="260"/>
      </w:pPr>
      <w:r>
        <w:t xml:space="preserve">• </w:t>
      </w:r>
      <w:r>
        <w:rPr>
          <w:b/>
          <w:bCs/>
        </w:rPr>
        <w:t xml:space="preserve">Reset to preset</w:t>
      </w:r>
      <w:r>
        <w:t xml:space="preserve"> — restore preset defaults</w:t>
      </w:r>
    </w:p>
    <w:p>
      <w:pPr>
        <w:spacing w:after="160"/>
      </w:pPr>
      <w:r>
        <w:t xml:space="preserve">Header chip shows active VRB name when enabled.</w:t>
      </w:r>
    </w:p>
    <w:p>
      <w:pPr>
        <w:pStyle w:val="Heading2"/>
        <w:spacing w:after="100" w:before="160"/>
      </w:pPr>
      <w:r>
        <w:t xml:space="preserve">Scenarios</w:t>
      </w:r>
    </w:p>
    <w:p>
      <w:pPr>
        <w:spacing w:after="160"/>
      </w:pPr>
      <w:r>
        <w:rPr>
          <w:b/>
          <w:bCs/>
        </w:rPr>
        <w:t xml:space="preserve">Scenario A — ECM chamber ballad</w:t>
      </w:r>
    </w:p>
    <w:p>
      <w:pPr>
        <w:spacing w:after="80"/>
        <w:ind w:left="360" w:hanging="260"/>
      </w:pPr>
      <w:r>
        <w:t xml:space="preserve">• </w:t>
      </w:r>
      <w:r>
        <w:t xml:space="preserve">VRB: Nordic Studio or Stone Church Oslo</w:t>
      </w:r>
    </w:p>
    <w:p>
      <w:pPr>
        <w:spacing w:after="80"/>
        <w:ind w:left="360" w:hanging="260"/>
      </w:pPr>
      <w:r>
        <w:t xml:space="preserve">• </w:t>
      </w:r>
      <w:r>
        <w:t xml:space="preserve">Drummer: DeJohnette brush</w:t>
      </w:r>
    </w:p>
    <w:p>
      <w:pPr>
        <w:spacing w:after="80"/>
        <w:ind w:left="360" w:hanging="260"/>
      </w:pPr>
      <w:r>
        <w:t xml:space="preserve">• </w:t>
      </w:r>
      <w:r>
        <w:t xml:space="preserve">Density: sparse section, ballad feel</w:t>
      </w:r>
    </w:p>
    <w:p>
      <w:pPr>
        <w:spacing w:after="160"/>
      </w:pPr>
      <w:r>
        <w:rPr>
          <w:b/>
          <w:bCs/>
        </w:rPr>
        <w:t xml:space="preserve">Scenario B — Dry intimate duo</w:t>
      </w:r>
    </w:p>
    <w:p>
      <w:pPr>
        <w:spacing w:after="80"/>
        <w:ind w:left="360" w:hanging="260"/>
      </w:pPr>
      <w:r>
        <w:t xml:space="preserve">• </w:t>
      </w:r>
      <w:r>
        <w:t xml:space="preserve">VRB: Close Dry</w:t>
      </w:r>
    </w:p>
    <w:p>
      <w:pPr>
        <w:spacing w:after="80"/>
        <w:ind w:left="360" w:hanging="260"/>
      </w:pPr>
      <w:r>
        <w:t xml:space="preserve">• </w:t>
      </w:r>
      <w:r>
        <w:t xml:space="preserve">Lock: on</w:t>
      </w:r>
    </w:p>
    <w:p>
      <w:pPr>
        <w:pStyle w:val="Heading1"/>
        <w:spacing w:after="120" w:before="200"/>
      </w:pPr>
      <w:r>
        <w:t xml:space="preserve">Putting It All Together — Full Scenarios</w:t>
      </w:r>
    </w:p>
    <w:p>
      <w:pPr>
        <w:pStyle w:val="Heading2"/>
        <w:spacing w:after="100" w:before="160"/>
      </w:pPr>
      <w:r>
        <w:t xml:space="preserve">Scenario 1 — Three-section jazz tune</w:t>
      </w:r>
    </w:p>
    <w:p>
      <w:pPr>
        <w:spacing w:after="160"/>
      </w:pPr>
      <w:r>
        <w:rPr>
          <w:b/>
          <w:bCs/>
        </w:rPr>
        <w:t xml:space="preserve">Intro (4 bars)</w:t>
      </w:r>
    </w:p>
    <w:p>
      <w:pPr>
        <w:spacing w:after="80"/>
        <w:ind w:left="360" w:hanging="260"/>
      </w:pPr>
      <w:r>
        <w:t xml:space="preserve">• </w:t>
      </w:r>
      <w:r>
        <w:t xml:space="preserve">Type: Intro, Meter: 4/4, Feel: ballad</w:t>
      </w:r>
    </w:p>
    <w:p>
      <w:pPr>
        <w:spacing w:after="80"/>
        <w:ind w:left="360" w:hanging="260"/>
      </w:pPr>
      <w:r>
        <w:t xml:space="preserve">• </w:t>
      </w:r>
      <w:r>
        <w:t xml:space="preserve">Drummer: DeJohnette brush, VRB: Nordic Studio</w:t>
      </w:r>
    </w:p>
    <w:p>
      <w:pPr>
        <w:spacing w:after="160"/>
      </w:pPr>
      <w:r>
        <w:rPr>
          <w:b/>
          <w:bCs/>
        </w:rPr>
        <w:t xml:space="preserve">Head (16 bars)</w:t>
      </w:r>
    </w:p>
    <w:p>
      <w:pPr>
        <w:spacing w:after="80"/>
        <w:ind w:left="360" w:hanging="260"/>
      </w:pPr>
      <w:r>
        <w:t xml:space="preserve">• </w:t>
      </w:r>
      <w:r>
        <w:t xml:space="preserve">Type: Verse, Feel: swing, Key: Bb</w:t>
      </w:r>
    </w:p>
    <w:p>
      <w:pPr>
        <w:spacing w:after="80"/>
        <w:ind w:left="360" w:hanging="260"/>
      </w:pPr>
      <w:r>
        <w:t xml:space="preserve">• </w:t>
      </w:r>
      <w:r>
        <w:t xml:space="preserve">Drummer: Art Blakey, pattern: Hard Swing</w:t>
      </w:r>
    </w:p>
    <w:p>
      <w:pPr>
        <w:spacing w:after="80"/>
        <w:ind w:left="360" w:hanging="260"/>
      </w:pPr>
      <w:r>
        <w:t xml:space="preserve">• </w:t>
      </w:r>
      <w:r>
        <w:t xml:space="preserve">Slonimsky: none</w:t>
      </w:r>
    </w:p>
    <w:p>
      <w:pPr>
        <w:spacing w:after="160"/>
      </w:pPr>
      <w:r>
        <w:rPr>
          <w:b/>
          <w:bCs/>
        </w:rPr>
        <w:t xml:space="preserve">Solos (8 bars)</w:t>
      </w:r>
    </w:p>
    <w:p>
      <w:pPr>
        <w:spacing w:after="80"/>
        <w:ind w:left="360" w:hanging="260"/>
      </w:pPr>
      <w:r>
        <w:t xml:space="preserve">• </w:t>
      </w:r>
      <w:r>
        <w:t xml:space="preserve">Type: Development, Feel: swing, Tempo: 132</w:t>
      </w:r>
    </w:p>
    <w:p>
      <w:pPr>
        <w:spacing w:after="80"/>
        <w:ind w:left="360" w:hanging="260"/>
      </w:pPr>
      <w:r>
        <w:t xml:space="preserve">• </w:t>
      </w:r>
      <w:r>
        <w:t xml:space="preserve">Drummer: Elvin Jones, VRB: Stone Church Oslo</w:t>
      </w:r>
    </w:p>
    <w:p>
      <w:pPr>
        <w:spacing w:after="80"/>
        <w:ind w:left="360" w:hanging="260"/>
      </w:pPr>
      <w:r>
        <w:t xml:space="preserve">• </w:t>
      </w:r>
      <w:r>
        <w:t xml:space="preserve">FZ receipts: off</w:t>
      </w:r>
    </w:p>
    <w:p>
      <w:pPr>
        <w:spacing w:after="160"/>
      </w:pPr>
      <w:r>
        <w:t xml:space="preserve">Generate once — `song` object carries all section boundaries.</w:t>
      </w:r>
    </w:p>
    <w:p>
      <w:pPr>
        <w:pStyle w:val="Heading2"/>
        <w:spacing w:after="100" w:before="160"/>
      </w:pPr>
      <w:r>
        <w:t xml:space="preserve">Scenario 2 — Odd-meter Zappa experiment</w:t>
      </w:r>
    </w:p>
    <w:p>
      <w:pPr>
        <w:spacing w:after="80"/>
        <w:ind w:left="360" w:hanging="260"/>
      </w:pPr>
      <w:r>
        <w:t xml:space="preserve">• </w:t>
      </w:r>
      <w:r>
        <w:t xml:space="preserve">Section A: 7/8 additive `3+3+2`, Type: Development</w:t>
      </w:r>
    </w:p>
    <w:p>
      <w:pPr>
        <w:spacing w:after="80"/>
        <w:ind w:left="360" w:hanging="260"/>
      </w:pPr>
      <w:r>
        <w:t xml:space="preserve">• </w:t>
      </w:r>
      <w:r>
        <w:t xml:space="preserve">Tuning: 24-TET, Slonimsky: Ultra-chromatic</w:t>
      </w:r>
    </w:p>
    <w:p>
      <w:pPr>
        <w:spacing w:after="80"/>
        <w:ind w:left="360" w:hanging="260"/>
      </w:pPr>
      <w:r>
        <w:t xml:space="preserve">• </w:t>
      </w:r>
      <w:r>
        <w:t xml:space="preserve">FZ: FZ_METRIC_MOD + FZ_WRONG_NOTES enabled</w:t>
      </w:r>
    </w:p>
    <w:p>
      <w:pPr>
        <w:spacing w:after="80"/>
        <w:ind w:left="360" w:hanging="260"/>
      </w:pPr>
      <w:r>
        <w:t xml:space="preserve">• </w:t>
      </w:r>
      <w:r>
        <w:t xml:space="preserve">Drummer: Tony Williams, aggressive pattern</w:t>
      </w:r>
    </w:p>
    <w:p>
      <w:pPr>
        <w:spacing w:after="80"/>
        <w:ind w:left="360" w:hanging="260"/>
      </w:pPr>
      <w:r>
        <w:t xml:space="preserve">• </w:t>
      </w:r>
      <w:r>
        <w:t xml:space="preserve">VRB: Infinite Hall</w:t>
      </w:r>
    </w:p>
    <w:p>
      <w:pPr>
        <w:pStyle w:val="Heading2"/>
        <w:spacing w:after="100" w:before="160"/>
      </w:pPr>
      <w:r>
        <w:t xml:space="preserve">Scenario 3 — Slonimsky seed per section</w:t>
      </w:r>
    </w:p>
    <w:p>
      <w:pPr>
        <w:spacing w:after="80"/>
        <w:ind w:left="360" w:hanging="260"/>
      </w:pPr>
      <w:r>
        <w:t xml:space="preserve">• </w:t>
      </w:r>
      <w:r>
        <w:t xml:space="preserve">Section A: Apply Slonimsky pattern A, Key: C</w:t>
      </w:r>
    </w:p>
    <w:p>
      <w:pPr>
        <w:spacing w:after="80"/>
        <w:ind w:left="360" w:hanging="260"/>
      </w:pPr>
      <w:r>
        <w:t xml:space="preserve">• </w:t>
      </w:r>
      <w:r>
        <w:t xml:space="preserve">Section B: Apply different pattern B, Key: G</w:t>
      </w:r>
    </w:p>
    <w:p>
      <w:pPr>
        <w:spacing w:after="80"/>
        <w:ind w:left="360" w:hanging="260"/>
      </w:pPr>
      <w:r>
        <w:t xml:space="preserve">• </w:t>
      </w:r>
      <w:r>
        <w:t xml:space="preserve">Generate — active section's seed used when Structure tab drives `slonimskyPatternId`</w:t>
      </w:r>
    </w:p>
    <w:p>
      <w:pPr>
        <w:pStyle w:val="Heading1"/>
        <w:spacing w:after="120" w:before="200"/>
      </w:pPr>
      <w:r>
        <w:t xml:space="preserve">Troubleshooting</w:t>
      </w:r>
    </w:p>
    <w:p>
      <w:pPr>
        <w:pStyle w:val="Heading2"/>
        <w:spacing w:after="100" w:before="160"/>
      </w:pPr>
      <w:r>
        <w:t xml:space="preserve">Section changes don't affect output</w:t>
      </w:r>
    </w:p>
    <w:p>
      <w:pPr>
        <w:spacing w:after="160"/>
      </w:pPr>
      <w:r>
        <w:t xml:space="preserve">Confirm you selected the correct active section (highlighted row). Generate reads the full `song` object, not just the active section — but Slonimsky seed uses the active section id at Generate click time.</w:t>
      </w:r>
    </w:p>
    <w:p>
      <w:pPr>
        <w:pStyle w:val="Heading2"/>
        <w:spacing w:after="100" w:before="160"/>
      </w:pPr>
      <w:r>
        <w:t xml:space="preserve">Drummer pattern not in output</w:t>
      </w:r>
    </w:p>
    <w:p>
      <w:pPr>
        <w:spacing w:after="160"/>
      </w:pPr>
      <w:r>
        <w:t xml:space="preserve">Check that a pattern is selected (grid visible). `uiDrumPattern` only sends when a valid pattern is loaded.</w:t>
      </w:r>
    </w:p>
    <w:p>
      <w:pPr>
        <w:pStyle w:val="Heading2"/>
        <w:spacing w:after="100" w:before="160"/>
      </w:pPr>
      <w:r>
        <w:t xml:space="preserve">VRB seems inactive</w:t>
      </w:r>
    </w:p>
    <w:p>
      <w:pPr>
        <w:spacing w:after="160"/>
      </w:pPr>
      <w:r>
        <w:t xml:space="preserve">Preset may be </w:t>
      </w:r>
      <w:r>
        <w:rPr>
          <w:b/>
          <w:bCs/>
        </w:rPr>
        <w:t xml:space="preserve">— Off —</w:t>
      </w:r>
      <w:r>
        <w:t xml:space="preserve">. Select a named preset. Check header chip for confirmation.</w:t>
      </w:r>
    </w:p>
    <w:p>
      <w:pPr>
        <w:pStyle w:val="Heading2"/>
        <w:spacing w:after="100" w:before="160"/>
      </w:pPr>
      <w:r>
        <w:t xml:space="preserve">Queue stuck</w:t>
      </w:r>
    </w:p>
    <w:p>
      <w:pPr>
        <w:spacing w:after="160"/>
      </w:pPr>
      <w:r>
        <w:t xml:space="preserve">Wait for current generate to finish. Max depth 8 — if full, wait for completions before retrying.</w:t>
      </w:r>
    </w:p>
    <w:p>
      <w:pPr>
        <w:pStyle w:val="Heading2"/>
        <w:spacing w:after="100" w:before="160"/>
      </w:pPr>
      <w:r>
        <w:t xml:space="preserve">Additive meter rejected</w:t>
      </w:r>
    </w:p>
    <w:p>
      <w:pPr>
        <w:spacing w:after="160"/>
      </w:pPr>
      <w:r>
        <w:t xml:space="preserve">Use digits and `+` only. Sum of groups must be ≤ numerator (e.g. `3+3+2` for 7, not `4+4` for 7).</w:t>
      </w:r>
    </w:p>
    <w:p>
      <w:pPr>
        <w:pStyle w:val="Heading2"/>
        <w:spacing w:after="100" w:before="160"/>
      </w:pPr>
      <w:r>
        <w:t xml:space="preserve">User cent tuning values look wrong</w:t>
      </w:r>
    </w:p>
    <w:p>
      <w:pPr>
        <w:spacing w:after="160"/>
      </w:pPr>
      <w:r>
        <w:t xml:space="preserve">Cent fields clamp to 0–99 per degree.</w:t>
      </w:r>
    </w:p>
    <w:sectPr>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Composer OS — V66 Feature Guide</dc:title>
  <dc:creator>Composer OS</dc:creator>
  <cp:lastModifiedBy>Un-named</cp:lastModifiedBy>
  <cp:revision>1</cp:revision>
  <dcterms:created xsi:type="dcterms:W3CDTF">2026-05-27T20:00:00.909Z</dcterms:created>
  <dcterms:modified xsi:type="dcterms:W3CDTF">2026-05-27T20:00:00.909Z</dcterms:modified>
</cp:coreProperties>
</file>

<file path=docProps/custom.xml><?xml version="1.0" encoding="utf-8"?>
<Properties xmlns="http://schemas.openxmlformats.org/officeDocument/2006/custom-properties" xmlns:vt="http://schemas.openxmlformats.org/officeDocument/2006/docPropsVTypes"/>
</file>