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— Arrangement layer router:</w:t>
      </w:r>
      <w:r>
        <w:t xml:space="preserve"> </w:t>
      </w:r>
      <w:r>
        <w:rPr>
          <w:b/>
          <w:bCs/>
        </w:rPr>
        <w:t xml:space="preserve">`ArrangementLayerRouter`</w:t>
      </w:r>
      <w:r>
        <w:t xml:space="preserve"> maps vault roles to ensemble parts. </w:t>
      </w:r>
      <w:r>
        <w:rPr>
          <w:b/>
          <w:bCs/>
        </w:rPr>
        <w:t xml:space="preserve">String quartet:</w:t>
      </w:r>
      <w:r>
        <w:t xml:space="preserve"> </w:t>
      </w:r>
      <w:r>
        <w:rPr>
          <w:b/>
          <w:bCs/>
        </w:rPr>
        <w:t xml:space="preserve">cello</w:t>
      </w:r>
      <w:r>
        <w:t xml:space="preserve"> = shell / foundation; </w:t>
      </w:r>
      <w:r>
        <w:rPr>
          <w:b/>
          <w:bCs/>
        </w:rPr>
        <w:t xml:space="preserve">viola</w:t>
      </w:r>
      <w:r>
        <w:t xml:space="preserve"> = </w:t>
      </w:r>
      <w:r>
        <w:rPr>
          <w:b/>
          <w:bCs/>
        </w:rPr>
        <w:t xml:space="preserve">quadratonic anchor</w:t>
      </w:r>
      <w:r>
        <w:t xml:space="preserve">; </w:t>
      </w:r>
      <w:r>
        <w:rPr>
          <w:b/>
          <w:bCs/>
        </w:rPr>
        <w:t xml:space="preserve">violin 2</w:t>
      </w:r>
      <w:r>
        <w:t xml:space="preserve"> = </w:t>
      </w:r>
      <w:r>
        <w:rPr>
          <w:b/>
          <w:bCs/>
        </w:rPr>
        <w:t xml:space="preserve">melodic triad</w:t>
      </w:r>
      <w:r>
        <w:t xml:space="preserve"> line; </w:t>
      </w:r>
      <w:r>
        <w:rPr>
          <w:b/>
          <w:bCs/>
        </w:rPr>
        <w:t xml:space="preserve">violin 1</w:t>
      </w:r>
      <w:r>
        <w:t xml:space="preserve"> = </w:t>
      </w:r>
      <w:r>
        <w:rPr>
          <w:b/>
          <w:bCs/>
        </w:rPr>
        <w:t xml:space="preserve">tension</w:t>
      </w:r>
      <w:r>
        <w:t xml:space="preserve"> melody.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saxes</w:t>
      </w:r>
      <w:r>
        <w:t xml:space="preserve"> = </w:t>
      </w:r>
      <w:r>
        <w:rPr>
          <w:b/>
          <w:bCs/>
        </w:rPr>
        <w:t xml:space="preserve">triad-pair</w:t>
      </w:r>
      <w:r>
        <w:t xml:space="preserve"> runs; </w:t>
      </w:r>
      <w:r>
        <w:rPr>
          <w:b/>
          <w:bCs/>
        </w:rPr>
        <w:t xml:space="preserve">trombones</w:t>
      </w:r>
      <w:r>
        <w:t xml:space="preserve"> = </w:t>
      </w:r>
      <w:r>
        <w:rPr>
          <w:b/>
          <w:bCs/>
        </w:rPr>
        <w:t xml:space="preserve">shell + liquid</w:t>
      </w:r>
      <w:r>
        <w:t xml:space="preserve"> inner motion; </w:t>
      </w:r>
      <w:r>
        <w:rPr>
          <w:b/>
          <w:bCs/>
        </w:rPr>
        <w:t xml:space="preserve">trumpets</w:t>
      </w:r>
      <w:r>
        <w:t xml:space="preserve"> = </w:t>
      </w:r>
      <w:r>
        <w:rPr>
          <w:b/>
          <w:bCs/>
        </w:rPr>
        <w:t xml:space="preserve">tension punctures</w:t>
      </w:r>
      <w:r>
        <w:t xml:space="preserve">; </w:t>
      </w:r>
      <w:r>
        <w:rPr>
          <w:b/>
          <w:bCs/>
        </w:rPr>
        <w:t xml:space="preserve">guitar / piano</w:t>
      </w:r>
      <w:r>
        <w:t xml:space="preserve"> = compact </w:t>
      </w:r>
      <w:r>
        <w:rPr>
          <w:b/>
          <w:bCs/>
        </w:rPr>
        <w:t xml:space="preserve">3-note quadratonic</w:t>
      </w:r>
      <w:r>
        <w:t xml:space="preserve"> voicings (guitar-friendly).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F — Motif transformation:</w:t>
      </w:r>
      <w:r>
        <w:t xml:space="preserve"> Restate motifs through </w:t>
      </w:r>
      <w:r>
        <w:rPr>
          <w:b/>
          <w:bCs/>
        </w:rPr>
        <w:t xml:space="preserve">successive layers</w:t>
      </w:r>
      <w:r>
        <w:t xml:space="preserve"> — </w:t>
      </w:r>
      <w:r>
        <w:rPr>
          <w:b/>
          <w:bCs/>
        </w:rPr>
        <w:t xml:space="preserve">triad → quadratonic → triad pair → liquid voicings → resolve</w:t>
      </w:r>
      <w:r>
        <w:t xml:space="preserve"> — with deterministic transforms for teaching and recall.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One complete behaviour pack per Tonality Vault chord type: </w:t>
      </w:r>
      <w:r>
        <w:rPr>
          <w:b/>
          <w:bCs/>
        </w:rPr>
        <w:t xml:space="preserve">melodic triad</w:t>
      </w:r>
      <w:r>
        <w:t xml:space="preserve">,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tension hierarchy</w:t>
      </w:r>
      <w:r>
        <w:t xml:space="preserve">, phrase templates, </w:t>
      </w:r>
      <w:r>
        <w:rPr>
          <w:b/>
          <w:bCs/>
        </w:rPr>
        <w:t xml:space="preserve">beat affinity</w:t>
      </w:r>
      <w:r>
        <w:t xml:space="preserve">, </w:t>
      </w:r>
      <w:r>
        <w:rPr>
          <w:b/>
          <w:bCs/>
        </w:rPr>
        <w:t xml:space="preserve">guitar grips</w:t>
      </w:r>
      <w:r>
        <w:t xml:space="preserve">, </w:t>
      </w:r>
      <w:r>
        <w:rPr>
          <w:b/>
          <w:bCs/>
        </w:rPr>
        <w:t xml:space="preserve">reharm</w:t>
      </w:r>
      <w:r>
        <w:t xml:space="preserve"> candidates.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and </w:t>
      </w:r>
      <w:r>
        <w:rPr>
          <w:b/>
          <w:bCs/>
        </w:rPr>
        <w:t xml:space="preserve">Joni Mitchell</w:t>
      </w:r>
      <w:r>
        <w:t xml:space="preserve"> (and related) </w:t>
      </w:r>
      <w:r>
        <w:rPr>
          <w:b/>
          <w:bCs/>
        </w:rPr>
        <w:t xml:space="preserve">altered-tuning presets</w:t>
      </w:r>
      <w:r>
        <w:t xml:space="preserve"> already live in </w:t>
      </w:r>
      <w:r>
        <w:rPr>
          <w:b/>
          <w:bCs/>
        </w:rPr>
        <w:t xml:space="preserve">`alternateGuitarTunings.ts`</w:t>
      </w:r>
      <w:r>
        <w:t xml:space="preserve">; this build </w:t>
      </w:r>
      <w:r>
        <w:rPr>
          <w:b/>
          <w:bCs/>
        </w:rPr>
        <w:t xml:space="preserve">recomputes fret positions</w:t>
      </w:r>
      <w:r>
        <w:t xml:space="preserve"> from each preset’s </w:t>
      </w:r>
      <w:r>
        <w:rPr>
          <w:b/>
          <w:bCs/>
        </w:rPr>
        <w:t xml:space="preserve">six string pitches</w:t>
      </w:r>
      <w:r>
        <w:t xml:space="preserve"> so </w:t>
      </w:r>
      <w:r>
        <w:rPr>
          <w:b/>
          <w:bCs/>
        </w:rPr>
        <w:t xml:space="preserve">`buildGuitarGripLibrary` / `generateVaultRiff`</w:t>
      </w:r>
      <w:r>
        <w:t xml:space="preserve"> match the user’s tuning in the field, not E-standard only.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</w:t>
      </w:r>
      <w:r>
        <w:rPr>
          <w:b/>
          <w:bCs/>
        </w:rPr>
        <w:t xml:space="preserve">`generateReharmCandidates`</w:t>
      </w:r>
      <w:r>
        <w:t xml:space="preserve"> pass),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, </w:t>
      </w:r>
      <w:r>
        <w:rPr>
          <w:b/>
          <w:bCs/>
        </w:rPr>
        <w:t xml:space="preserve">B</w:t>
      </w:r>
      <w:r>
        <w:t xml:space="preserve">, </w:t>
      </w:r>
      <w:r>
        <w:rPr>
          <w:b/>
          <w:bCs/>
        </w:rPr>
        <w:t xml:space="preserve">C</w:t>
      </w:r>
      <w:r>
        <w:t xml:space="preserve">, and </w:t>
      </w:r>
      <w:r>
        <w:rPr>
          <w:b/>
          <w:bCs/>
        </w:rPr>
        <w:t xml:space="preserve">D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E + F</w:t>
      </w:r>
      <w:r>
        <w:t xml:space="preserve"> (arrangement router + motif transformation). Planned sequencing for </w:t>
      </w:r>
      <w:r>
        <w:rPr>
          <w:b/>
          <w:bCs/>
        </w:rPr>
        <w:t xml:space="preserve">remaining</w:t>
      </w:r>
      <w:r>
        <w:t xml:space="preserve"> work:</w:t>
      </w:r>
    </w:p>
    <w:p>
      <w:pPr>
        <w:spacing w:after="160"/>
      </w:pPr>
      <w:r>
        <w:rPr>
          <w:b/>
          <w:bCs/>
        </w:rPr>
        <w:t xml:space="preserve">E+F → G → C2 → UI → IMG</w:t>
      </w:r>
      <w:r>
        <w:t xml:space="preserve"> (</w:t>
      </w:r>
      <w:r>
        <w:rPr>
          <w:b/>
          <w:bCs/>
        </w:rPr>
        <w:t xml:space="preserve">E</w:t>
      </w:r>
      <w:r>
        <w:t xml:space="preserve"> and </w:t>
      </w:r>
      <w:r>
        <w:rPr>
          <w:b/>
          <w:bCs/>
        </w:rPr>
        <w:t xml:space="preserve">F</w:t>
      </w:r>
      <w:r>
        <w:t xml:space="preserve"> may ship as one milestone depending on routing vs motif scope.)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2026-05-04T07:30:11.398Z</dcterms:created>
  <dcterms:modified xsi:type="dcterms:W3CDTF">2026-05-04T07:30:11.400Z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