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(`MELODY_PROFILES` — **56**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r>
        <w:tc>
          <w:tcPr>
            <w:tcW w:type="pct" w:w="1285%"/>
          </w:tcPr>
          <w:p>
            <w:pPr>
              <w:spacing w:after="60"/>
            </w:pPr>
            <w:r>
              <w:t xml:space="preserve">`messiaen`</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0.55</w:t>
            </w:r>
          </w:p>
        </w:tc>
        <w:tc>
          <w:tcPr>
            <w:tcW w:type="pct" w:w="1285%"/>
          </w:tcPr>
          <w:p>
            <w:pPr>
              <w:spacing w:after="60"/>
            </w:pPr>
            <w:r>
              <w:t xml:space="preserve">irregular</w:t>
            </w:r>
          </w:p>
        </w:tc>
        <w:tc>
          <w:tcPr>
            <w:tcW w:type="pct" w:w="1285%"/>
          </w:tcPr>
          <w:p>
            <w:pPr>
              <w:spacing w:after="60"/>
            </w:pPr>
            <w:r>
              <w:t xml:space="preserve">mode_colour_field; birdsong_ornament; non_retrogradable_cell; additive_prime_pulse</w:t>
            </w:r>
          </w:p>
        </w:tc>
      </w:tr>
    </w:tbl>
    <w:p>
      <w:pPr>
        <w:spacing w:after="160"/>
      </w:pPr>
    </w:p>
    <w:p>
      <w:pPr>
        <w:pStyle w:val="Heading2"/>
        <w:spacing w:after="100" w:before="160"/>
      </w:pPr>
      <w:r>
        <w:t xml:space="preserve">Song Mode slice + VRB status (recent ships)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Primary id</w:t>
            </w:r>
          </w:p>
        </w:tc>
        <w:tc>
          <w:tcPr>
            <w:tcW w:type="pct" w:w="2250%"/>
          </w:tcPr>
          <w:p>
            <w:pPr>
              <w:spacing w:after="60"/>
            </w:pPr>
            <w:r>
              <w:t xml:space="preserve">VRB tier (fingerprints)</w:t>
            </w:r>
          </w:p>
        </w:tc>
        <w:tc>
          <w:tcPr>
            <w:tcW w:type="pct" w:w="2250%"/>
          </w:tcPr>
          <w:p>
            <w:pPr>
              <w:spacing w:after="60"/>
            </w:pPr>
            <w:r>
              <w:t xml:space="preserve">Locked harmony</w:t>
            </w:r>
          </w:p>
        </w:tc>
        <w:tc>
          <w:tcPr>
            <w:tcW w:type="pct" w:w="2250%"/>
          </w:tcPr>
          <w:p>
            <w:pPr>
              <w:spacing w:after="60"/>
            </w:pPr>
            <w:r>
              <w:t xml:space="preserve">Key API / metadata</w:t>
            </w:r>
          </w:p>
        </w:tc>
      </w:tr>
      <w:tr>
        <w:tc>
          <w:tcPr>
            <w:tcW w:type="pct" w:w="2250%"/>
          </w:tcPr>
          <w:p>
            <w:pPr>
              <w:spacing w:after="60"/>
            </w:pPr>
            <w:r>
              <w:rPr>
                <w:b/>
                <w:bCs/>
              </w:rPr>
              <w:t xml:space="preserve">`count_basie`</w:t>
            </w:r>
          </w:p>
        </w:tc>
        <w:tc>
          <w:tcPr>
            <w:tcW w:type="pct" w:w="2250%"/>
          </w:tcPr>
          <w:p>
            <w:pPr>
              <w:spacing w:after="60"/>
            </w:pPr>
            <w:r>
              <w:rPr>
                <w:b/>
                <w:bCs/>
              </w:rPr>
              <w:t xml:space="preserve">extended</w:t>
            </w:r>
            <w:r>
              <w:t xml:space="preserve"> (</w:t>
            </w:r>
            <w:r>
              <w:rPr>
                <w:b/>
                <w:bCs/>
              </w:rPr>
              <w:t xml:space="preserve">8</w:t>
            </w:r>
            <w:r>
              <w:t xml:space="preserve">)</w:t>
            </w:r>
          </w:p>
        </w:tc>
        <w:tc>
          <w:tcPr>
            <w:tcW w:type="pct" w:w="2250%"/>
          </w:tcPr>
          <w:p>
            <w:pPr>
              <w:spacing w:after="60"/>
            </w:pPr>
            <w:r>
              <w:rPr>
                <w:b/>
                <w:bCs/>
              </w:rPr>
              <w:t xml:space="preserve">`basieEffectiveHarmonyBars`</w:t>
            </w:r>
            <w:r>
              <w:t xml:space="preserve"> </w:t>
            </w:r>
            <w:r>
              <w:rPr>
                <w:b/>
                <w:bCs/>
              </w:rPr>
              <w:t xml:space="preserve">`cb:*`</w:t>
            </w:r>
          </w:p>
        </w:tc>
        <w:tc>
          <w:tcPr>
            <w:tcW w:type="pct" w:w="2250%"/>
          </w:tcPr>
          <w:p>
            <w:pPr>
              <w:spacing w:after="60"/>
            </w:pPr>
            <w:r>
              <w:rPr>
                <w:b/>
                <w:bCs/>
              </w:rPr>
              <w:t xml:space="preserve">`basieTestamentMode`</w:t>
            </w:r>
            <w:r>
              <w:t xml:space="preserve"> (Old/New Testament); </w:t>
            </w:r>
            <w:r>
              <w:rPr>
                <w:b/>
                <w:bCs/>
              </w:rPr>
              <w:t xml:space="preserve">`basieEpisodePlan`</w:t>
            </w:r>
            <w:r>
              <w:t xml:space="preserve"> / </w:t>
            </w:r>
            <w:r>
              <w:rPr>
                <w:b/>
                <w:bCs/>
              </w:rPr>
              <w:t xml:space="preserve">`basieShoutBars`</w:t>
            </w:r>
          </w:p>
        </w:tc>
      </w:tr>
      <w:tr>
        <w:tc>
          <w:tcPr>
            <w:tcW w:type="pct" w:w="2250%"/>
          </w:tcPr>
          <w:p>
            <w:pPr>
              <w:spacing w:after="60"/>
            </w:pPr>
            <w:r>
              <w:rPr>
                <w:b/>
                <w:bCs/>
              </w:rPr>
              <w:t xml:space="preserve">`bob_brookmeyer`</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`bobBrookmeyerEffectiveHarmonyBars`</w:t>
            </w:r>
            <w:r>
              <w:t xml:space="preserve"> </w:t>
            </w:r>
            <w:r>
              <w:rPr>
                <w:b/>
                <w:bCs/>
              </w:rPr>
              <w:t xml:space="preserve">`brk:*`</w:t>
            </w:r>
          </w:p>
        </w:tc>
        <w:tc>
          <w:tcPr>
            <w:tcW w:type="pct" w:w="2250%"/>
          </w:tcPr>
          <w:p>
            <w:pPr>
              <w:spacing w:after="60"/>
            </w:pPr>
            <w:r>
              <w:rPr>
                <w:b/>
                <w:bCs/>
              </w:rPr>
              <w:t xml:space="preserve">`brookmeyerPeriodMode`</w:t>
            </w:r>
            <w:r>
              <w:t xml:space="preserve">; </w:t>
            </w:r>
            <w:r>
              <w:rPr>
                <w:b/>
                <w:bCs/>
              </w:rPr>
              <w:t xml:space="preserve">`lineFirstHierarchy`</w:t>
            </w:r>
            <w:r>
              <w:t xml:space="preserve"> on bundle → </w:t>
            </w:r>
            <w:r>
              <w:rPr>
                <w:b/>
                <w:bCs/>
              </w:rPr>
              <w:t xml:space="preserve">`voiceLeadingSolver`</w:t>
            </w:r>
            <w:r>
              <w:t xml:space="preserve"> defers harmony to pitch-module </w:t>
            </w:r>
            <w:r>
              <w:rPr>
                <w:b/>
                <w:bCs/>
              </w:rPr>
              <w:t xml:space="preserve">line-first</w:t>
            </w:r>
            <w:r>
              <w:t xml:space="preserve">; slice </w:t>
            </w:r>
            <w:r>
              <w:rPr>
                <w:b/>
                <w:bCs/>
              </w:rPr>
              <w:t xml:space="preserve">solo gate</w:t>
            </w:r>
            <w:r>
              <w:t xml:space="preserve"> defers solo episodes until composed episodes satisfy </w:t>
            </w:r>
            <w:r>
              <w:rPr>
                <w:b/>
                <w:bCs/>
              </w:rPr>
              <w:t xml:space="preserve">`brk:*`</w:t>
            </w:r>
            <w:r>
              <w:t xml:space="preserve"> receipts</w:t>
            </w:r>
          </w:p>
        </w:tc>
      </w:tr>
      <w:tr>
        <w:tc>
          <w:tcPr>
            <w:tcW w:type="pct" w:w="2250%"/>
          </w:tcPr>
          <w:p>
            <w:pPr>
              <w:spacing w:after="60"/>
            </w:pPr>
            <w:r>
              <w:rPr>
                <w:b/>
                <w:bCs/>
              </w:rPr>
              <w:t xml:space="preserve">`oliver_nelson`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`oliverNelsonEffectiveHarmonyBars`</w:t>
            </w:r>
            <w:r>
              <w:t xml:space="preserve"> </w:t>
            </w:r>
            <w:r>
              <w:rPr>
                <w:b/>
                <w:bCs/>
              </w:rPr>
              <w:t xml:space="preserve">`on:*`</w:t>
            </w:r>
          </w:p>
        </w:tc>
        <w:tc>
          <w:tcPr>
            <w:tcW w:type="pct" w:w="2250%"/>
          </w:tcPr>
          <w:p>
            <w:pPr>
              <w:spacing w:after="60"/>
            </w:pPr>
            <w:r>
              <w:t xml:space="preserve">Planner </w:t>
            </w:r>
            <w:r>
              <w:rPr>
                <w:b/>
                <w:bCs/>
              </w:rPr>
              <w:t xml:space="preserve">`pedalBased` / `bluesModalHybrid` / `twoLayerForm`</w:t>
            </w:r>
            <w:r>
              <w:t xml:space="preserve">; </w:t>
            </w:r>
            <w:r>
              <w:rPr>
                <w:b/>
                <w:bCs/>
              </w:rPr>
              <w:t xml:space="preserve">`nelsonPeriodMode`</w:t>
            </w:r>
            <w:r>
              <w:t xml:space="preserve"> · </w:t>
            </w:r>
            <w:r>
              <w:rPr>
                <w:b/>
                <w:bCs/>
              </w:rPr>
              <w:t xml:space="preserve">`nelsonBluesFormVariant`</w:t>
            </w:r>
            <w:r>
              <w:t xml:space="preserve"> · </w:t>
            </w:r>
            <w:r>
              <w:rPr>
                <w:b/>
                <w:bCs/>
              </w:rPr>
              <w:t xml:space="preserve">`activePedal`</w:t>
            </w:r>
            <w:r>
              <w:t xml:space="preserve"> · </w:t>
            </w:r>
            <w:r>
              <w:rPr>
                <w:b/>
                <w:bCs/>
              </w:rPr>
              <w:t xml:space="preserve">`upperModalChords`</w:t>
            </w:r>
            <w:r>
              <w:t xml:space="preserve"> · </w:t>
            </w:r>
            <w:r>
              <w:rPr>
                <w:b/>
                <w:bCs/>
              </w:rPr>
              <w:t xml:space="preserve">`nelsonTwoLayerForm`</w:t>
            </w:r>
            <w:r>
              <w:t xml:space="preserve"> on </w:t>
            </w:r>
            <w:r>
              <w:rPr>
                <w:b/>
                <w:bCs/>
              </w:rPr>
              <w:t xml:space="preserve">`GenerationMetadata`</w:t>
            </w:r>
            <w:r>
              <w:t xml:space="preserve"> / manifests</w:t>
            </w:r>
          </w:p>
        </w:tc>
      </w:tr>
      <w:tr>
        <w:tc>
          <w:tcPr>
            <w:tcW w:type="pct" w:w="2250%"/>
          </w:tcPr>
          <w:p>
            <w:pPr>
              <w:spacing w:after="60"/>
            </w:pPr>
            <w:r>
              <w:rPr>
                <w:b/>
                <w:bCs/>
              </w:rPr>
              <w:t xml:space="preserve">`messiaen`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`messiaenEffectiveHarmonyBars`</w:t>
            </w:r>
            <w:r>
              <w:t xml:space="preserve"> </w:t>
            </w:r>
            <w:r>
              <w:rPr>
                <w:b/>
                <w:bCs/>
              </w:rPr>
              <w:t xml:space="preserve">`om:*`</w:t>
            </w:r>
          </w:p>
        </w:tc>
        <w:tc>
          <w:tcPr>
            <w:tcW w:type="pct" w:w="2250%"/>
          </w:tcPr>
          <w:p>
            <w:pPr>
              <w:spacing w:after="60"/>
            </w:pPr>
            <w:r>
              <w:rPr>
                <w:b/>
                <w:bCs/>
              </w:rPr>
              <w:t xml:space="preserve">`messiaenPeriodMode`</w:t>
            </w:r>
            <w:r>
              <w:t xml:space="preserve">; </w:t>
            </w:r>
            <w:r>
              <w:rPr>
                <w:b/>
                <w:bCs/>
              </w:rPr>
              <w:t xml:space="preserve">`colourTag`</w:t>
            </w:r>
            <w:r>
              <w:t xml:space="preserve"> stub on </w:t>
            </w:r>
            <w:r>
              <w:rPr>
                <w:b/>
                <w:bCs/>
              </w:rPr>
              <w:t xml:space="preserve">`generationMetadata`</w:t>
            </w:r>
            <w:r>
              <w:t xml:space="preserve">; spine </w:t>
            </w:r>
            <w:r>
              <w:rPr>
                <w:b/>
                <w:bCs/>
              </w:rPr>
              <w:t xml:space="preserve">≥~2 bars/chord</w:t>
            </w:r>
            <w:r>
              <w:t xml:space="preserve">; </w:t>
            </w:r>
            <w:r>
              <w:rPr>
                <w:b/>
                <w:bCs/>
              </w:rPr>
              <w:t xml:space="preserve">no</w:t>
            </w:r>
            <w:r>
              <w:t xml:space="preserve"> bare functional </w:t>
            </w:r>
            <w:r>
              <w:rPr>
                <w:b/>
                <w:bCs/>
              </w:rPr>
              <w:t xml:space="preserve">V→I</w:t>
            </w:r>
            <w:r>
              <w:t xml:space="preserve"> on rail</w:t>
            </w:r>
          </w:p>
        </w:tc>
      </w:tr>
      <w:tr>
        <w:tc>
          <w:tcPr>
            <w:tcW w:type="pct" w:w="2250%"/>
          </w:tcPr>
          <w:p>
            <w:pPr>
              <w:spacing w:after="60"/>
            </w:pPr>
            <w:r>
              <w:rPr>
                <w:b/>
                <w:bCs/>
              </w:rPr>
              <w:t xml:space="preserve">`quincy_jones`</w:t>
            </w:r>
          </w:p>
        </w:tc>
        <w:tc>
          <w:tcPr>
            <w:tcW w:type="pct" w:w="2250%"/>
          </w:tcPr>
          <w:p>
            <w:pPr>
              <w:spacing w:after="60"/>
            </w:pPr>
            <w:r>
              <w:rPr>
                <w:b/>
                <w:bCs/>
              </w:rPr>
              <w:t xml:space="preserve">thin</w:t>
            </w:r>
            <w:r>
              <w:t xml:space="preserve"> (</w:t>
            </w:r>
            <w:r>
              <w:rPr>
                <w:b/>
                <w:bCs/>
              </w:rPr>
              <w:t xml:space="preserve">6</w:t>
            </w:r>
            <w:r>
              <w:t xml:space="preserve">)</w:t>
            </w:r>
          </w:p>
        </w:tc>
        <w:tc>
          <w:tcPr>
            <w:tcW w:type="pct" w:w="2250%"/>
          </w:tcPr>
          <w:p>
            <w:pPr>
              <w:spacing w:after="60"/>
            </w:pPr>
            <w:r>
              <w:rPr>
                <w:b/>
                <w:bCs/>
              </w:rPr>
              <w:t xml:space="preserve">`quincyJonesEffectiveHarmonyBars`</w:t>
            </w:r>
            <w:r>
              <w:t xml:space="preserve"> (Song Mode + BB registry </w:t>
            </w:r>
            <w:r>
              <w:rPr>
                <w:b/>
                <w:bCs/>
              </w:rPr>
              <w:t xml:space="preserve">`8b8775e4`</w:t>
            </w:r>
            <w:r>
              <w:t xml:space="preserve">)</w:t>
            </w:r>
          </w:p>
        </w:tc>
        <w:tc>
          <w:tcPr>
            <w:tcW w:type="pct" w:w="2250%"/>
          </w:tcPr>
          <w:p>
            <w:pPr>
              <w:spacing w:after="60"/>
            </w:pPr>
            <w:r>
              <w:t xml:space="preserve">VRB deepening queued (</w:t>
            </w:r>
            <w:r>
              <w:rPr>
                <w:b/>
                <w:bCs/>
              </w:rPr>
              <w:t xml:space="preserve">Perplexity</w:t>
            </w:r>
            <w:r>
              <w:t xml:space="preserve"> research pass)</w:t>
            </w:r>
          </w:p>
        </w:tc>
      </w:tr>
    </w:tbl>
    <w:p>
      <w:pPr>
        <w:spacing w:after="160"/>
      </w:pPr>
    </w:p>
    <w:p>
      <w:pPr>
        <w:spacing w:after="160"/>
      </w:pPr>
      <w:r>
        <w:rPr>
          <w:b/>
          <w:bCs/>
        </w:rPr>
        <w:t xml:space="preserve">Olivier Messiaen (`messiaen`) — harmony rail:</w:t>
      </w:r>
      <w:r>
        <w:t xml:space="preserve"> </w:t>
      </w:r>
      <w:r>
        <w:rPr>
          <w:b/>
          <w:bCs/>
        </w:rPr>
        <w:t xml:space="preserve">`messiaenEffectiveHarmonyBars`</w:t>
      </w:r>
      <w:r>
        <w:t xml:space="preserve"> enforces </w:t>
      </w:r>
      <w:r>
        <w:rPr>
          <w:b/>
          <w:bCs/>
        </w:rPr>
        <w:t xml:space="preserve">slow harmonic rhythm</w:t>
      </w:r>
      <w:r>
        <w:t xml:space="preserve"> at the spine (</w:t>
      </w:r>
      <w:r>
        <w:rPr>
          <w:b/>
          <w:bCs/>
        </w:rPr>
        <w:t xml:space="preserve">minimum ~2 bars per chord</w:t>
      </w:r>
      <w:r>
        <w:t xml:space="preserve">). </w:t>
      </w:r>
      <w:r>
        <w:rPr>
          <w:b/>
          <w:bCs/>
        </w:rPr>
        <w:t xml:space="preserve">No functional cadential resolution</w:t>
      </w:r>
      <w:r>
        <w:t xml:space="preserve"> (</w:t>
      </w:r>
      <w:r>
        <w:rPr>
          <w:b/>
          <w:bCs/>
        </w:rPr>
        <w:t xml:space="preserve">V→I</w:t>
      </w:r>
      <w:r>
        <w:t xml:space="preserve"> and similar) on the locked rail—motion is </w:t>
      </w:r>
      <w:r>
        <w:rPr>
          <w:b/>
          <w:bCs/>
        </w:rPr>
        <w:t xml:space="preserve">colour-field</w:t>
      </w:r>
      <w:r>
        <w:t xml:space="preserve"> oriented.</w:t>
      </w: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(≥35 keys in harness; </w:t>
      </w:r>
      <w:r>
        <w:rPr>
          <w:b/>
          <w:bCs/>
        </w:rPr>
        <w:t xml:space="preserve">56</w:t>
      </w:r>
      <w:r>
        <w:t xml:space="preserve"> rows in source),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`basie`, `count basie`, …)—try them in quick experiments.</w:t>
      </w:r>
    </w:p>
    <w:p>
      <w:pPr>
        <w:pStyle w:val="Heading2"/>
        <w:spacing w:after="100" w:before="160"/>
      </w:pPr>
      <w:r>
        <w:t xml:space="preserve">Count Basie (`count_basie`)</w:t>
      </w:r>
    </w:p>
    <w:p>
      <w:pPr>
        <w:spacing w:after="160"/>
      </w:pPr>
      <w:r>
        <w:rPr>
          <w:b/>
          <w:bCs/>
        </w:rPr>
        <w:t xml:space="preserve">Shipped slice:</w:t>
      </w:r>
      <w:r>
        <w:t xml:space="preserve"> </w:t>
      </w:r>
      <w:r>
        <w:rPr>
          <w:b/>
          <w:bCs/>
        </w:rPr>
        <w:t xml:space="preserve">`basieSlice.ts`</w:t>
      </w:r>
      <w:r>
        <w:t xml:space="preserve"> — </w:t>
      </w:r>
      <w:r>
        <w:rPr>
          <w:b/>
          <w:bCs/>
        </w:rPr>
        <w:t xml:space="preserve">`cb:*`</w:t>
      </w:r>
      <w:r>
        <w:t xml:space="preserve"> receipts, </w:t>
      </w:r>
      <w:r>
        <w:rPr>
          <w:b/>
          <w:bCs/>
        </w:rPr>
        <w:t xml:space="preserve">`basieEffectiveHarmonyBars`</w:t>
      </w:r>
      <w:r>
        <w:t xml:space="preserve"> authority in </w:t>
      </w:r>
      <w:r>
        <w:rPr>
          <w:b/>
          <w:bCs/>
        </w:rPr>
        <w:t xml:space="preserve">`getChordForBar`</w:t>
      </w:r>
      <w:r>
        <w:t xml:space="preserve"> / locked export truth (same wiring as Thad Jones / Mingus). </w:t>
      </w:r>
      <w:r>
        <w:rPr>
          <w:b/>
          <w:bCs/>
        </w:rPr>
        <w:t xml:space="preserve">Chord pools:</w:t>
      </w:r>
      <w:r>
        <w:t xml:space="preserve"> </w:t>
      </w:r>
      <w:r>
        <w:rPr>
          <w:b/>
          <w:bCs/>
        </w:rPr>
        <w:t xml:space="preserve">`basie_blues`</w:t>
      </w:r>
      <w:r>
        <w:t xml:space="preserve">, </w:t>
      </w:r>
      <w:r>
        <w:rPr>
          <w:b/>
          <w:bCs/>
        </w:rPr>
        <w:t xml:space="preserve">`basie_swing`</w:t>
      </w:r>
      <w:r>
        <w:t xml:space="preserve">, </w:t>
      </w:r>
      <w:r>
        <w:rPr>
          <w:b/>
          <w:bCs/>
        </w:rPr>
        <w:t xml:space="preserve">`basie_ballad`</w:t>
      </w:r>
      <w:r>
        <w:t xml:space="preserve"> (</w:t>
      </w:r>
      <w:r>
        <w:rPr>
          <w:b/>
          <w:bCs/>
        </w:rPr>
        <w:t xml:space="preserve">`seed % 3`</w:t>
      </w:r>
      <w:r>
        <w:t xml:space="preserve">). </w:t>
      </w:r>
      <w:r>
        <w:rPr>
          <w:b/>
          <w:bCs/>
        </w:rPr>
        <w:t xml:space="preserve">Episodes:</w:t>
      </w:r>
      <w:r>
        <w:t xml:space="preserve"> </w:t>
      </w:r>
      <w:r>
        <w:rPr>
          <w:b/>
          <w:bCs/>
        </w:rPr>
        <w:t xml:space="preserve">`riff_head`</w:t>
      </w:r>
      <w:r>
        <w:t xml:space="preserve">, </w:t>
      </w:r>
      <w:r>
        <w:rPr>
          <w:b/>
          <w:bCs/>
        </w:rPr>
        <w:t xml:space="preserve">`solo_background`</w:t>
      </w:r>
      <w:r>
        <w:t xml:space="preserve">, </w:t>
      </w:r>
      <w:r>
        <w:rPr>
          <w:b/>
          <w:bCs/>
        </w:rPr>
        <w:t xml:space="preserve">`shout`</w:t>
      </w:r>
      <w:r>
        <w:t xml:space="preserve">, </w:t>
      </w:r>
      <w:r>
        <w:rPr>
          <w:b/>
          <w:bCs/>
        </w:rPr>
        <w:t xml:space="preserve">`tag`</w:t>
      </w:r>
      <w:r>
        <w:t xml:space="preserve"> (shout reuses head riff material). Optional </w:t>
      </w:r>
      <w:r>
        <w:rPr>
          <w:b/>
          <w:bCs/>
        </w:rPr>
        <w:t xml:space="preserve">`basieTestamentMode`</w:t>
      </w:r>
      <w:r>
        <w:t xml:space="preserve"> (</w:t>
      </w:r>
      <w:r>
        <w:rPr>
          <w:b/>
          <w:bCs/>
        </w:rPr>
        <w:t xml:space="preserve">Old Testament</w:t>
      </w:r>
      <w:r>
        <w:t xml:space="preserve"> vs </w:t>
      </w:r>
      <w:r>
        <w:rPr>
          <w:b/>
          <w:bCs/>
        </w:rPr>
        <w:t xml:space="preserve">New Testament</w:t>
      </w:r>
      <w:r>
        <w:t xml:space="preserve">) weights </w:t>
      </w:r>
      <w:r>
        <w:rPr>
          <w:b/>
          <w:bCs/>
        </w:rPr>
        <w:t xml:space="preserve">`basieStyleProfile`</w:t>
      </w:r>
      <w:r>
        <w:t xml:space="preserve"> / </w:t>
      </w:r>
      <w:r>
        <w:rPr>
          <w:b/>
          <w:bCs/>
        </w:rPr>
        <w:t xml:space="preserve">`CompositionContext`</w:t>
      </w:r>
      <w:r>
        <w:t xml:space="preserve"> — not a separate songwriter id. Big Band arranger </w:t>
      </w:r>
      <w:r>
        <w:rPr>
          <w:b/>
          <w:bCs/>
        </w:rPr>
        <w:t xml:space="preserve">`basie`</w:t>
      </w:r>
      <w:r>
        <w:t xml:space="preserve"> shares expanded registry rules with Song Mode fingerprint bundle </w:t>
      </w:r>
      <w:r>
        <w:rPr>
          <w:b/>
          <w:bCs/>
        </w:rPr>
        <w:t xml:space="preserve">`count_basie`</w:t>
      </w:r>
      <w:r>
        <w:t xml:space="preserve">.</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 </w:t>
            </w:r>
            <w:r>
              <w:rPr>
                <w:b/>
                <w:bCs/>
              </w:rPr>
              <w:t xml:space="preserve">VRB:</w:t>
            </w:r>
            <w:r>
              <w:t xml:space="preserve"> </w:t>
            </w:r>
            <w:r>
              <w:rPr>
                <w:b/>
                <w:bCs/>
              </w:rPr>
              <w:t xml:space="preserve">`wayne_shorter`</w:t>
            </w:r>
            <w:r>
              <w:t xml:space="preserve"> bundle — </w:t>
            </w:r>
            <w:r>
              <w:rPr>
                <w:b/>
                <w:bCs/>
              </w:rPr>
              <w:t xml:space="preserve">11</w:t>
            </w:r>
            <w:r>
              <w:t xml:space="preserve"> `fingerprintReceipts` active (not neutral).</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 </w:t>
            </w:r>
            <w:r>
              <w:rPr>
                <w:b/>
                <w:bCs/>
              </w:rPr>
              <w:t xml:space="preserve">VRB:</w:t>
            </w:r>
            <w:r>
              <w:t xml:space="preserve"> </w:t>
            </w:r>
            <w:r>
              <w:rPr>
                <w:b/>
                <w:bCs/>
              </w:rPr>
              <w:t xml:space="preserve">`duke_ellington`</w:t>
            </w:r>
            <w:r>
              <w:t xml:space="preserve"> / </w:t>
            </w:r>
            <w:r>
              <w:rPr>
                <w:b/>
                <w:bCs/>
              </w:rPr>
              <w:t xml:space="preserve">`ellington`</w:t>
            </w:r>
            <w:r>
              <w:t xml:space="preserve"> — </w:t>
            </w:r>
            <w:r>
              <w:rPr>
                <w:b/>
                <w:bCs/>
              </w:rPr>
              <w:t xml:space="preserve">11</w:t>
            </w:r>
            <w:r>
              <w:t xml:space="preserve"> `fingerprintReceipts` active (not neutral).</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 </w:t>
            </w:r>
            <w:r>
              <w:rPr>
                <w:b/>
                <w:bCs/>
              </w:rPr>
              <w:t xml:space="preserve">VRB:</w:t>
            </w:r>
            <w:r>
              <w:t xml:space="preserve"> </w:t>
            </w:r>
            <w:r>
              <w:rPr>
                <w:b/>
                <w:bCs/>
              </w:rPr>
              <w:t xml:space="preserve">`maria_schneider`</w:t>
            </w:r>
            <w:r>
              <w:t xml:space="preserve"> — </w:t>
            </w:r>
            <w:r>
              <w:rPr>
                <w:b/>
                <w:bCs/>
              </w:rPr>
              <w:t xml:space="preserve">11</w:t>
            </w:r>
            <w:r>
              <w:t xml:space="preserve"> `fingerprintReceipts` active (not neutral).</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 </w:t>
            </w:r>
            <w:r>
              <w:rPr>
                <w:b/>
                <w:bCs/>
              </w:rPr>
              <w:t xml:space="preserve">VRB:</w:t>
            </w:r>
            <w:r>
              <w:t xml:space="preserve"> </w:t>
            </w:r>
            <w:r>
              <w:rPr>
                <w:b/>
                <w:bCs/>
              </w:rPr>
              <w:t xml:space="preserve">`gil_evans`</w:t>
            </w:r>
            <w:r>
              <w:t xml:space="preserve"> — </w:t>
            </w:r>
            <w:r>
              <w:rPr>
                <w:b/>
                <w:bCs/>
              </w:rPr>
              <w:t xml:space="preserve">11</w:t>
            </w:r>
            <w:r>
              <w:t xml:space="preserve"> `fingerprintReceipts` active (not neutral).</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r>
              <w:t xml:space="preserve"> — </w:t>
            </w:r>
            <w:r>
              <w:rPr>
                <w:b/>
                <w:bCs/>
              </w:rPr>
              <w:t xml:space="preserve">VRB deep</w:t>
            </w:r>
            <w:r>
              <w:t xml:space="preserve"> (</w:t>
            </w:r>
            <w:r>
              <w:rPr>
                <w:b/>
                <w:bCs/>
              </w:rPr>
              <w:t xml:space="preserve">11</w:t>
            </w:r>
            <w:r>
              <w:t xml:space="preserve"> `fingerprintReceipts` on </w:t>
            </w:r>
            <w:r>
              <w:rPr>
                <w:b/>
                <w:bCs/>
              </w:rPr>
              <w:t xml:space="preserve">`duke_ellington`</w:t>
            </w:r>
            <w:r>
              <w:t xml:space="preserve"> / </w:t>
            </w:r>
            <w:r>
              <w:rPr>
                <w:b/>
                <w:bCs/>
              </w:rPr>
              <w:t xml:space="preserve">`ellington`</w:t>
            </w:r>
            <w:r>
              <w:t xml:space="preserve"> bundle).</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r>
              <w:t xml:space="preserve"> — </w:t>
            </w:r>
            <w:r>
              <w:rPr>
                <w:b/>
                <w:bCs/>
              </w:rPr>
              <w:t xml:space="preserve">VRB deep</w:t>
            </w:r>
            <w:r>
              <w:t xml:space="preserve"> (</w:t>
            </w:r>
            <w:r>
              <w:rPr>
                <w:b/>
                <w:bCs/>
              </w:rPr>
              <w:t xml:space="preserve">11</w:t>
            </w:r>
            <w:r>
              <w:t xml:space="preserve"> on </w:t>
            </w:r>
            <w:r>
              <w:rPr>
                <w:b/>
                <w:bCs/>
              </w:rPr>
              <w:t xml:space="preserve">`maria_schneider`</w:t>
            </w:r>
            <w:r>
              <w:t xml:space="preserve">).</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r>
              <w:t xml:space="preserve"> — </w:t>
            </w:r>
            <w:r>
              <w:rPr>
                <w:b/>
                <w:bCs/>
              </w:rPr>
              <w:t xml:space="preserve">VRB thin</w:t>
            </w:r>
            <w:r>
              <w:t xml:space="preserve"> (</w:t>
            </w:r>
            <w:r>
              <w:rPr>
                <w:b/>
                <w:bCs/>
              </w:rPr>
              <w:t xml:space="preserve">6</w:t>
            </w:r>
            <w:r>
              <w:t xml:space="preserve"> on </w:t>
            </w:r>
            <w:r>
              <w:rPr>
                <w:b/>
                <w:bCs/>
              </w:rPr>
              <w:t xml:space="preserve">`quincy_jones`</w:t>
            </w:r>
            <w:r>
              <w:t xml:space="preserve">).</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r>
              <w:t xml:space="preserve"> — </w:t>
            </w:r>
            <w:r>
              <w:rPr>
                <w:b/>
                <w:bCs/>
              </w:rPr>
              <w:t xml:space="preserve">VRB deep</w:t>
            </w:r>
            <w:r>
              <w:t xml:space="preserve"> (</w:t>
            </w:r>
            <w:r>
              <w:rPr>
                <w:b/>
                <w:bCs/>
              </w:rPr>
              <w:t xml:space="preserve">11</w:t>
            </w:r>
            <w:r>
              <w:t xml:space="preserve"> on </w:t>
            </w:r>
            <w:r>
              <w:rPr>
                <w:b/>
                <w:bCs/>
              </w:rPr>
              <w:t xml:space="preserve">`gil_evans`</w:t>
            </w:r>
            <w:r>
              <w:t xml:space="preserve">).</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r>
              <w:t xml:space="preserve"> — </w:t>
            </w:r>
            <w:r>
              <w:rPr>
                <w:b/>
                <w:bCs/>
              </w:rPr>
              <w:t xml:space="preserve">VRB thin</w:t>
            </w:r>
            <w:r>
              <w:t xml:space="preserve"> (</w:t>
            </w:r>
            <w:r>
              <w:rPr>
                <w:b/>
                <w:bCs/>
              </w:rPr>
              <w:t xml:space="preserve">6</w:t>
            </w:r>
            <w:r>
              <w:t xml:space="preserve">).</w:t>
            </w:r>
          </w:p>
        </w:tc>
      </w:tr>
    </w:tbl>
    <w:p>
      <w:pPr>
        <w:spacing w:after="160"/>
      </w:pPr>
    </w:p>
    <w:p>
      <w:pPr>
        <w:spacing w:after="160"/>
      </w:pPr>
      <w:r>
        <w:rPr>
          <w:b/>
          <w:bCs/>
        </w:rPr>
        <w:t xml:space="preserve">Wayne Shorter</w:t>
      </w:r>
      <w:r>
        <w:t xml:space="preserve"> (`wayne_shorter`) is </w:t>
      </w:r>
      <w:r>
        <w:rPr>
          <w:b/>
          <w:bCs/>
        </w:rPr>
        <w:t xml:space="preserve">not</w:t>
      </w:r>
      <w:r>
        <w:t xml:space="preserve"> a row in this Big Band </w:t>
      </w:r>
      <w:r>
        <w:rPr>
          <w:b/>
          <w:bCs/>
        </w:rPr>
        <w:t xml:space="preserve">`StyleProfile`</w:t>
      </w:r>
      <w:r>
        <w:t xml:space="preserve"> table; as Song Mode primary / harmonic voice it still resolves </w:t>
      </w:r>
      <w:r>
        <w:rPr>
          <w:b/>
          <w:bCs/>
        </w:rPr>
        <w:t xml:space="preserve">`getVoiceRuleBundle('wayne_shorter')`</w:t>
      </w:r>
      <w:r>
        <w:t xml:space="preserve"> with </w:t>
      </w:r>
      <w:r>
        <w:rPr>
          <w:b/>
          <w:bCs/>
        </w:rPr>
        <w:t xml:space="preserve">VRB deep</w:t>
      </w:r>
      <w:r>
        <w:t xml:space="preserve"> (</w:t>
      </w:r>
      <w:r>
        <w:rPr>
          <w:b/>
          <w:bCs/>
        </w:rPr>
        <w:t xml:space="preserve">11</w:t>
      </w:r>
      <w:r>
        <w:t xml:space="preserve"> `fingerprintReceipts`) — same ship as </w:t>
      </w:r>
      <w:r>
        <w:rPr>
          <w:b/>
          <w:bCs/>
        </w:rPr>
        <w:t xml:space="preserve">`4aa848a5`</w:t>
      </w:r>
      <w:r>
        <w:t xml:space="preserve">.</w:t>
      </w: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2026-10-16T13:43:38.752Z</dcterms:created>
  <dcterms:modified xsi:type="dcterms:W3CDTF">2026-10-16T13:43:38.753Z</dcterms:modified>
</cp:coreProperties>
</file>

<file path=docProps/custom.xml><?xml version="1.0" encoding="utf-8"?>
<Properties xmlns="http://schemas.openxmlformats.org/officeDocument/2006/custom-properties" xmlns:vt="http://schemas.openxmlformats.org/officeDocument/2006/docPropsVTypes"/>
</file>