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d877fd5a6305d268f3654482a76877abb9f7bd5"/>
    <w:p>
      <w:pPr>
        <w:pStyle w:val="Heading1"/>
      </w:pPr>
      <w:r>
        <w:t xml:space="preserve">Guitar–String Quartet Composition Engine Guide</w:t>
      </w:r>
    </w:p>
    <w:p>
      <w:pPr>
        <w:pStyle w:val="FirstParagraph"/>
      </w:pPr>
      <w:r>
        <w:rPr>
          <w:b/>
          <w:bCs/>
        </w:rPr>
        <w:t xml:space="preserve">Version 2.1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2026-03-09</w:t>
      </w:r>
    </w:p>
    <w:p>
      <w:pPr>
        <w:pStyle w:val="BodyText"/>
      </w:pPr>
      <w:r>
        <w:t xml:space="preserve">This guide documents the composition engine system, rules, and score standards for the guitar-string-quartet repository. It is synchronized with</w:t>
      </w:r>
      <w:r>
        <w:t xml:space="preserve"> </w:t>
      </w:r>
      <w:r>
        <w:rPr>
          <w:rStyle w:val="VerbatimChar"/>
        </w:rPr>
        <w:t xml:space="preserve">rules/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prompts/</w:t>
      </w:r>
      <w:r>
        <w:t xml:space="preserve">, and engine implementations.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composition-engine-menu">
        <w:r>
          <w:rPr>
            <w:rStyle w:val="Hyperlink"/>
          </w:rPr>
          <w:t xml:space="preserve">Composition Engine Menu</w:t>
        </w:r>
      </w:hyperlink>
    </w:p>
    <w:p>
      <w:pPr>
        <w:pStyle w:val="Compact"/>
        <w:numPr>
          <w:ilvl w:val="0"/>
          <w:numId w:val="1001"/>
        </w:numPr>
      </w:pPr>
      <w:hyperlink w:anchor="available-engines">
        <w:r>
          <w:rPr>
            <w:rStyle w:val="Hyperlink"/>
          </w:rPr>
          <w:t xml:space="preserve">Available Engines</w:t>
        </w:r>
      </w:hyperlink>
    </w:p>
    <w:p>
      <w:pPr>
        <w:pStyle w:val="Compact"/>
        <w:numPr>
          <w:ilvl w:val="0"/>
          <w:numId w:val="1001"/>
        </w:numPr>
      </w:pPr>
      <w:hyperlink w:anchor="dual-engine-mode">
        <w:r>
          <w:rPr>
            <w:rStyle w:val="Hyperlink"/>
          </w:rPr>
          <w:t xml:space="preserve">Dual Engine Mode</w:t>
        </w:r>
      </w:hyperlink>
    </w:p>
    <w:p>
      <w:pPr>
        <w:pStyle w:val="Compact"/>
        <w:numPr>
          <w:ilvl w:val="0"/>
          <w:numId w:val="1001"/>
        </w:numPr>
      </w:pPr>
      <w:hyperlink w:anchor="secondary-engine-support-zappa">
        <w:r>
          <w:rPr>
            <w:rStyle w:val="Hyperlink"/>
          </w:rPr>
          <w:t xml:space="preserve">Secondary Engine Support (Zappa)</w:t>
        </w:r>
      </w:hyperlink>
    </w:p>
    <w:p>
      <w:pPr>
        <w:pStyle w:val="Compact"/>
        <w:numPr>
          <w:ilvl w:val="0"/>
          <w:numId w:val="1001"/>
        </w:numPr>
      </w:pPr>
      <w:hyperlink w:anchor="hybrid-engine">
        <w:r>
          <w:rPr>
            <w:rStyle w:val="Hyperlink"/>
          </w:rPr>
          <w:t xml:space="preserve">Hybrid Engine</w:t>
        </w:r>
      </w:hyperlink>
    </w:p>
    <w:p>
      <w:pPr>
        <w:pStyle w:val="Compact"/>
        <w:numPr>
          <w:ilvl w:val="0"/>
          <w:numId w:val="1001"/>
        </w:numPr>
      </w:pPr>
      <w:hyperlink w:anchor="score-readability-standards">
        <w:r>
          <w:rPr>
            <w:rStyle w:val="Hyperlink"/>
          </w:rPr>
          <w:t xml:space="preserve">Score Readability Standards</w:t>
        </w:r>
      </w:hyperlink>
    </w:p>
    <w:p>
      <w:pPr>
        <w:pStyle w:val="Compact"/>
        <w:numPr>
          <w:ilvl w:val="0"/>
          <w:numId w:val="1001"/>
        </w:numPr>
      </w:pPr>
      <w:hyperlink w:anchor="composition-rules">
        <w:r>
          <w:rPr>
            <w:rStyle w:val="Hyperlink"/>
          </w:rPr>
          <w:t xml:space="preserve">Composition Rules</w:t>
        </w:r>
      </w:hyperlink>
    </w:p>
    <w:p>
      <w:pPr>
        <w:pStyle w:val="Compact"/>
        <w:numPr>
          <w:ilvl w:val="0"/>
          <w:numId w:val="1001"/>
        </w:numPr>
      </w:pPr>
      <w:hyperlink w:anchor="engine-combinations">
        <w:r>
          <w:rPr>
            <w:rStyle w:val="Hyperlink"/>
          </w:rPr>
          <w:t xml:space="preserve">Engine Combinations</w:t>
        </w:r>
      </w:hyperlink>
    </w:p>
    <w:p>
      <w:pPr>
        <w:pStyle w:val="Compact"/>
        <w:numPr>
          <w:ilvl w:val="0"/>
          <w:numId w:val="1001"/>
        </w:numPr>
      </w:pPr>
      <w:hyperlink w:anchor="reference-locations">
        <w:r>
          <w:rPr>
            <w:rStyle w:val="Hyperlink"/>
          </w:rPr>
          <w:t xml:space="preserve">Reference Locations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composition system supports multiple engines that determine harmonic, melodic, and structural logic. Engines may be used singly, in dual-engine mode (primary + secondary), or in hybrid combinations.</w:t>
      </w:r>
    </w:p>
    <w:p>
      <w:pPr>
        <w:pStyle w:val="BodyText"/>
      </w:pPr>
      <w:r>
        <w:rPr>
          <w:b/>
          <w:bCs/>
        </w:rPr>
        <w:t xml:space="preserve">Primary ensemble:</w:t>
      </w:r>
      <w:r>
        <w:t xml:space="preserve"> </w:t>
      </w:r>
      <w:r>
        <w:t xml:space="preserve">Guitar, Violin I, Violin II, Viola, Cello</w:t>
      </w:r>
    </w:p>
    <w:p>
      <w:pPr>
        <w:pStyle w:val="BodyText"/>
      </w:pPr>
      <w:r>
        <w:rPr>
          <w:b/>
          <w:bCs/>
        </w:rPr>
        <w:t xml:space="preserve">Core principle:</w:t>
      </w:r>
      <w:r>
        <w:t xml:space="preserve"> </w:t>
      </w:r>
      <w:r>
        <w:t xml:space="preserve">Guitar-first generation — guitar harmonic vocabulary is generated before strings; strings respond to, frame, or contrast with guitar material.</w:t>
      </w:r>
    </w:p>
    <w:p>
      <w:r>
        <w:pict>
          <v:rect style="width:0;height:1.5pt" o:hralign="center" o:hrstd="t" o:hr="t"/>
        </w:pict>
      </w:r>
    </w:p>
    <w:bookmarkEnd w:id="10"/>
    <w:bookmarkStart w:id="11" w:name="composition-engine-menu"/>
    <w:p>
      <w:pPr>
        <w:pStyle w:val="Heading2"/>
      </w:pPr>
      <w:r>
        <w:t xml:space="preserve">Composition Engine Menu</w:t>
      </w:r>
    </w:p>
    <w:p>
      <w:pPr>
        <w:pStyle w:val="FirstParagraph"/>
      </w:pPr>
      <w:r>
        <w:t xml:space="preserve">New pieces should begin by selecting an engine from the engine menu rather than writing prompts manually.</w:t>
      </w:r>
    </w:p>
    <w:p>
      <w:pPr>
        <w:pStyle w:val="BodyText"/>
      </w:pPr>
      <w:r>
        <w:rPr>
          <w:b/>
          <w:bCs/>
        </w:rPr>
        <w:t xml:space="preserve">Workflow: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prompts/engine_menu.md</w:t>
      </w:r>
      <w:r>
        <w:t xml:space="preserve"> </w:t>
      </w:r>
      <w:r>
        <w:t xml:space="preserve">2. Choose an engine (single or dual-engine pairing)</w:t>
      </w:r>
      <w:r>
        <w:t xml:space="preserve"> </w:t>
      </w:r>
      <w:r>
        <w:t xml:space="preserve">3. Copy</w:t>
      </w:r>
      <w:r>
        <w:t xml:space="preserve"> </w:t>
      </w:r>
      <w:r>
        <w:rPr>
          <w:rStyle w:val="VerbatimChar"/>
        </w:rPr>
        <w:t xml:space="preserve">prompts/new_composition_template.md</w:t>
      </w:r>
      <w:r>
        <w:t xml:space="preserve"> </w:t>
      </w:r>
      <w:r>
        <w:t xml:space="preserve">4. Fill in the fields (piece name, key, tempo, form, motif seed, etc.)</w:t>
      </w:r>
      <w:r>
        <w:t xml:space="preserve"> </w:t>
      </w:r>
      <w:r>
        <w:t xml:space="preserve">5. Run the composition generation</w:t>
      </w:r>
    </w:p>
    <w:p>
      <w:pPr>
        <w:pStyle w:val="BodyText"/>
      </w:pPr>
      <w:r>
        <w:rPr>
          <w:b/>
          <w:bCs/>
        </w:rPr>
        <w:t xml:space="preserve">Engine menu options:</w:t>
      </w:r>
      <w:r>
        <w:t xml:space="preserve"> </w:t>
      </w:r>
      <w:r>
        <w:t xml:space="preserve">Frisell Atmosphere, Wayne Shorter, Slonimsky Harmonic, Andrew Hill, Counterpoint, Tonality Vault, Hybrid, Wayne Shorter + Zappa, Frisell + Counterpoint, Shorter + Slonimsky.</w:t>
      </w:r>
    </w:p>
    <w:p>
      <w:pPr>
        <w:pStyle w:val="BodyText"/>
      </w:pPr>
      <w:r>
        <w:rPr>
          <w:b/>
          <w:bCs/>
        </w:rPr>
        <w:t xml:space="preserve">Helper: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tools/start_new_piece.md</w:t>
      </w:r>
      <w:r>
        <w:t xml:space="preserve"> </w:t>
      </w:r>
      <w:r>
        <w:t xml:space="preserve">for step-by-step instructions.</w:t>
      </w:r>
    </w:p>
    <w:p>
      <w:r>
        <w:pict>
          <v:rect style="width:0;height:1.5pt" o:hralign="center" o:hrstd="t" o:hr="t"/>
        </w:pict>
      </w:r>
    </w:p>
    <w:bookmarkEnd w:id="11"/>
    <w:bookmarkStart w:id="18" w:name="available-engines"/>
    <w:p>
      <w:pPr>
        <w:pStyle w:val="Heading2"/>
      </w:pPr>
      <w:r>
        <w:t xml:space="preserve">Available Engines</w:t>
      </w:r>
    </w:p>
    <w:bookmarkStart w:id="12" w:name="frisell-atmosphere-engine"/>
    <w:p>
      <w:pPr>
        <w:pStyle w:val="Heading3"/>
      </w:pPr>
      <w:r>
        <w:t xml:space="preserve">Frisell Atmosphere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Spacious harmony</w:t>
      </w:r>
      <w:r>
        <w:t xml:space="preserve"> </w:t>
      </w:r>
      <w:r>
        <w:t xml:space="preserve">- Floating tonal centres</w:t>
      </w:r>
      <w:r>
        <w:t xml:space="preserve"> </w:t>
      </w:r>
      <w:r>
        <w:t xml:space="preserve">- Strong guitar identity</w:t>
      </w:r>
      <w:r>
        <w:t xml:space="preserve"> </w:t>
      </w:r>
      <w:r>
        <w:t xml:space="preserve">- Evolving texture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ECM-style ballads, cinematic pieces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10/10</w:t>
      </w:r>
    </w:p>
    <w:p>
      <w:r>
        <w:pict>
          <v:rect style="width:0;height:1.5pt" o:hralign="center" o:hrstd="t" o:hr="t"/>
        </w:pict>
      </w:r>
    </w:p>
    <w:bookmarkEnd w:id="12"/>
    <w:bookmarkStart w:id="13" w:name="slonimsky-harmonic-engine"/>
    <w:p>
      <w:pPr>
        <w:pStyle w:val="Heading3"/>
      </w:pPr>
      <w:r>
        <w:t xml:space="preserve">Slonimsky Harmonic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Intervallic symmetry</w:t>
      </w:r>
      <w:r>
        <w:t xml:space="preserve"> </w:t>
      </w:r>
      <w:r>
        <w:t xml:space="preserve">- Exotic harmonic movement</w:t>
      </w:r>
      <w:r>
        <w:t xml:space="preserve"> </w:t>
      </w:r>
      <w:r>
        <w:t xml:space="preserve">- Surprising melodic intervals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Modern jazz compositions, angular melodic writing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8.5/10</w:t>
      </w:r>
    </w:p>
    <w:p>
      <w:r>
        <w:pict>
          <v:rect style="width:0;height:1.5pt" o:hralign="center" o:hrstd="t" o:hr="t"/>
        </w:pict>
      </w:r>
    </w:p>
    <w:bookmarkEnd w:id="13"/>
    <w:bookmarkStart w:id="14" w:name="andrew-hill-engine"/>
    <w:p>
      <w:pPr>
        <w:pStyle w:val="Heading3"/>
      </w:pPr>
      <w:r>
        <w:t xml:space="preserve">Andrew Hill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Asymmetric phrasing</w:t>
      </w:r>
      <w:r>
        <w:t xml:space="preserve"> </w:t>
      </w:r>
      <w:r>
        <w:t xml:space="preserve">- Unusual harmonic shifts</w:t>
      </w:r>
      <w:r>
        <w:t xml:space="preserve"> </w:t>
      </w:r>
      <w:r>
        <w:t xml:space="preserve">- Motivic mutation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Experimental chamber jazz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8.7/10</w:t>
      </w:r>
    </w:p>
    <w:p>
      <w:r>
        <w:pict>
          <v:rect style="width:0;height:1.5pt" o:hralign="center" o:hrstd="t" o:hr="t"/>
        </w:pict>
      </w:r>
    </w:p>
    <w:bookmarkEnd w:id="14"/>
    <w:bookmarkStart w:id="15" w:name="tonality-vault-engine"/>
    <w:p>
      <w:pPr>
        <w:pStyle w:val="Heading3"/>
      </w:pPr>
      <w:r>
        <w:t xml:space="preserve">Tonality Vault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Rotating tonal systems</w:t>
      </w:r>
      <w:r>
        <w:t xml:space="preserve"> </w:t>
      </w:r>
      <w:r>
        <w:t xml:space="preserve">- Large harmonic palette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Large-scale compositions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9/10</w:t>
      </w:r>
    </w:p>
    <w:p>
      <w:r>
        <w:pict>
          <v:rect style="width:0;height:1.5pt" o:hralign="center" o:hrstd="t" o:hr="t"/>
        </w:pict>
      </w:r>
    </w:p>
    <w:bookmarkEnd w:id="15"/>
    <w:bookmarkStart w:id="16" w:name="counterpoint-engine"/>
    <w:p>
      <w:pPr>
        <w:pStyle w:val="Heading3"/>
      </w:pPr>
      <w:r>
        <w:t xml:space="preserve">Counterpoint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Independent melodic lines</w:t>
      </w:r>
      <w:r>
        <w:t xml:space="preserve"> </w:t>
      </w:r>
      <w:r>
        <w:t xml:space="preserve">- Evolving ensemble interaction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String-driven compositions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9.2/10</w:t>
      </w:r>
    </w:p>
    <w:p>
      <w:r>
        <w:pict>
          <v:rect style="width:0;height:1.5pt" o:hralign="center" o:hrstd="t" o:hr="t"/>
        </w:pict>
      </w:r>
    </w:p>
    <w:bookmarkEnd w:id="16"/>
    <w:bookmarkStart w:id="17" w:name="wayne-shorter-engine"/>
    <w:p>
      <w:pPr>
        <w:pStyle w:val="Heading3"/>
      </w:pPr>
      <w:r>
        <w:t xml:space="preserve">Wayne Shorter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Narrative harmony</w:t>
      </w:r>
      <w:r>
        <w:t xml:space="preserve"> </w:t>
      </w:r>
      <w:r>
        <w:t xml:space="preserve">- Evolving motifs</w:t>
      </w:r>
      <w:r>
        <w:t xml:space="preserve"> </w:t>
      </w:r>
      <w:r>
        <w:t xml:space="preserve">- Dramatic structural arcs</w:t>
      </w:r>
      <w:r>
        <w:t xml:space="preserve"> </w:t>
      </w:r>
      <w:r>
        <w:t xml:space="preserve">- Motifs evolve rather than repeat</w:t>
      </w:r>
      <w:r>
        <w:t xml:space="preserve"> </w:t>
      </w:r>
      <w:r>
        <w:t xml:space="preserve">- Harmony behaves narratively rather than functionally</w:t>
      </w:r>
      <w:r>
        <w:t xml:space="preserve"> </w:t>
      </w:r>
      <w:r>
        <w:t xml:space="preserve">- Phrases often asymmetrical (5, 7, 9 bar groupings)</w:t>
      </w:r>
      <w:r>
        <w:t xml:space="preserve"> </w:t>
      </w:r>
      <w:r>
        <w:t xml:space="preserve">- Melody leads harmony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Sophisticated modern jazz chamber music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9.6/10</w:t>
      </w:r>
    </w:p>
    <w:p>
      <w:pPr>
        <w:pStyle w:val="BodyText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rules/wayne-shorter-composition-engine.md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dual-engine-mode"/>
    <w:p>
      <w:pPr>
        <w:pStyle w:val="Heading2"/>
      </w:pPr>
      <w:r>
        <w:t xml:space="preserve">Dual Engine Mode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rules/dual-engine-composition-mode.md</w:t>
      </w:r>
    </w:p>
    <w:p>
      <w:pPr>
        <w:pStyle w:val="BodyText"/>
      </w:pPr>
      <w:r>
        <w:t xml:space="preserve">Dual engine mode uses two engines simultaneously with distinct roles.</w:t>
      </w:r>
    </w:p>
    <w:bookmarkStart w:id="19" w:name="engine-roles"/>
    <w:p>
      <w:pPr>
        <w:pStyle w:val="Heading3"/>
      </w:pPr>
      <w:r>
        <w:t xml:space="preserve">Engine Roles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Controls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Structural logic, melodic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Harmonic vocabulary, texture design</w:t>
            </w:r>
          </w:p>
        </w:tc>
      </w:tr>
    </w:tbl>
    <w:bookmarkEnd w:id="19"/>
    <w:bookmarkStart w:id="20" w:name="generation-logic"/>
    <w:p>
      <w:pPr>
        <w:pStyle w:val="Heading3"/>
      </w:pPr>
      <w:r>
        <w:t xml:space="preserve">Generation Logic</w:t>
      </w:r>
    </w:p>
    <w:p>
      <w:pPr>
        <w:pStyle w:val="Compact"/>
        <w:numPr>
          <w:ilvl w:val="0"/>
          <w:numId w:val="1002"/>
        </w:numPr>
      </w:pPr>
      <w:r>
        <w:t xml:space="preserve">Generate motif using primary engine rules</w:t>
      </w:r>
    </w:p>
    <w:p>
      <w:pPr>
        <w:pStyle w:val="Compact"/>
        <w:numPr>
          <w:ilvl w:val="0"/>
          <w:numId w:val="1002"/>
        </w:numPr>
      </w:pPr>
      <w:r>
        <w:t xml:space="preserve">Generate harmonic vocabulary using secondary engine rules</w:t>
      </w:r>
    </w:p>
    <w:p>
      <w:pPr>
        <w:pStyle w:val="Compact"/>
        <w:numPr>
          <w:ilvl w:val="0"/>
          <w:numId w:val="1002"/>
        </w:numPr>
      </w:pPr>
      <w:r>
        <w:t xml:space="preserve">Combine both into a unified structural design</w:t>
      </w:r>
    </w:p>
    <w:bookmarkEnd w:id="20"/>
    <w:bookmarkStart w:id="21" w:name="validation"/>
    <w:p>
      <w:pPr>
        <w:pStyle w:val="Heading3"/>
      </w:pPr>
      <w:r>
        <w:t xml:space="preserve">Validation</w:t>
      </w:r>
    </w:p>
    <w:p>
      <w:pPr>
        <w:pStyle w:val="FirstParagraph"/>
      </w:pPr>
      <w:r>
        <w:t xml:space="preserve">Both engines must influence the final composition:</w:t>
      </w:r>
      <w:r>
        <w:t xml:space="preserve"> </w:t>
      </w:r>
      <w:r>
        <w:t xml:space="preserve">- Motif evolution from primary engine</w:t>
      </w:r>
      <w:r>
        <w:t xml:space="preserve"> </w:t>
      </w:r>
      <w:r>
        <w:t xml:space="preserve">- Harmonic vocabulary from secondary engine</w:t>
      </w:r>
    </w:p>
    <w:p>
      <w:pPr>
        <w:pStyle w:val="BodyText"/>
      </w:pPr>
      <w:r>
        <w:t xml:space="preserve">If either engine influence is weak, regenerate.</w:t>
      </w:r>
    </w:p>
    <w:bookmarkEnd w:id="21"/>
    <w:bookmarkStart w:id="22" w:name="example-pairings"/>
    <w:p>
      <w:pPr>
        <w:pStyle w:val="Heading3"/>
      </w:pPr>
      <w:r>
        <w:t xml:space="preserve">Example Pairings</w:t>
      </w:r>
    </w:p>
    <w:p>
      <w:pPr>
        <w:pStyle w:val="Compact"/>
        <w:numPr>
          <w:ilvl w:val="0"/>
          <w:numId w:val="1003"/>
        </w:numPr>
      </w:pPr>
      <w:r>
        <w:t xml:space="preserve">Shorter + Frisell</w:t>
      </w:r>
    </w:p>
    <w:p>
      <w:pPr>
        <w:pStyle w:val="Compact"/>
        <w:numPr>
          <w:ilvl w:val="0"/>
          <w:numId w:val="1003"/>
        </w:numPr>
      </w:pPr>
      <w:r>
        <w:t xml:space="preserve">Shorter + Slonimsky</w:t>
      </w:r>
    </w:p>
    <w:p>
      <w:pPr>
        <w:pStyle w:val="Compact"/>
        <w:numPr>
          <w:ilvl w:val="0"/>
          <w:numId w:val="1003"/>
        </w:numPr>
      </w:pPr>
      <w:r>
        <w:t xml:space="preserve">Shorter + Zappa (limited)</w:t>
      </w:r>
    </w:p>
    <w:p>
      <w:pPr>
        <w:pStyle w:val="Compact"/>
        <w:numPr>
          <w:ilvl w:val="0"/>
          <w:numId w:val="1003"/>
        </w:numPr>
      </w:pPr>
      <w:r>
        <w:t xml:space="preserve">Frisell + Counterpoint</w:t>
      </w:r>
    </w:p>
    <w:p>
      <w:pPr>
        <w:pStyle w:val="Compact"/>
        <w:numPr>
          <w:ilvl w:val="0"/>
          <w:numId w:val="1003"/>
        </w:numPr>
      </w:pPr>
      <w:r>
        <w:t xml:space="preserve">Tonality Vault + Counterpoint</w:t>
      </w:r>
    </w:p>
    <w:p>
      <w:pPr>
        <w:pStyle w:val="Compact"/>
        <w:numPr>
          <w:ilvl w:val="0"/>
          <w:numId w:val="1003"/>
        </w:numPr>
      </w:pPr>
      <w:r>
        <w:t xml:space="preserve">Hill + Slonimsky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secondary-engine-support-zappa"/>
    <w:p>
      <w:pPr>
        <w:pStyle w:val="Heading2"/>
      </w:pPr>
      <w:r>
        <w:t xml:space="preserve">Secondary Engine Support (Zappa)</w:t>
      </w:r>
    </w:p>
    <w:p>
      <w:pPr>
        <w:pStyle w:val="FirstParagraph"/>
      </w:pPr>
      <w:r>
        <w:t xml:space="preserve">Zappa may be used as a</w:t>
      </w:r>
      <w:r>
        <w:t xml:space="preserve"> </w:t>
      </w:r>
      <w:r>
        <w:rPr>
          <w:b/>
          <w:bCs/>
        </w:rPr>
        <w:t xml:space="preserve">secondary engine only</w:t>
      </w:r>
      <w:r>
        <w:t xml:space="preserve"> </w:t>
      </w:r>
      <w:r>
        <w:t xml:space="preserve">(not primary). It contributes:</w:t>
      </w:r>
    </w:p>
    <w:p>
      <w:pPr>
        <w:pStyle w:val="Compact"/>
        <w:numPr>
          <w:ilvl w:val="0"/>
          <w:numId w:val="1004"/>
        </w:numPr>
      </w:pPr>
      <w:r>
        <w:t xml:space="preserve">Unexpected ensemble hits</w:t>
      </w:r>
    </w:p>
    <w:p>
      <w:pPr>
        <w:pStyle w:val="Compact"/>
        <w:numPr>
          <w:ilvl w:val="0"/>
          <w:numId w:val="1004"/>
        </w:numPr>
      </w:pPr>
      <w:r>
        <w:t xml:space="preserve">Rhythmic disruption</w:t>
      </w:r>
    </w:p>
    <w:p>
      <w:pPr>
        <w:pStyle w:val="Compact"/>
        <w:numPr>
          <w:ilvl w:val="0"/>
          <w:numId w:val="1004"/>
        </w:numPr>
      </w:pPr>
      <w:r>
        <w:t xml:space="preserve">Angular voicings</w:t>
      </w:r>
    </w:p>
    <w:p>
      <w:pPr>
        <w:pStyle w:val="Compact"/>
        <w:numPr>
          <w:ilvl w:val="0"/>
          <w:numId w:val="1004"/>
        </w:numPr>
      </w:pPr>
      <w:r>
        <w:t xml:space="preserve">Sudden dynamics</w:t>
      </w:r>
    </w:p>
    <w:p>
      <w:pPr>
        <w:pStyle w:val="FirstParagraph"/>
      </w:pPr>
      <w:r>
        <w:rPr>
          <w:b/>
          <w:bCs/>
        </w:rPr>
        <w:t xml:space="preserve">Usage:</w:t>
      </w:r>
      <w:r>
        <w:t xml:space="preserve"> </w:t>
      </w:r>
      <w:r>
        <w:t xml:space="preserve">1–3 gestures per piece, typically in a designated</w:t>
      </w:r>
      <w:r>
        <w:t xml:space="preserve"> </w:t>
      </w:r>
      <w:r>
        <w:t xml:space="preserve">“fractured”</w:t>
      </w:r>
      <w:r>
        <w:t xml:space="preserve"> </w:t>
      </w:r>
      <w:r>
        <w:t xml:space="preserve">section.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Sylva Fracture — Wayne Shorter primary, Zappa secondary (section E only).</w:t>
      </w:r>
    </w:p>
    <w:p>
      <w:r>
        <w:pict>
          <v:rect style="width:0;height:1.5pt" o:hralign="center" o:hrstd="t" o:hr="t"/>
        </w:pict>
      </w:r>
    </w:p>
    <w:bookmarkEnd w:id="24"/>
    <w:bookmarkStart w:id="25" w:name="hybrid-engine"/>
    <w:p>
      <w:pPr>
        <w:pStyle w:val="Heading2"/>
      </w:pPr>
      <w:r>
        <w:t xml:space="preserve">Hybrid Engine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Combines multiple engines</w:t>
      </w:r>
      <w:r>
        <w:t xml:space="preserve"> </w:t>
      </w:r>
      <w:r>
        <w:t xml:space="preserve">- Maximum contrast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Experimental compositions</w:t>
      </w:r>
    </w:p>
    <w:p>
      <w:pPr>
        <w:pStyle w:val="BodyText"/>
      </w:pPr>
      <w:r>
        <w:rPr>
          <w:b/>
          <w:bCs/>
        </w:rPr>
        <w:t xml:space="preserve">Album suitability:</w:t>
      </w:r>
      <w:r>
        <w:t xml:space="preserve"> </w:t>
      </w:r>
      <w:r>
        <w:t xml:space="preserve">9.3/10</w:t>
      </w:r>
    </w:p>
    <w:p>
      <w:r>
        <w:pict>
          <v:rect style="width:0;height:1.5pt" o:hralign="center" o:hrstd="t" o:hr="t"/>
        </w:pict>
      </w:r>
    </w:p>
    <w:bookmarkEnd w:id="25"/>
    <w:bookmarkStart w:id="30" w:name="score-readability-standards"/>
    <w:p>
      <w:pPr>
        <w:pStyle w:val="Heading2"/>
      </w:pPr>
      <w:r>
        <w:t xml:space="preserve">Score Readability Standards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rules/score-readability-standard.md</w:t>
      </w:r>
    </w:p>
    <w:p>
      <w:pPr>
        <w:pStyle w:val="BodyText"/>
      </w:pPr>
      <w:r>
        <w:t xml:space="preserve">All MusicXML exports must follow professional rehearsal chart standards.</w:t>
      </w:r>
    </w:p>
    <w:bookmarkStart w:id="26" w:name="chord-symbols-mandatory"/>
    <w:p>
      <w:pPr>
        <w:pStyle w:val="Heading3"/>
      </w:pPr>
      <w:r>
        <w:t xml:space="preserve">1. Chord Symbols (Mandatory)</w:t>
      </w:r>
    </w:p>
    <w:p>
      <w:pPr>
        <w:pStyle w:val="Compact"/>
        <w:numPr>
          <w:ilvl w:val="0"/>
          <w:numId w:val="1005"/>
        </w:numPr>
      </w:pPr>
      <w:r>
        <w:t xml:space="preserve">Above guitar staff</w:t>
      </w:r>
    </w:p>
    <w:p>
      <w:pPr>
        <w:pStyle w:val="Compact"/>
        <w:numPr>
          <w:ilvl w:val="0"/>
          <w:numId w:val="1005"/>
        </w:numPr>
      </w:pPr>
      <w:r>
        <w:t xml:space="preserve">Reflect actual harmony</w:t>
      </w:r>
    </w:p>
    <w:p>
      <w:pPr>
        <w:pStyle w:val="Compact"/>
        <w:numPr>
          <w:ilvl w:val="0"/>
          <w:numId w:val="1005"/>
        </w:numPr>
      </w:pPr>
      <w:r>
        <w:t xml:space="preserve">Appear whenever harmony changes</w:t>
      </w:r>
    </w:p>
    <w:p>
      <w:pPr>
        <w:pStyle w:val="Compact"/>
        <w:numPr>
          <w:ilvl w:val="0"/>
          <w:numId w:val="1005"/>
        </w:numPr>
      </w:pPr>
      <w:r>
        <w:t xml:space="preserve">Standard lead-sheet format (e.g. Dmaj7, G6, A7sus4, Bm9, Fmaj7#11)</w:t>
      </w:r>
    </w:p>
    <w:bookmarkEnd w:id="26"/>
    <w:bookmarkStart w:id="27" w:name="boxed-section-letters"/>
    <w:p>
      <w:pPr>
        <w:pStyle w:val="Heading3"/>
      </w:pPr>
      <w:r>
        <w:t xml:space="preserve">2. Boxed Section Letters</w:t>
      </w:r>
    </w:p>
    <w:p>
      <w:pPr>
        <w:pStyle w:val="Compact"/>
        <w:numPr>
          <w:ilvl w:val="0"/>
          <w:numId w:val="1006"/>
        </w:numPr>
      </w:pPr>
      <w:r>
        <w:t xml:space="preserve">Capital letters: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rPr>
          <w:b/>
          <w:bCs/>
        </w:rPr>
        <w:t xml:space="preserve">F</w:t>
      </w:r>
    </w:p>
    <w:p>
      <w:pPr>
        <w:pStyle w:val="Compact"/>
        <w:numPr>
          <w:ilvl w:val="0"/>
          <w:numId w:val="1006"/>
        </w:numPr>
      </w:pPr>
      <w:r>
        <w:t xml:space="preserve">Above the system, boxed</w:t>
      </w:r>
    </w:p>
    <w:p>
      <w:pPr>
        <w:pStyle w:val="Compact"/>
        <w:numPr>
          <w:ilvl w:val="0"/>
          <w:numId w:val="1006"/>
        </w:numPr>
      </w:pPr>
      <w:r>
        <w:t xml:space="preserve">Aligned with first measure of each section</w:t>
      </w:r>
    </w:p>
    <w:p>
      <w:pPr>
        <w:pStyle w:val="Compact"/>
        <w:numPr>
          <w:ilvl w:val="0"/>
          <w:numId w:val="1006"/>
        </w:numPr>
      </w:pPr>
      <w:r>
        <w:t xml:space="preserve">Sections typically ≥ 6 bars</w:t>
      </w:r>
    </w:p>
    <w:bookmarkEnd w:id="27"/>
    <w:bookmarkStart w:id="28" w:name="rehearsal-friendly-layout"/>
    <w:p>
      <w:pPr>
        <w:pStyle w:val="Heading3"/>
      </w:pPr>
      <w:r>
        <w:t xml:space="preserve">3. Rehearsal-Friendly Layout</w:t>
      </w:r>
    </w:p>
    <w:p>
      <w:pPr>
        <w:pStyle w:val="Compact"/>
        <w:numPr>
          <w:ilvl w:val="0"/>
          <w:numId w:val="1007"/>
        </w:numPr>
      </w:pPr>
      <w:r>
        <w:t xml:space="preserve">Double barlines at major transitions</w:t>
      </w:r>
    </w:p>
    <w:p>
      <w:pPr>
        <w:pStyle w:val="Compact"/>
        <w:numPr>
          <w:ilvl w:val="0"/>
          <w:numId w:val="1007"/>
        </w:numPr>
      </w:pPr>
      <w:r>
        <w:t xml:space="preserve">Tempo marking at beginning</w:t>
      </w:r>
    </w:p>
    <w:p>
      <w:pPr>
        <w:pStyle w:val="Compact"/>
        <w:numPr>
          <w:ilvl w:val="0"/>
          <w:numId w:val="1007"/>
        </w:numPr>
      </w:pPr>
      <w:r>
        <w:t xml:space="preserve">Descriptive tempo text when relevant</w:t>
      </w:r>
    </w:p>
    <w:p>
      <w:pPr>
        <w:pStyle w:val="Compact"/>
        <w:numPr>
          <w:ilvl w:val="0"/>
          <w:numId w:val="1007"/>
        </w:numPr>
      </w:pPr>
      <w:r>
        <w:t xml:space="preserve">Dynamic markings at texture changes</w:t>
      </w:r>
    </w:p>
    <w:bookmarkEnd w:id="28"/>
    <w:bookmarkStart w:id="29" w:name="part-clarity"/>
    <w:p>
      <w:pPr>
        <w:pStyle w:val="Heading3"/>
      </w:pPr>
      <w:r>
        <w:t xml:space="preserve">4. Part Clarity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Instrument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Violin I</w:t>
            </w:r>
          </w:p>
        </w:tc>
        <w:tc>
          <w:tcPr/>
          <w:p>
            <w:pPr>
              <w:pStyle w:val="Compact"/>
            </w:pPr>
            <w:r>
              <w:t xml:space="preserve">Primary melodic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Violin II</w:t>
            </w:r>
          </w:p>
        </w:tc>
        <w:tc>
          <w:tcPr/>
          <w:p>
            <w:pPr>
              <w:pStyle w:val="Compact"/>
            </w:pPr>
            <w:r>
              <w:t xml:space="preserve">Harmonic reinforcement / counterline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Viola</w:t>
            </w:r>
          </w:p>
        </w:tc>
        <w:tc>
          <w:tcPr/>
          <w:p>
            <w:pPr>
              <w:pStyle w:val="Compact"/>
            </w:pPr>
            <w:r>
              <w:t xml:space="preserve">Interior motion / counterpoint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Cello</w:t>
            </w:r>
          </w:p>
        </w:tc>
        <w:tc>
          <w:tcPr/>
          <w:p>
            <w:pPr>
              <w:pStyle w:val="Compact"/>
            </w:pPr>
            <w:r>
              <w:t xml:space="preserve">Pedal / grounding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</w:t>
            </w:r>
          </w:p>
        </w:tc>
        <w:tc>
          <w:tcPr/>
          <w:p>
            <w:pPr>
              <w:pStyle w:val="Compact"/>
            </w:pPr>
            <w:r>
              <w:t xml:space="preserve">Harmonic engine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composition-rules"/>
    <w:p>
      <w:pPr>
        <w:pStyle w:val="Heading2"/>
      </w:pPr>
      <w:r>
        <w:t xml:space="preserve">Composition Rules</w:t>
      </w:r>
    </w:p>
    <w:bookmarkStart w:id="31" w:name="guitar-first-rule"/>
    <w:p>
      <w:pPr>
        <w:pStyle w:val="Heading3"/>
      </w:pPr>
      <w:r>
        <w:t xml:space="preserve">Guitar-First Rule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rules/guitar-first-composition-rule.md</w:t>
      </w:r>
    </w:p>
    <w:p>
      <w:pPr>
        <w:pStyle w:val="BodyText"/>
      </w:pPr>
      <w:r>
        <w:rPr>
          <w:b/>
          <w:bCs/>
        </w:rPr>
        <w:t xml:space="preserve">Default generation order:</w:t>
      </w:r>
      <w:r>
        <w:t xml:space="preserve"> </w:t>
      </w:r>
      <w:r>
        <w:t xml:space="preserve">1. Guitar harmonic vocabulary</w:t>
      </w:r>
      <w:r>
        <w:t xml:space="preserve"> </w:t>
      </w:r>
      <w:r>
        <w:t xml:space="preserve">2. Guitar rhythmic identity</w:t>
      </w:r>
      <w:r>
        <w:t xml:space="preserve"> </w:t>
      </w:r>
      <w:r>
        <w:t xml:space="preserve">3. Guitar melodic / dyadic material</w:t>
      </w:r>
      <w:r>
        <w:t xml:space="preserve"> </w:t>
      </w:r>
      <w:r>
        <w:t xml:space="preserve">4. String counterlines and textures</w:t>
      </w:r>
      <w:r>
        <w:t xml:space="preserve"> </w:t>
      </w:r>
      <w:r>
        <w:t xml:space="preserve">5. Full ensemble interaction</w:t>
      </w:r>
    </w:p>
    <w:p>
      <w:pPr>
        <w:pStyle w:val="BodyText"/>
      </w:pPr>
      <w:r>
        <w:rPr>
          <w:b/>
          <w:bCs/>
        </w:rPr>
        <w:t xml:space="preserve">Guitar material requirements:</w:t>
      </w:r>
      <w:r>
        <w:t xml:space="preserve"> </w:t>
      </w:r>
      <w:r>
        <w:t xml:space="preserve">- ≥ 3 dyadic passages</w:t>
      </w:r>
      <w:r>
        <w:t xml:space="preserve"> </w:t>
      </w:r>
      <w:r>
        <w:t xml:space="preserve">- ≥ 3 triadic or chord-fragment passages</w:t>
      </w:r>
      <w:r>
        <w:t xml:space="preserve"> </w:t>
      </w:r>
      <w:r>
        <w:t xml:space="preserve">- ≥ 1 section where guitar harmony drives ensemble texture</w:t>
      </w:r>
      <w:r>
        <w:t xml:space="preserve"> </w:t>
      </w:r>
      <w:r>
        <w:t xml:space="preserve">- ≥ 1 guitar–violin contrapuntal passage</w:t>
      </w:r>
      <w:r>
        <w:t xml:space="preserve"> </w:t>
      </w:r>
      <w:r>
        <w:t xml:space="preserve">- ≥ 1 passage with rhythmic chord hits or punctuations</w:t>
      </w:r>
    </w:p>
    <w:p>
      <w:pPr>
        <w:pStyle w:val="BodyText"/>
      </w:pPr>
      <w:r>
        <w:rPr>
          <w:b/>
          <w:bCs/>
        </w:rPr>
        <w:t xml:space="preserve">Target distribution:</w:t>
      </w:r>
      <w:r>
        <w:t xml:space="preserve"> </w:t>
      </w:r>
      <w:r>
        <w:t xml:space="preserve">35–45% dyads, 25–35% triads, 10–20% sustained chords, 10–20% single-note</w:t>
      </w:r>
    </w:p>
    <w:p>
      <w:r>
        <w:pict>
          <v:rect style="width:0;height:1.5pt" o:hralign="center" o:hrstd="t" o:hr="t"/>
        </w:pict>
      </w:r>
    </w:p>
    <w:bookmarkEnd w:id="31"/>
    <w:bookmarkStart w:id="32" w:name="anti-monotony-rule"/>
    <w:p>
      <w:pPr>
        <w:pStyle w:val="Heading3"/>
      </w:pPr>
      <w:r>
        <w:t xml:space="preserve">Anti-Monotony Rule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rules/anti-monotony-composition-rule.md</w:t>
      </w:r>
    </w:p>
    <w:p>
      <w:pPr>
        <w:pStyle w:val="Compact"/>
        <w:numPr>
          <w:ilvl w:val="0"/>
          <w:numId w:val="1008"/>
        </w:numPr>
      </w:pPr>
      <w:r>
        <w:t xml:space="preserve">Motif: max 2 identical repetitions, max 3 with variation</w:t>
      </w:r>
    </w:p>
    <w:p>
      <w:pPr>
        <w:pStyle w:val="Compact"/>
        <w:numPr>
          <w:ilvl w:val="0"/>
          <w:numId w:val="1008"/>
        </w:numPr>
      </w:pPr>
      <w:r>
        <w:t xml:space="preserve">Static texture limit: 6 bars — then introduce variation</w:t>
      </w:r>
    </w:p>
    <w:p>
      <w:pPr>
        <w:pStyle w:val="Compact"/>
        <w:numPr>
          <w:ilvl w:val="0"/>
          <w:numId w:val="1008"/>
        </w:numPr>
      </w:pPr>
      <w:r>
        <w:t xml:space="preserve">Guitar: no same chord gesture &gt; 2 times without variation</w:t>
      </w:r>
    </w:p>
    <w:p>
      <w:pPr>
        <w:pStyle w:val="Compact"/>
        <w:numPr>
          <w:ilvl w:val="0"/>
          <w:numId w:val="1008"/>
        </w:numPr>
      </w:pPr>
      <w:r>
        <w:t xml:space="preserve">Strings: if 2+ parts sustain same texture &gt; 6 bars, introduce inner motion, register shift, or counterpoint</w:t>
      </w:r>
    </w:p>
    <w:p>
      <w:pPr>
        <w:pStyle w:val="Compact"/>
        <w:numPr>
          <w:ilvl w:val="0"/>
          <w:numId w:val="1008"/>
        </w:numPr>
      </w:pPr>
      <w:r>
        <w:t xml:space="preserve">Formal evolution: at least 3 structural phases (introduction, development, transformation)</w:t>
      </w:r>
    </w:p>
    <w:p>
      <w:r>
        <w:pict>
          <v:rect style="width:0;height:1.5pt" o:hralign="center" o:hrstd="t" o:hr="t"/>
        </w:pict>
      </w:r>
    </w:p>
    <w:bookmarkEnd w:id="32"/>
    <w:bookmarkStart w:id="33" w:name="structural-evolution-engine"/>
    <w:p>
      <w:pPr>
        <w:pStyle w:val="Heading3"/>
      </w:pPr>
      <w:r>
        <w:t xml:space="preserve">Structural Evolution Engine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rules/structural-evolution-engine.md</w:t>
      </w:r>
    </w:p>
    <w:p>
      <w:pPr>
        <w:pStyle w:val="BodyText"/>
      </w:pPr>
      <w:r>
        <w:t xml:space="preserve">Each composition must contain:</w:t>
      </w:r>
      <w:r>
        <w:t xml:space="preserve"> </w:t>
      </w:r>
      <w:r>
        <w:t xml:space="preserve">- 5–7 distinct textures</w:t>
      </w:r>
      <w:r>
        <w:t xml:space="preserve"> </w:t>
      </w:r>
      <w:r>
        <w:t xml:space="preserve">- 3 harmonic fields</w:t>
      </w:r>
      <w:r>
        <w:t xml:space="preserve"> </w:t>
      </w:r>
      <w:r>
        <w:t xml:space="preserve">- 2 ensemble-hit sections</w:t>
      </w:r>
      <w:r>
        <w:t xml:space="preserve"> </w:t>
      </w:r>
      <w:r>
        <w:t xml:space="preserve">- 1 contrast section</w:t>
      </w:r>
      <w:r>
        <w:t xml:space="preserve"> </w:t>
      </w:r>
      <w:r>
        <w:t xml:space="preserve">- 1 transformed return</w:t>
      </w:r>
    </w:p>
    <w:p>
      <w:pPr>
        <w:pStyle w:val="BodyText"/>
      </w:pPr>
      <w:r>
        <w:rPr>
          <w:b/>
          <w:bCs/>
        </w:rPr>
        <w:t xml:space="preserve">Variation thresholds:</w:t>
      </w:r>
      <w:r>
        <w:t xml:space="preserve"> </w:t>
      </w:r>
      <w:r>
        <w:t xml:space="preserve">- Harmonic progression: no repeat &gt; 4 bars without alteration</w:t>
      </w:r>
      <w:r>
        <w:t xml:space="preserve"> </w:t>
      </w:r>
      <w:r>
        <w:t xml:space="preserve">- Rhythmic cell: no repeat &gt; 3 times consecutively</w:t>
      </w:r>
      <w:r>
        <w:t xml:space="preserve"> </w:t>
      </w:r>
      <w:r>
        <w:t xml:space="preserve">- Motif: must evolve after 2–3 iterations</w:t>
      </w:r>
      <w:r>
        <w:t xml:space="preserve"> </w:t>
      </w:r>
      <w:r>
        <w:t xml:space="preserve">- Texture: change every 8–12 bars</w:t>
      </w:r>
    </w:p>
    <w:p>
      <w:r>
        <w:pict>
          <v:rect style="width:0;height:1.5pt" o:hralign="center" o:hrstd="t" o:hr="t"/>
        </w:pict>
      </w:r>
    </w:p>
    <w:bookmarkEnd w:id="33"/>
    <w:bookmarkStart w:id="34" w:name="repetition-fatigue-rule"/>
    <w:p>
      <w:pPr>
        <w:pStyle w:val="Heading3"/>
      </w:pPr>
      <w:r>
        <w:t xml:space="preserve">Repetition Fatigue Rule</w:t>
      </w:r>
    </w:p>
    <w:p>
      <w:pPr>
        <w:pStyle w:val="FirstParagraph"/>
      </w:pPr>
      <w:r>
        <w:rPr>
          <w:b/>
          <w:bCs/>
        </w:rPr>
        <w:t xml:space="preserve">Full specification:</w:t>
      </w:r>
      <w:r>
        <w:t xml:space="preserve"> </w:t>
      </w:r>
      <w:r>
        <w:rPr>
          <w:rStyle w:val="VerbatimChar"/>
        </w:rPr>
        <w:t xml:space="preserve">rules/repetition-fatigue-rule.md</w:t>
      </w:r>
    </w:p>
    <w:p>
      <w:pPr>
        <w:pStyle w:val="Compact"/>
        <w:numPr>
          <w:ilvl w:val="0"/>
          <w:numId w:val="1009"/>
        </w:numPr>
      </w:pPr>
      <w:r>
        <w:t xml:space="preserve">Harmonic pattern: max 4 bars before variation</w:t>
      </w:r>
    </w:p>
    <w:p>
      <w:pPr>
        <w:pStyle w:val="Compact"/>
        <w:numPr>
          <w:ilvl w:val="0"/>
          <w:numId w:val="1009"/>
        </w:numPr>
      </w:pPr>
      <w:r>
        <w:t xml:space="preserve">Rhythmic cell: max 3 repeats</w:t>
      </w:r>
    </w:p>
    <w:p>
      <w:pPr>
        <w:pStyle w:val="Compact"/>
        <w:numPr>
          <w:ilvl w:val="0"/>
          <w:numId w:val="1009"/>
        </w:numPr>
      </w:pPr>
      <w:r>
        <w:t xml:space="preserve">Motif: must evolve after 2 iterations</w:t>
      </w:r>
    </w:p>
    <w:p>
      <w:pPr>
        <w:pStyle w:val="Compact"/>
        <w:numPr>
          <w:ilvl w:val="0"/>
          <w:numId w:val="1009"/>
        </w:numPr>
      </w:pPr>
      <w:r>
        <w:t xml:space="preserve">Texture: refresh every 10–16 bars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engine-combinations"/>
    <w:p>
      <w:pPr>
        <w:pStyle w:val="Heading2"/>
      </w:pPr>
      <w:r>
        <w:t xml:space="preserve">Engine Combinations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Primary</w:t>
            </w:r>
          </w:p>
        </w:tc>
        <w:tc>
          <w:tcPr/>
          <w:p>
            <w:pPr>
              <w:pStyle w:val="Compact"/>
            </w:pPr>
            <w:r>
              <w:t xml:space="preserve">Secondary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</w:t>
            </w:r>
          </w:p>
        </w:tc>
        <w:tc>
          <w:tcPr/>
          <w:p>
            <w:pPr>
              <w:pStyle w:val="Compact"/>
            </w:pPr>
            <w:r>
              <w:t xml:space="preserve">Frisell</w:t>
            </w:r>
          </w:p>
        </w:tc>
        <w:tc>
          <w:tcPr/>
          <w:p>
            <w:pPr>
              <w:pStyle w:val="Compact"/>
            </w:pPr>
            <w:r>
              <w:t xml:space="preserve">Narrative + spacious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</w:t>
            </w:r>
          </w:p>
        </w:tc>
        <w:tc>
          <w:tcPr/>
          <w:p>
            <w:pPr>
              <w:pStyle w:val="Compact"/>
            </w:pPr>
            <w:r>
              <w:t xml:space="preserve">Zappa</w:t>
            </w:r>
          </w:p>
        </w:tc>
        <w:tc>
          <w:tcPr/>
          <w:p>
            <w:pPr>
              <w:pStyle w:val="Compact"/>
            </w:pPr>
            <w:r>
              <w:t xml:space="preserve">Narrative + fractured moments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</w:t>
            </w:r>
          </w:p>
        </w:tc>
        <w:tc>
          <w:tcPr/>
          <w:p>
            <w:pPr>
              <w:pStyle w:val="Compact"/>
            </w:pPr>
            <w:r>
              <w:t xml:space="preserve">Slonimsky</w:t>
            </w:r>
          </w:p>
        </w:tc>
        <w:tc>
          <w:tcPr/>
          <w:p>
            <w:pPr>
              <w:pStyle w:val="Compact"/>
            </w:pPr>
            <w:r>
              <w:t xml:space="preserve">Narrative + angular intervals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Frisell</w:t>
            </w:r>
          </w:p>
        </w:tc>
        <w:tc>
          <w:tcPr/>
          <w:p>
            <w:pPr>
              <w:pStyle w:val="Compact"/>
            </w:pPr>
            <w:r>
              <w:t xml:space="preserve">Counterpoint</w:t>
            </w:r>
          </w:p>
        </w:tc>
        <w:tc>
          <w:tcPr/>
          <w:p>
            <w:pPr>
              <w:pStyle w:val="Compact"/>
            </w:pPr>
            <w:r>
              <w:t xml:space="preserve">Atmospheric + contrapuntal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Tonality Vault</w:t>
            </w:r>
          </w:p>
        </w:tc>
        <w:tc>
          <w:tcPr/>
          <w:p>
            <w:pPr>
              <w:pStyle w:val="Compact"/>
            </w:pPr>
            <w:r>
              <w:t xml:space="preserve">Counterpoint</w:t>
            </w:r>
          </w:p>
        </w:tc>
        <w:tc>
          <w:tcPr/>
          <w:p>
            <w:pPr>
              <w:pStyle w:val="Compact"/>
            </w:pPr>
            <w:r>
              <w:t xml:space="preserve">Large-scale + string-driven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Andrew Hill</w:t>
            </w:r>
          </w:p>
        </w:tc>
        <w:tc>
          <w:tcPr/>
          <w:p>
            <w:pPr>
              <w:pStyle w:val="Compact"/>
            </w:pPr>
            <w:r>
              <w:t xml:space="preserve">Slonimsky</w:t>
            </w:r>
          </w:p>
        </w:tc>
        <w:tc>
          <w:tcPr/>
          <w:p>
            <w:pPr>
              <w:pStyle w:val="Compact"/>
            </w:pPr>
            <w:r>
              <w:t xml:space="preserve">Experimental + intervallic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Maximum contrast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reference-locations"/>
    <w:p>
      <w:pPr>
        <w:pStyle w:val="Heading2"/>
      </w:pPr>
      <w:r>
        <w:t xml:space="preserve">Reference Locations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menu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prompts/engine_menu.md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composition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prompts/new_composition_template.md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new piece helper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tools/start_new_piece.md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Master composition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prompts/master-composition-engine.md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MusicXML generation 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prompts/musicxml-generation-template.md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Engine choices (quick reference)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docs/Engine Choices.md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Album composition 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docs/Album_Composition_Index.md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Dual engine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rules/dual-engine-composition-mode.md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Wayne Shorter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rules/wayne-shorter-composition-engine.md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Score readability standard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rules/score-readability-standard.md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Guitar-first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rules/guitar-first-composition-rule.md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Anti-monotony 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rules/anti-monotony-composition-rule.md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Structural evolution engine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rules/structural-evolution-engine.md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 writing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rules/guitar-writing-rules.md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maintenance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rules/repository-maintenance.md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is synchronized with the rule system. Update when engines or rules change.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2026-03-09T18:11:23Z</dcterms:created>
  <dcterms:modified xsi:type="dcterms:W3CDTF">2026-03-09T18:11:23Z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