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CCCC" w:sz="4" w:space="6"/>
        </w:pBdr>
        <w:spacing w:after="160" w:line="240"/>
      </w:pPr>
      <w:r>
        <w:rPr>
          <w:rFonts w:ascii="Arial" w:cs="Arial" w:eastAsia="Arial" w:hAnsi="Arial"/>
          <w:i/>
          <w:iCs/>
          <w:color w:val="2E4A6B"/>
          <w:sz w:val="17"/>
          <w:szCs w:val="17"/>
        </w:rPr>
        <w:t xml:space="preserve">Renovated from the blog post “The Cosmic Conversation.” Draft opening movement for Chapter 5 (One Substance): the cosmos-to-us-to-each-other on-ramp, then it hands into the existing breath and argon passage. Tier 1 physical claims only; the information-substrate reading is held for the COSMIC note, and the light-delay beat is routed to Chapter 6. Overlaps with the current Chapter 5 (tree-as-air, flame, stardust) are marked for de-duplication at consolidation.</w:t>
      </w:r>
    </w:p>
    <w:p>
      <w:pPr>
        <w:spacing w:after="160" w:before="120" w:line="260"/>
      </w:pPr>
      <w:r>
        <w:rPr>
          <w:rFonts w:ascii="Arial" w:cs="Arial" w:eastAsia="Arial" w:hAnsi="Arial"/>
          <w:b/>
          <w:bCs/>
          <w:color w:val="1A3355"/>
          <w:sz w:val="30"/>
          <w:szCs w:val="30"/>
        </w:rPr>
        <w:t xml:space="preserve">The Cosmic Conversation</w:t>
      </w:r>
    </w:p>
    <w:p>
      <w:pPr>
        <w:spacing w:after="140" w:line="360"/>
        <w:jc w:val="both"/>
      </w:pPr>
      <w:r>
        <w:rPr>
          <w:rFonts w:ascii="Georgia" w:cs="Georgia" w:eastAsia="Georgia" w:hAnsi="Georgia"/>
          <w:sz w:val="24"/>
          <w:szCs w:val="24"/>
        </w:rPr>
        <w:t xml:space="preserve">You are not in the universe the way a coin sits in a pocket. You are the universe, briefly arranged. The atoms you are made of were somewhere else not long ago, and they will be somewhere else again; for now they are gathered into the pattern you call yourself, on loan, in transit, passing through. This is not a figure of speech, and the rest of this chapter is the plain physical case for it. But start with the strangest version of the fact, because it is also the most ordinary: the carbon that makes up a fifth of what you weigh came out of the air.</w:t>
      </w:r>
    </w:p>
    <w:p>
      <w:pPr>
        <w:spacing w:after="140" w:line="360"/>
        <w:ind w:firstLine="300"/>
        <w:jc w:val="both"/>
      </w:pPr>
      <w:r>
        <w:rPr>
          <w:rFonts w:ascii="Georgia" w:cs="Georgia" w:eastAsia="Georgia" w:hAnsi="Georgia"/>
          <w:sz w:val="24"/>
          <w:szCs w:val="24"/>
        </w:rPr>
        <w:t xml:space="preserve">In the early seventeenth century a Flemish physician named Jan Baptista van Helmont, whose account appeared after his death in 1648, set out to find where a plant's body comes from. He dried two hundred pounds of soil, potted it, planted a five-pound willow, and for five years watered it with nothing but rain. Then he weighed everything again. The willow had put on more than a hundred and sixty pounds. The soil had lost a couple of ounces. Van Helmont concluded that the water alone had made the wood, and he forgot to weigh the leaves that fell each autumn. He was half right, since water supplies much of a plant's hydrogen and oxygen. But he had done the thing that matters: he had put a balance where an opinion used to be. The mass had not come from the soil, and the carbon in it had come from above the pot.</w:t>
      </w:r>
    </w:p>
    <w:p>
      <w:pPr>
        <w:spacing w:after="140" w:line="360"/>
        <w:ind w:firstLine="300"/>
        <w:jc w:val="both"/>
      </w:pPr>
      <w:r>
        <w:rPr>
          <w:rFonts w:ascii="Georgia" w:cs="Georgia" w:eastAsia="Georgia" w:hAnsi="Georgia"/>
          <w:sz w:val="24"/>
          <w:szCs w:val="24"/>
        </w:rPr>
        <w:t xml:space="preserve">We can finish the measurement he started. About half of a tree's dry weight is carbon, and nearly all of that carbon came from the air: the tree pulls carbon dioxide out of the sky and uses sunlight to assemble the carbon into wood and bark and leaf. Most of the rest is hydrogen and oxygen from water and carbon dioxide, and the soil adds only a few percent in minerals. The carbon is air made solid. Ask almost anyone where a tree's weight comes from and they will say the soil, and they will be looking down when much of the answer is overhead.</w:t>
      </w:r>
    </w:p>
    <w:p>
      <w:pPr>
        <w:spacing w:after="140" w:line="360"/>
        <w:ind w:firstLine="300"/>
        <w:jc w:val="both"/>
      </w:pPr>
      <w:r>
        <w:rPr>
          <w:rFonts w:ascii="Georgia" w:cs="Georgia" w:eastAsia="Georgia" w:hAnsi="Georgia"/>
          <w:sz w:val="24"/>
          <w:szCs w:val="24"/>
        </w:rPr>
        <w:t xml:space="preserve">Now follow that captured air one step further, into you. You eat the plant, or you eat the animal that ate the plant, and the carbon that was sky a season ago becomes your muscle, your blood, the hand holding this page. In time you breathe it back out, or you die and it returns to the ground, and either way it rejoins the air to be drawn into the next tree and the next breath. The matter does not belong to you. You borrowed it from the world, held it in your shape for a while, and the loan is always being repaid. What is yours is the arrangement, not the material; the pattern, not the stuff.</w:t>
      </w:r>
    </w:p>
    <w:p>
      <w:pPr>
        <w:spacing w:after="140" w:line="360"/>
        <w:ind w:firstLine="300"/>
        <w:jc w:val="both"/>
      </w:pPr>
      <w:r>
        <w:rPr>
          <w:rFonts w:ascii="Georgia" w:cs="Georgia" w:eastAsia="Georgia" w:hAnsi="Georgia"/>
          <w:sz w:val="24"/>
          <w:szCs w:val="24"/>
        </w:rPr>
        <w:t xml:space="preserve">Here is the turn that matters, and it costs nothing extra once the fact is in hand. If you are borrowed cosmos, so is everyone else, drawing from the same pool and returning to it on the same terms. The air leaving your lungs is the air entering theirs. The water that is you this week was someone else's last month and will be the sea's by spring. The carbon in a stranger's body was in the sky with yours. Our connection to one another is not a sentiment we are being asked to work up. It is an inventory we cannot opt out of. We are joined to each other for the same reason we are joined to the stars: we are made of the same borrowed material, in ceaseless exchange, and there has never been a moment when we were not.</w:t>
      </w:r>
    </w:p>
    <w:p>
      <w:pPr>
        <w:spacing w:after="140" w:line="360"/>
        <w:ind w:firstLine="300"/>
        <w:jc w:val="both"/>
      </w:pPr>
      <w:r>
        <w:rPr>
          <w:rFonts w:ascii="Georgia" w:cs="Georgia" w:eastAsia="Georgia" w:hAnsi="Georgia"/>
          <w:sz w:val="24"/>
          <w:szCs w:val="24"/>
        </w:rPr>
        <w:t xml:space="preserve">If you doubt it, try to find the edge. Name the exact line where you stop and the world begins. The skin seems obvious until you look: it is trading gas, water, and heat with the air without pause, and the air is moving through you as surely as you move through it. There is no membrane anywhere in the exchange where the world ends and you start. The burden here does not fall on connection to prove itself. It falls on separation to show us where, precisely, it lives, and separation cannot find the spot, because the spot is not there. That is the whole claim of this chapter, and you can test it against your own body for as long as you care to look.</w:t>
      </w:r>
    </w:p>
    <w:p>
      <w:pPr>
        <w:spacing w:after="140" w:line="360"/>
        <w:ind w:firstLine="300"/>
        <w:jc w:val="both"/>
      </w:pPr>
      <w:r>
        <w:rPr>
          <w:rFonts w:ascii="Georgia" w:cs="Georgia" w:eastAsia="Georgia" w:hAnsi="Georgia"/>
          <w:sz w:val="24"/>
          <w:szCs w:val="24"/>
        </w:rPr>
        <w:t xml:space="preserve">The easiest place to watch the exchange happen is the one you are doing right now without thinking about it. So begin there, with a single breath.</w:t>
      </w:r>
    </w:p>
    <w:sectPr>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Rediscovering Oneness — Ch5 Opening (The Cosmic Conversation, renovated)</dc:title>
  <dc:creator>Michael K. Baines</dc:creator>
  <cp:lastModifiedBy>Un-named</cp:lastModifiedBy>
  <cp:revision>1</cp:revision>
  <dcterms:created xsi:type="dcterms:W3CDTF">2026-10-12T05:19:38.922Z</dcterms:created>
  <dcterms:modified xsi:type="dcterms:W3CDTF">2026-10-12T05:19:38.928Z</dcterms:modified>
</cp:coreProperties>
</file>

<file path=docProps/custom.xml><?xml version="1.0" encoding="utf-8"?>
<Properties xmlns="http://schemas.openxmlformats.org/officeDocument/2006/custom-properties" xmlns:vt="http://schemas.openxmlformats.org/officeDocument/2006/docPropsVTypes"/>
</file>