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068" w:val="left"/>
        </w:tabs>
        <w:spacing w:before="580" w:after="0" w:line="440" w:lineRule="exact"/>
        <w:ind w:left="206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ผู้บังคับกองพันระวังป้องกัน สำนักกองบัญชาการ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1994" w:val="left"/>
        </w:tabs>
        <w:spacing w:before="580" w:after="0" w:line="440" w:lineRule="exact"/>
        <w:ind w:left="199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ผู้บังคับกองพันทหารสารวัตร สำนักกองบัญชาการ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902" w:val="left"/>
        </w:tabs>
        <w:spacing w:before="580" w:after="0" w:line="440" w:lineRule="exact"/>
        <w:ind w:left="290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ผู้อำนวยการสำนักงานเลขานุการ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791" w:val="left"/>
        </w:tabs>
        <w:spacing w:before="580" w:after="0" w:line="440" w:lineRule="exact"/>
        <w:ind w:left="2791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ผู้อำนวยการสำนักตรวจการปฏิบัติราชการ สำนักงานจเรทหาร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931" w:val="left"/>
        </w:tabs>
        <w:spacing w:before="580" w:after="0" w:line="440" w:lineRule="exact"/>
        <w:ind w:left="2931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ผู้อำนวยการสำนักปฏิบัติการ หน่วยบัญชาการไซเบอร์ทหาร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706" w:val="left"/>
        </w:tabs>
        <w:spacing w:before="580" w:after="0" w:line="440" w:lineRule="exact"/>
        <w:ind w:left="270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ผู้อำนวยการสำนักนโยบายและแผนกำลังพล กรมกำลังพลทหาร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813" w:val="left"/>
        </w:tabs>
        <w:spacing w:before="580" w:after="0" w:line="440" w:lineRule="exact"/>
        <w:ind w:left="381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ผู้อำนวยการสำนักข่าวกรอง กรมข่าวทหาร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623" w:val="left"/>
        </w:tabs>
        <w:spacing w:before="580" w:after="0" w:line="440" w:lineRule="exact"/>
        <w:ind w:left="362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ผู้อำนวยการสำนักวิเทศสัมพันธ์ กรมข่าวทหาร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185" w:val="left"/>
        </w:tabs>
        <w:spacing w:before="580" w:after="0" w:line="440" w:lineRule="exact"/>
        <w:ind w:left="3185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ผู้อำนวยการสำนักนโยบายและแผน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550" w:val="left"/>
        </w:tabs>
        <w:spacing w:before="580" w:after="0" w:line="440" w:lineRule="exact"/>
        <w:ind w:left="355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ผู้อำนวยการสำนักปฏิบัติการ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586" w:val="left"/>
        </w:tabs>
        <w:spacing w:before="580" w:after="0" w:line="440" w:lineRule="exact"/>
        <w:ind w:left="25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ผู้อำนวยการสำนักวางแผนการฝึกร่วมและผสม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909" w:val="left"/>
        </w:tabs>
        <w:spacing w:before="580" w:after="0" w:line="440" w:lineRule="exact"/>
        <w:ind w:left="290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ผู้อำนวยการศูนย์ปฏิบัติการเพื่อสันติภาพ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232" w:val="left"/>
        </w:tabs>
        <w:spacing w:before="360" w:after="0" w:line="440" w:lineRule="exact"/>
        <w:ind w:left="323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ผู้อำนวยการสำนักงานประสานภารกิจด้านความมั่นคง</w:t>
        <w:br/>
      </w:r>
      <w:r>
        <w:rPr>
          <w:rFonts w:ascii="TH SarabunPSK" w:hAnsi="TH SarabunPSK" w:cs="TH SarabunPSK" w:eastAsia="TH SarabunPSK"/>
          <w:b/>
          <w:sz w:val="26"/>
          <w:szCs w:val="26"/>
          <w:bCs/>
        </w:rPr>
        <w:t>กับ กอ.รมน. กรมยุทธการทหาร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97" w:val="left"/>
        </w:tabs>
        <w:spacing w:before="580" w:after="0" w:line="440" w:lineRule="exact"/>
        <w:ind w:left="2897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ผู้อำนวยการสำนักส่งกำลังบำรุงร่วม กรมส่งกำลังบำรุงทหาร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93" w:val="left"/>
        </w:tabs>
        <w:spacing w:before="580" w:after="0" w:line="440" w:lineRule="exact"/>
        <w:ind w:left="289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ผู้อำนวยการสำนักบริหารสิ่งอุปกรณ์ กรมส่งกำลังบำรุงทหาร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379" w:val="left"/>
        </w:tabs>
        <w:spacing w:before="580" w:after="0" w:line="440" w:lineRule="exact"/>
        <w:ind w:left="237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ผู้อำนวยการสำนักปฏิบัติการกิจการพลเรือน กรมกิจการพลเรือนทหาร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953" w:val="left"/>
        </w:tabs>
        <w:spacing w:before="580" w:after="0" w:line="440" w:lineRule="exact"/>
        <w:ind w:left="295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ผู้อำนวยการสำนักประชาสัมพันธ์ กรมกิจการพลเรือนทหาร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534" w:val="left"/>
        </w:tabs>
        <w:spacing w:before="580" w:after="0" w:line="440" w:lineRule="exact"/>
        <w:ind w:left="253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ผู้อำนวยการสำนักแผนและอำนวยการสื่อสาร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047" w:val="left"/>
        </w:tabs>
        <w:spacing w:before="580" w:after="0" w:line="440" w:lineRule="exact"/>
        <w:ind w:left="3047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ผู้อำนวยการศูนย์โทรคมนาคมทหาร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592" w:val="left"/>
        </w:tabs>
        <w:spacing w:before="580" w:after="0" w:line="440" w:lineRule="exact"/>
        <w:ind w:left="259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ผู้อำนวยการศูนย์เทคโนโลยีสารสนเทศทหาร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190" w:val="left"/>
        </w:tabs>
        <w:spacing w:before="580" w:after="0" w:line="440" w:lineRule="exact"/>
        <w:ind w:left="319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ผู้บังคับกองพันทหารสื่อสาร กองบัญชาการกองทัพไทย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410" w:val="left"/>
        </w:tabs>
        <w:spacing w:before="580" w:after="0" w:line="440" w:lineRule="exact"/>
        <w:ind w:left="241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ผู้บังคับกองพันปฏิบัติการสงครามอิเล็กทรอนิกส์ กรมการสื่อสารทหาร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07" w:val="left"/>
        </w:tabs>
        <w:spacing w:before="580" w:after="0" w:line="440" w:lineRule="exact"/>
        <w:ind w:left="2807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ผู้อำนวยการสำนักบริหารทรัพยากร สำนักงานปลัดบัญชีทหาร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49" w:val="left"/>
        </w:tabs>
        <w:spacing w:before="580" w:after="0" w:line="440" w:lineRule="exact"/>
        <w:ind w:left="264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ผู้อำนวยการสำนักงานทหารพัฒนา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08" w:val="left"/>
        </w:tabs>
        <w:spacing w:before="580" w:after="0" w:line="440" w:lineRule="exact"/>
        <w:ind w:left="280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ผู้อำนวยการสำนักงานสนับสนุน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20" w:val="left"/>
        </w:tabs>
        <w:spacing w:before="360" w:after="0" w:line="440" w:lineRule="exact"/>
        <w:ind w:left="262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ผู้อำนวยการสำนักงานพัฒนาโครงการอันเนื่องมาจากพระราชดำริ</w:t>
        <w:br/>
      </w:r>
      <w:r>
        <w:rPr>
          <w:rFonts w:ascii="TH SarabunPSK" w:hAnsi="TH SarabunPSK" w:cs="TH SarabunPSK" w:eastAsia="TH SarabunPSK"/>
          <w:b/>
          <w:sz w:val="26"/>
          <w:szCs w:val="26"/>
          <w:bCs/>
        </w:rPr>
        <w:t>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04" w:val="left"/>
        </w:tabs>
        <w:spacing w:before="580" w:after="0" w:line="440" w:lineRule="exact"/>
        <w:ind w:left="260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ผู้อำนวยการสำนักงานพัฒนาภาค 1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11 สำนักงานพัฒนาภาค 1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12 สำนักงานพัฒนาภาค 1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13 สำนักงานพัฒนาภาค 1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14 สำนักงานพัฒนาภาค 1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15 สำนักงานพัฒนาภาค 1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04" w:val="left"/>
        </w:tabs>
        <w:spacing w:before="580" w:after="0" w:line="440" w:lineRule="exact"/>
        <w:ind w:left="260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ผู้อำนวยการสำนักงานพัฒนาภาค 2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21 สำนักงานพัฒนาภาค 2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22 สำนักงานพัฒนาภาค 2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23 สำนักงานพัฒนาภาค 2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24 สำนักงานพัฒนาภาค 2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25 สำนักงานพัฒนาภาค 2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26 สำนักงานพัฒนาภาค 2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04" w:val="left"/>
        </w:tabs>
        <w:spacing w:before="580" w:after="0" w:line="440" w:lineRule="exact"/>
        <w:ind w:left="260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ผู้อำนวยการสำนักงานพัฒนาภาค 3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31 สำนักงานพัฒนาภาค 3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32 สำนักงานพัฒนาภาค 3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33 สำนักงานพัฒนาภาค 3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34 สำนักงานพัฒนาภาค 3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35 สำนักงานพัฒนาภาค 3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36 สำนักงานพัฒนาภาค 3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04" w:val="left"/>
        </w:tabs>
        <w:spacing w:before="580" w:after="0" w:line="440" w:lineRule="exact"/>
        <w:ind w:left="260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ผู้อำนวยการสำนักงานพัฒนาภาค 4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41 สำนักงานพัฒนาภาค 4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42 สำนักงานพัฒนาภาค 4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43 สำนักงานพัฒนาภาค 4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44 สำนักงานพัฒนาภาค 4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45 สำนักงานพัฒนาภาค 4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46 สำนักงานพัฒนาภาค 4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04" w:val="left"/>
        </w:tabs>
        <w:spacing w:before="580" w:after="0" w:line="440" w:lineRule="exact"/>
        <w:ind w:left="260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ผู้อำนวยการสำนักงานพัฒนาภาค 5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51 สำนักงานพัฒนาภาค 5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52 สำนักงานพัฒนาภาค 5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53 สำนักงานพัฒนาภาค 5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54 สำนักงานพัฒนาภาค 5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55 สำนักงานพัฒนาภาค 5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886" w:val="left"/>
        </w:tabs>
        <w:spacing w:before="580" w:after="0" w:line="440" w:lineRule="exact"/>
        <w:ind w:left="288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ผู้บังคับหน่วยพัฒนาการเคลื่อนที่ 56 สำนักงานพัฒนาภาค 5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910" w:val="left"/>
        </w:tabs>
        <w:spacing w:before="580" w:after="0" w:line="440" w:lineRule="exact"/>
        <w:ind w:left="291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ผู้บังคับหน่วยพัฒนาการพิเศษ หน่วยบัญชาการทหารพัฒนา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966" w:val="left"/>
        </w:tabs>
        <w:spacing w:before="580" w:after="0" w:line="440" w:lineRule="exact"/>
        <w:ind w:left="296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ผู้อำนวยการสำนักปฏิบัติการข่าว ศูนย์รักษาความปลอดภัย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648" w:val="left"/>
        </w:tabs>
        <w:spacing w:before="580" w:after="0" w:line="440" w:lineRule="exact"/>
        <w:ind w:left="264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ผู้อำนวยการสำนักรักษาความปลอดภัย ศูนย์รักษาความปลอดภัย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422" w:val="left"/>
        </w:tabs>
        <w:spacing w:before="580" w:after="0" w:line="440" w:lineRule="exact"/>
        <w:ind w:left="242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ผู้อำนวยการสำนักบริการสิทธิประโยชน์กำลังพล กรมสารบรรณทหาร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326" w:val="left"/>
        </w:tabs>
        <w:spacing w:before="580" w:after="0" w:line="440" w:lineRule="exact"/>
        <w:ind w:left="2326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ผู้อำนวยการสำนักปฏิบัติการเพื่อความมั่นคง กรมกิจการชายแดนทหาร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2531" w:val="left"/>
        </w:tabs>
        <w:spacing w:before="580" w:after="0" w:line="440" w:lineRule="exact"/>
        <w:ind w:left="2531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เสนาธิการวิทยาลัยเสนาธิการทหาร สถาบันวิชาการป้องกันประเทศ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009" w:val="left"/>
        </w:tabs>
        <w:spacing w:before="580" w:after="0" w:line="440" w:lineRule="exact"/>
        <w:ind w:left="300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คุณ เนวิน บุญฤทธิ์ ผู้จัดการธนาคาร ทีทีบี สาขาสนามเป้า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022" w:val="left"/>
        </w:tabs>
        <w:spacing w:before="580" w:after="0" w:line="440" w:lineRule="exact"/>
        <w:ind w:left="402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เพชราภรณ์ กรุ๊ป แทรเวล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684" w:val="left"/>
        </w:tabs>
        <w:spacing w:before="580" w:after="0" w:line="440" w:lineRule="exact"/>
        <w:ind w:left="4684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ซูพีเรียร์ ทัวร์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450" w:val="left"/>
        </w:tabs>
        <w:spacing w:before="580" w:after="0" w:line="440" w:lineRule="exact"/>
        <w:ind w:left="445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กรีน เวย์ แทรเวล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298" w:val="left"/>
        </w:tabs>
        <w:spacing w:before="580" w:after="0" w:line="440" w:lineRule="exact"/>
        <w:ind w:left="429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เวิลด์ แทรเวิล ดีไซน์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538" w:val="left"/>
        </w:tabs>
        <w:spacing w:before="580" w:after="0" w:line="440" w:lineRule="exact"/>
        <w:ind w:left="453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มาร์วิน แทรเวิล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690" w:val="left"/>
        </w:tabs>
        <w:spacing w:before="580" w:after="0" w:line="440" w:lineRule="exact"/>
        <w:ind w:left="469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อัลโมโด ทัวร์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482" w:val="left"/>
        </w:tabs>
        <w:spacing w:before="580" w:after="0" w:line="440" w:lineRule="exact"/>
        <w:ind w:left="448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ออล อิน ทราเวล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712" w:val="left"/>
        </w:tabs>
        <w:spacing w:before="580" w:after="0" w:line="440" w:lineRule="exact"/>
        <w:ind w:left="4712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นีโอ ทราเวล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665" w:val="left"/>
        </w:tabs>
        <w:spacing w:before="580" w:after="0" w:line="440" w:lineRule="exact"/>
        <w:ind w:left="4665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ไดนามิค ทัวร์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129" w:val="left"/>
        </w:tabs>
        <w:spacing w:before="580" w:after="0" w:line="440" w:lineRule="exact"/>
        <w:ind w:left="412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ธนัชวิชญ์ แทรเวล กรุ๊ป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661" w:val="left"/>
        </w:tabs>
        <w:spacing w:before="580" w:after="0" w:line="440" w:lineRule="exact"/>
        <w:ind w:left="3661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K-MAN Distribution (เค-แมน ดิสทริบิวชั่น)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888" w:val="left"/>
        </w:tabs>
        <w:spacing w:before="580" w:after="0" w:line="440" w:lineRule="exact"/>
        <w:ind w:left="488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อภิสฤษฎิ์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723" w:val="left"/>
        </w:tabs>
        <w:spacing w:before="580" w:after="0" w:line="440" w:lineRule="exact"/>
        <w:ind w:left="472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กีล่า สปอร์ต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691" w:val="left"/>
        </w:tabs>
        <w:spacing w:before="580" w:after="0" w:line="440" w:lineRule="exact"/>
        <w:ind w:left="3691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วี.เค.การ์เมนท์ จำกัด (สำนักงานใหญ่)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3400" w:val="left"/>
        </w:tabs>
        <w:spacing w:before="580" w:after="0" w:line="440" w:lineRule="exact"/>
        <w:ind w:left="3400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พลอยศรีรัฐ ซัพลาย จำกัด (สำนักงานใหญ่)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555" w:val="left"/>
        </w:tabs>
        <w:spacing w:before="580" w:after="0" w:line="440" w:lineRule="exact"/>
        <w:ind w:left="4555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ห้างหุ้นส่วนจำกัด ศ.วีระพันธ์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288" w:val="left"/>
        </w:tabs>
        <w:spacing w:before="580" w:after="0" w:line="440" w:lineRule="exact"/>
        <w:ind w:left="428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สูทสภา (อรุณลักษณ์สูทสภา)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639" w:val="left"/>
        </w:tabs>
        <w:spacing w:before="580" w:after="0" w:line="440" w:lineRule="exact"/>
        <w:ind w:left="463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John Perfect Tailor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5143" w:val="left"/>
        </w:tabs>
        <w:spacing w:before="580" w:after="0" w:line="440" w:lineRule="exact"/>
        <w:ind w:left="514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เด่นแชมป์สูท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153" w:val="left"/>
        </w:tabs>
        <w:spacing w:before="580" w:after="0" w:line="440" w:lineRule="exact"/>
        <w:ind w:left="415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AR Tailor House (ร้านชูวิทย์)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931" w:val="left"/>
        </w:tabs>
        <w:spacing w:before="580" w:after="0" w:line="440" w:lineRule="exact"/>
        <w:ind w:left="4931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สูทเวิลด์เซ็นเตอร์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5183" w:val="left"/>
        </w:tabs>
        <w:spacing w:before="580" w:after="0" w:line="440" w:lineRule="exact"/>
        <w:ind w:left="518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ช่อชัยพฤกษ์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973" w:val="left"/>
        </w:tabs>
        <w:spacing w:before="580" w:after="0" w:line="440" w:lineRule="exact"/>
        <w:ind w:left="4973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สูทแน็ค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5375" w:val="left"/>
        </w:tabs>
        <w:spacing w:before="580" w:after="0" w:line="440" w:lineRule="exact"/>
        <w:ind w:left="5375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สูททะนง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858" w:val="left"/>
        </w:tabs>
        <w:spacing w:before="580" w:after="0" w:line="440" w:lineRule="exact"/>
        <w:ind w:left="4858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ร้าน Aek Siam Tailor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969" w:val="left"/>
        </w:tabs>
        <w:spacing w:before="580" w:after="0" w:line="440" w:lineRule="exact"/>
        <w:ind w:left="4969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ทวินสูท จำกัด</w:t>
      </w:r>
    </w:p>
    <w:p>
      <w:pPr>
        <w:pageBreakBefore/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วปอ.สปท.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กห ๐๓๑๗.๒/๑๖๑๑</w:t>
      </w:r>
    </w:p>
    <w:p>
      <w:pPr>
        <w:spacing w:before="0" w:after="0" w:line="364" w:lineRule="exact"/>
      </w:pPr>
      <w:r>
        <w:rPr>
          <w:rFonts w:ascii="TH SarabunPSK" w:hAnsi="TH SarabunPSK" w:cs="TH SarabunPSK" w:eastAsia="TH SarabunPSK"/>
          <w:b w:val="0"/>
          <w:sz w:val="21"/>
          <w:szCs w:val="21"/>
        </w:rPr>
        <w:t>โทร. ๐ ๒๕๗๒ ๒๕๒๗</w:t>
      </w:r>
    </w:p>
    <w:p>
      <w:pPr>
        <w:tabs>
          <w:tab w:pos="4995" w:val="left"/>
        </w:tabs>
        <w:spacing w:before="580" w:after="0" w:line="440" w:lineRule="exact"/>
        <w:ind w:left="4995" w:hanging="720"/>
      </w:pPr>
      <w:r>
        <w:rPr>
          <w:rFonts w:ascii="TH SarabunPSK" w:hAnsi="TH SarabunPSK" w:cs="TH SarabunPSK" w:eastAsia="TH SarabunPSK"/>
          <w:b/>
          <w:sz w:val="26"/>
          <w:szCs w:val="26"/>
          <w:bCs/>
        </w:rPr>
        <w:t>เรียน</w:t>
        <w:tab/>
        <w:t>บริษัท ไนน์สูท จำกัด</w:t>
      </w:r>
    </w:p>
    <w:sectPr w:rsidR="00FC693F" w:rsidRPr="0006063C" w:rsidSect="00034616">
      <w:pgSz w:w="12473" w:h="6238"/>
      <w:pgMar w:top="1440" w:right="720" w:bottom="400" w:left="8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