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8C7C" w14:textId="77777777" w:rsidR="00C539F9" w:rsidRDefault="00C539F9" w:rsidP="00C539F9">
      <w:pPr>
        <w:pStyle w:val="Heading1"/>
        <w:rPr>
          <w:snapToGrid w:val="0"/>
          <w:lang w:val="en-US"/>
        </w:rPr>
      </w:pPr>
      <w:r>
        <w:rPr>
          <w:snapToGrid w:val="0"/>
          <w:lang w:val="en-US"/>
        </w:rPr>
        <w:t>Library Class diagram lab</w:t>
      </w:r>
    </w:p>
    <w:p w14:paraId="542436F4" w14:textId="77777777" w:rsidR="00C539F9" w:rsidRDefault="00C539F9" w:rsidP="00C539F9">
      <w:pPr>
        <w:pStyle w:val="PS"/>
        <w:rPr>
          <w:snapToGrid w:val="0"/>
          <w:lang w:val="en-US"/>
        </w:rPr>
      </w:pPr>
      <w:r>
        <w:rPr>
          <w:snapToGrid w:val="0"/>
          <w:lang w:val="en-US"/>
        </w:rPr>
        <w:t>In this exercise you’ll draw a class diagram for a small library.</w:t>
      </w:r>
    </w:p>
    <w:p w14:paraId="0C5D1A8A" w14:textId="77777777" w:rsidR="00C539F9" w:rsidRDefault="00C539F9" w:rsidP="00C539F9">
      <w:pPr>
        <w:pStyle w:val="PS"/>
        <w:rPr>
          <w:snapToGrid w:val="0"/>
          <w:lang w:val="en-US"/>
        </w:rPr>
      </w:pPr>
      <w:r>
        <w:rPr>
          <w:snapToGrid w:val="0"/>
          <w:lang w:val="en-US"/>
        </w:rPr>
        <w:t>Fortunately (for you!) in this Case Study we have already de-limited the scope for you such that you can get to the design issues faster. And if that weren't enough, we've given strong hints as to which areas of the analysis should be done first in an iterative &amp; incremental development.</w:t>
      </w:r>
    </w:p>
    <w:p w14:paraId="6ACFE930" w14:textId="77777777" w:rsidR="00C539F9" w:rsidRDefault="00C539F9" w:rsidP="00C539F9">
      <w:pPr>
        <w:pStyle w:val="PS"/>
        <w:rPr>
          <w:snapToGrid w:val="0"/>
          <w:lang w:val="en-US"/>
        </w:rPr>
      </w:pPr>
      <w:r>
        <w:rPr>
          <w:snapToGrid w:val="0"/>
          <w:lang w:val="en-US"/>
        </w:rPr>
        <w:t>The following analysis and design decisions clarify the role and scope of this Library System, and will be important when it comes to producing and elaborating the object model for the system:</w:t>
      </w:r>
    </w:p>
    <w:p w14:paraId="4531B419" w14:textId="77777777" w:rsidR="00C539F9" w:rsidRDefault="00C539F9" w:rsidP="00C539F9">
      <w:pPr>
        <w:pStyle w:val="PS"/>
        <w:numPr>
          <w:ilvl w:val="0"/>
          <w:numId w:val="1"/>
        </w:numPr>
      </w:pPr>
      <w:r>
        <w:t xml:space="preserve">The Library System will keep track of all the books in the library.  Libraries typically order several copies of the same book, so we will draw a distinction between a "book title" (e.g. "Hitchhiker's Guide to the Galaxy" by Douglas Adams) and an actual copy of that book; each copy will have its own ID (barcode) number.  </w:t>
      </w:r>
    </w:p>
    <w:p w14:paraId="1ED6FF05" w14:textId="77777777" w:rsidR="00C539F9" w:rsidRDefault="00C539F9" w:rsidP="00C539F9">
      <w:pPr>
        <w:pStyle w:val="PS"/>
        <w:ind w:left="1105"/>
      </w:pPr>
      <w:r>
        <w:t>For example, if the library orders 10 copies of "Hitchhikers Guide to the Galaxy", the Library System will create one "book title" and 10 "books" (each "book" will have its own unique ID (barcode) number).</w:t>
      </w:r>
    </w:p>
    <w:p w14:paraId="390237C9" w14:textId="77777777" w:rsidR="00C539F9" w:rsidRDefault="00C539F9" w:rsidP="00C539F9">
      <w:pPr>
        <w:pStyle w:val="PS"/>
        <w:numPr>
          <w:ilvl w:val="0"/>
          <w:numId w:val="1"/>
        </w:numPr>
      </w:pPr>
      <w:r>
        <w:t>The library has two types of members: child members and adult members.  A child member becomes an adult member on their 16</w:t>
      </w:r>
      <w:r>
        <w:rPr>
          <w:vertAlign w:val="superscript"/>
        </w:rPr>
        <w:t>th</w:t>
      </w:r>
      <w:r>
        <w:t xml:space="preserve"> birthday. </w:t>
      </w:r>
      <w:r>
        <w:rPr>
          <w:b/>
        </w:rPr>
        <w:t>Hint</w:t>
      </w:r>
      <w:r>
        <w:t xml:space="preserve"> : defer to later release.</w:t>
      </w:r>
    </w:p>
    <w:p w14:paraId="2522F31C" w14:textId="77777777" w:rsidR="00C539F9" w:rsidRDefault="00C539F9" w:rsidP="00C539F9">
      <w:pPr>
        <w:pStyle w:val="PS"/>
        <w:numPr>
          <w:ilvl w:val="0"/>
          <w:numId w:val="1"/>
        </w:numPr>
      </w:pPr>
      <w:r>
        <w:t xml:space="preserve">The library has two types of books: reference books and non-reference books.  The library classifies individual books as reference or non-reference, rather than an entire title (i.e. for a specific title, some copies might be reference-only and some might be loanable).  The library can change classification for books at any time, i.e. a reference book can become loanable, and vice-versa. </w:t>
      </w:r>
      <w:r>
        <w:rPr>
          <w:b/>
        </w:rPr>
        <w:t>Hint</w:t>
      </w:r>
      <w:r>
        <w:t xml:space="preserve"> : in early release(s) rely on librarian to reject a checkout attempt of a reference book.</w:t>
      </w:r>
    </w:p>
    <w:p w14:paraId="48D551E3" w14:textId="77777777" w:rsidR="00C539F9" w:rsidRDefault="00C539F9" w:rsidP="00C539F9">
      <w:pPr>
        <w:pStyle w:val="PS"/>
        <w:numPr>
          <w:ilvl w:val="0"/>
          <w:numId w:val="1"/>
        </w:numPr>
      </w:pPr>
      <w:r>
        <w:t xml:space="preserve">Members can borrow up to six books at a time.  Each book can be borrowed for a maximum of four weeks; however, members can renew a loan three times before the book must be returned. </w:t>
      </w:r>
      <w:r>
        <w:rPr>
          <w:b/>
        </w:rPr>
        <w:t>Hint</w:t>
      </w:r>
      <w:r>
        <w:t xml:space="preserve"> : renewal can be deferred</w:t>
      </w:r>
    </w:p>
    <w:p w14:paraId="3AB34DB4" w14:textId="77777777" w:rsidR="00C539F9" w:rsidRDefault="00C539F9" w:rsidP="00C539F9">
      <w:pPr>
        <w:pStyle w:val="PS"/>
        <w:numPr>
          <w:ilvl w:val="0"/>
          <w:numId w:val="1"/>
        </w:numPr>
      </w:pPr>
      <w:r>
        <w:t xml:space="preserve">Members will not be allowed to borrow a book if they have an overdue book, or if they have an unpaid fine exceeding the £2.50 limit.  Furthermore, members cannot borrow multiple copies of the same title. </w:t>
      </w:r>
      <w:r>
        <w:rPr>
          <w:b/>
        </w:rPr>
        <w:t>Hint</w:t>
      </w:r>
      <w:r>
        <w:t xml:space="preserve"> : defer.</w:t>
      </w:r>
    </w:p>
    <w:p w14:paraId="0BB8BCDF" w14:textId="77777777" w:rsidR="00C539F9" w:rsidRDefault="00C539F9" w:rsidP="00C539F9">
      <w:pPr>
        <w:pStyle w:val="PS"/>
        <w:numPr>
          <w:ilvl w:val="0"/>
          <w:numId w:val="1"/>
        </w:numPr>
      </w:pPr>
      <w:r>
        <w:t xml:space="preserve">If a book becomes overdue, a fine of £0.20 per day will be levied against the member.  If the cumulative fine reaches £2.50, the library will notify the member that payment is now due. </w:t>
      </w:r>
      <w:r>
        <w:rPr>
          <w:b/>
        </w:rPr>
        <w:t>Hint</w:t>
      </w:r>
      <w:r>
        <w:t xml:space="preserve"> : defer</w:t>
      </w:r>
    </w:p>
    <w:p w14:paraId="49327F9E" w14:textId="77777777" w:rsidR="00C539F9" w:rsidRDefault="00C539F9" w:rsidP="00C539F9">
      <w:pPr>
        <w:pStyle w:val="PS"/>
        <w:numPr>
          <w:ilvl w:val="0"/>
          <w:numId w:val="1"/>
        </w:numPr>
      </w:pPr>
      <w:r>
        <w:t xml:space="preserve">Members can reserve a book title if all its copies are currently on loan.  There will be no restrictions on the number of book titles a member can reserve, but a member cannot reserve a title if he/she has a loan overdue, an unpaid fine exceeding £2.50, or a copy of that title on loan already. </w:t>
      </w:r>
      <w:r>
        <w:rPr>
          <w:b/>
        </w:rPr>
        <w:t>Hint</w:t>
      </w:r>
      <w:r>
        <w:t xml:space="preserve"> : Reservations likely to be in a later release.</w:t>
      </w:r>
    </w:p>
    <w:p w14:paraId="3156AA9D" w14:textId="77777777" w:rsidR="00C539F9" w:rsidRDefault="00C539F9" w:rsidP="00C539F9">
      <w:pPr>
        <w:pStyle w:val="PS"/>
      </w:pPr>
    </w:p>
    <w:p w14:paraId="64DC172F" w14:textId="77777777" w:rsidR="00C539F9" w:rsidRDefault="00C539F9" w:rsidP="00C539F9">
      <w:pPr>
        <w:pStyle w:val="Heading2"/>
        <w:rPr>
          <w:snapToGrid w:val="0"/>
          <w:lang w:val="en-US"/>
        </w:rPr>
      </w:pPr>
      <w:r>
        <w:rPr>
          <w:snapToGrid w:val="0"/>
          <w:lang w:val="en-US"/>
        </w:rPr>
        <w:t>Functional requirements</w:t>
      </w:r>
    </w:p>
    <w:p w14:paraId="6A725138" w14:textId="77777777" w:rsidR="00C539F9" w:rsidRDefault="00C539F9" w:rsidP="00C539F9">
      <w:pPr>
        <w:rPr>
          <w:lang w:val="en-US"/>
        </w:rPr>
      </w:pPr>
      <w:r>
        <w:rPr>
          <w:lang w:val="en-US"/>
        </w:rPr>
        <w:t>It is required to automate a regular small town library. There are no “funny requirements” to catch you out. A brief summary is as follows:-</w:t>
      </w:r>
    </w:p>
    <w:p w14:paraId="3EA2C7CE" w14:textId="77777777" w:rsidR="00C539F9" w:rsidRDefault="00C539F9" w:rsidP="00C539F9">
      <w:pPr>
        <w:rPr>
          <w:lang w:val="en-US"/>
        </w:rPr>
      </w:pPr>
    </w:p>
    <w:p w14:paraId="05D80A59" w14:textId="77777777" w:rsidR="00C539F9" w:rsidRDefault="00C539F9" w:rsidP="00C539F9">
      <w:pPr>
        <w:pStyle w:val="PS"/>
        <w:numPr>
          <w:ilvl w:val="0"/>
          <w:numId w:val="3"/>
        </w:numPr>
        <w:rPr>
          <w:snapToGrid w:val="0"/>
          <w:lang w:val="en-US"/>
        </w:rPr>
      </w:pPr>
      <w:r>
        <w:t>Members may borrow a maximum of six</w:t>
      </w:r>
      <w:r>
        <w:rPr>
          <w:snapToGrid w:val="0"/>
          <w:color w:val="000000"/>
          <w:sz w:val="36"/>
          <w:lang w:val="en-US"/>
        </w:rPr>
        <w:t xml:space="preserve"> </w:t>
      </w:r>
      <w:r>
        <w:rPr>
          <w:snapToGrid w:val="0"/>
          <w:color w:val="000000"/>
          <w:lang w:val="en-US"/>
        </w:rPr>
        <w:t>books</w:t>
      </w:r>
      <w:r>
        <w:rPr>
          <w:snapToGrid w:val="0"/>
          <w:lang w:val="en-US"/>
        </w:rPr>
        <w:t xml:space="preserve"> </w:t>
      </w:r>
    </w:p>
    <w:p w14:paraId="4C11AA02" w14:textId="77777777" w:rsidR="00C539F9" w:rsidRDefault="00C539F9" w:rsidP="00C539F9">
      <w:pPr>
        <w:pStyle w:val="PS"/>
        <w:numPr>
          <w:ilvl w:val="0"/>
          <w:numId w:val="3"/>
        </w:numPr>
        <w:rPr>
          <w:snapToGrid w:val="0"/>
          <w:lang w:val="en-US"/>
        </w:rPr>
      </w:pPr>
      <w:r>
        <w:rPr>
          <w:snapToGrid w:val="0"/>
          <w:lang w:val="en-US"/>
        </w:rPr>
        <w:t>When a book is borrowed, it has a return date four weeks hence</w:t>
      </w:r>
    </w:p>
    <w:p w14:paraId="5CB3F8F9" w14:textId="77777777" w:rsidR="00C539F9" w:rsidRDefault="00C539F9" w:rsidP="00C539F9">
      <w:pPr>
        <w:pStyle w:val="PS"/>
        <w:numPr>
          <w:ilvl w:val="0"/>
          <w:numId w:val="3"/>
        </w:numPr>
        <w:rPr>
          <w:snapToGrid w:val="0"/>
          <w:lang w:val="en-US"/>
        </w:rPr>
      </w:pPr>
      <w:r>
        <w:rPr>
          <w:snapToGrid w:val="0"/>
          <w:lang w:val="en-US"/>
        </w:rPr>
        <w:t>A loaned book may be renewed up to three times</w:t>
      </w:r>
    </w:p>
    <w:p w14:paraId="7F635806" w14:textId="77777777" w:rsidR="00C539F9" w:rsidRDefault="00C539F9" w:rsidP="00C539F9">
      <w:pPr>
        <w:pStyle w:val="PS"/>
        <w:numPr>
          <w:ilvl w:val="0"/>
          <w:numId w:val="3"/>
        </w:numPr>
        <w:rPr>
          <w:snapToGrid w:val="0"/>
          <w:lang w:val="en-US"/>
        </w:rPr>
      </w:pPr>
      <w:r>
        <w:rPr>
          <w:snapToGrid w:val="0"/>
          <w:lang w:val="en-US"/>
        </w:rPr>
        <w:t>When an overdue book is returned, a fine is payable</w:t>
      </w:r>
    </w:p>
    <w:p w14:paraId="2134C9C7" w14:textId="77777777" w:rsidR="00C539F9" w:rsidRDefault="00C539F9" w:rsidP="00C539F9">
      <w:pPr>
        <w:pStyle w:val="PS"/>
        <w:numPr>
          <w:ilvl w:val="0"/>
          <w:numId w:val="3"/>
        </w:numPr>
        <w:rPr>
          <w:snapToGrid w:val="0"/>
          <w:lang w:val="en-US"/>
        </w:rPr>
      </w:pPr>
      <w:r>
        <w:rPr>
          <w:snapToGrid w:val="0"/>
          <w:lang w:val="en-US"/>
        </w:rPr>
        <w:t>Members may not borrow multiple copies of the same title</w:t>
      </w:r>
    </w:p>
    <w:p w14:paraId="012DAAD8" w14:textId="77777777" w:rsidR="00C539F9" w:rsidRDefault="00C539F9" w:rsidP="00C539F9">
      <w:pPr>
        <w:pStyle w:val="PS"/>
        <w:numPr>
          <w:ilvl w:val="0"/>
          <w:numId w:val="3"/>
        </w:numPr>
        <w:rPr>
          <w:snapToGrid w:val="0"/>
          <w:lang w:val="en-US"/>
        </w:rPr>
      </w:pPr>
      <w:r>
        <w:rPr>
          <w:snapToGrid w:val="0"/>
          <w:lang w:val="en-US"/>
        </w:rPr>
        <w:t>Members may not borrow a book if a loan is overdue</w:t>
      </w:r>
    </w:p>
    <w:p w14:paraId="4FFFC1E3" w14:textId="77777777" w:rsidR="00C539F9" w:rsidRDefault="00C539F9" w:rsidP="00C539F9">
      <w:pPr>
        <w:pStyle w:val="PS"/>
        <w:numPr>
          <w:ilvl w:val="0"/>
          <w:numId w:val="3"/>
        </w:numPr>
        <w:rPr>
          <w:snapToGrid w:val="0"/>
          <w:lang w:val="en-US"/>
        </w:rPr>
      </w:pPr>
      <w:r>
        <w:rPr>
          <w:snapToGrid w:val="0"/>
          <w:lang w:val="en-US"/>
        </w:rPr>
        <w:t>Members may reserve any number of titles</w:t>
      </w:r>
      <w:r>
        <w:t xml:space="preserve"> </w:t>
      </w:r>
    </w:p>
    <w:p w14:paraId="21BDFBC2" w14:textId="77777777" w:rsidR="00C539F9" w:rsidRDefault="00C539F9" w:rsidP="00C539F9">
      <w:pPr>
        <w:pStyle w:val="PS"/>
        <w:numPr>
          <w:ilvl w:val="0"/>
          <w:numId w:val="3"/>
        </w:numPr>
        <w:rPr>
          <w:snapToGrid w:val="0"/>
          <w:lang w:val="en-US"/>
        </w:rPr>
      </w:pPr>
      <w:r>
        <w:t>A Member may not reserve a book which he has currently got on loan</w:t>
      </w:r>
    </w:p>
    <w:p w14:paraId="106FFBB3" w14:textId="77777777" w:rsidR="00C539F9" w:rsidRDefault="00C539F9" w:rsidP="00C539F9">
      <w:pPr>
        <w:pStyle w:val="PS"/>
        <w:numPr>
          <w:ilvl w:val="0"/>
          <w:numId w:val="3"/>
        </w:numPr>
        <w:rPr>
          <w:snapToGrid w:val="0"/>
          <w:lang w:val="en-US"/>
        </w:rPr>
      </w:pPr>
      <w:r>
        <w:rPr>
          <w:snapToGrid w:val="0"/>
          <w:lang w:val="en-US"/>
        </w:rPr>
        <w:t>Reminders are sent out for books overdue by more than a certain amount</w:t>
      </w:r>
    </w:p>
    <w:p w14:paraId="3317BAAD" w14:textId="77777777" w:rsidR="00C539F9" w:rsidRDefault="00C539F9" w:rsidP="00C539F9">
      <w:pPr>
        <w:pStyle w:val="PS"/>
        <w:numPr>
          <w:ilvl w:val="0"/>
          <w:numId w:val="3"/>
        </w:numPr>
        <w:rPr>
          <w:snapToGrid w:val="0"/>
          <w:lang w:val="en-US"/>
        </w:rPr>
      </w:pPr>
      <w:r>
        <w:rPr>
          <w:snapToGrid w:val="0"/>
          <w:lang w:val="en-US"/>
        </w:rPr>
        <w:t>Some books are lendable and some are reference only</w:t>
      </w:r>
    </w:p>
    <w:p w14:paraId="30613E9D" w14:textId="77777777" w:rsidR="00C539F9" w:rsidRDefault="00C539F9" w:rsidP="00C539F9">
      <w:pPr>
        <w:pStyle w:val="PS"/>
        <w:numPr>
          <w:ilvl w:val="0"/>
          <w:numId w:val="3"/>
        </w:numPr>
      </w:pPr>
      <w:r w:rsidRPr="00C539F9">
        <w:rPr>
          <w:snapToGrid w:val="0"/>
          <w:lang w:val="en-US"/>
        </w:rPr>
        <w:t>The library typically holds many copies for each book title.</w:t>
      </w:r>
      <w:r>
        <w:t xml:space="preserve"> </w:t>
      </w:r>
    </w:p>
    <w:p w14:paraId="1DABD69E" w14:textId="77777777" w:rsidR="00C539F9" w:rsidRDefault="00C539F9" w:rsidP="00C539F9">
      <w:pPr>
        <w:pStyle w:val="PS"/>
      </w:pPr>
    </w:p>
    <w:p w14:paraId="64552D1C" w14:textId="77777777" w:rsidR="00C539F9" w:rsidRDefault="00C539F9">
      <w:pPr>
        <w:spacing w:after="160" w:line="259" w:lineRule="auto"/>
      </w:pPr>
      <w:r>
        <w:br w:type="page"/>
      </w:r>
    </w:p>
    <w:p w14:paraId="32B0707A" w14:textId="77777777" w:rsidR="00C539F9" w:rsidRPr="00C539F9" w:rsidRDefault="00C539F9" w:rsidP="00C539F9">
      <w:pPr>
        <w:pStyle w:val="PS"/>
        <w:rPr>
          <w:rFonts w:ascii="Arial" w:hAnsi="Arial"/>
          <w:b/>
        </w:rPr>
      </w:pPr>
      <w:r>
        <w:lastRenderedPageBreak/>
        <w:t>On the following pages you’ll find some Use Cases that might help you understand the problem.</w:t>
      </w:r>
    </w:p>
    <w:p w14:paraId="35D7C1FA" w14:textId="77777777" w:rsidR="00C539F9" w:rsidRDefault="00C539F9" w:rsidP="00C539F9">
      <w:pPr>
        <w:rPr>
          <w:noProof/>
        </w:rPr>
      </w:pPr>
      <w:r>
        <w:object w:dxaOrig="9074" w:dyaOrig="9434" w14:anchorId="17C84C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4pt;height:448.8pt" o:ole="">
            <v:imagedata r:id="rId5" o:title=""/>
          </v:shape>
          <o:OLEObject Type="Embed" ProgID="Visio.Drawing.11" ShapeID="_x0000_i1025" DrawAspect="Content" ObjectID="_1808128032" r:id="rId6"/>
        </w:object>
      </w:r>
    </w:p>
    <w:p w14:paraId="31395C81" w14:textId="77777777" w:rsidR="00C539F9" w:rsidRDefault="00C539F9" w:rsidP="00C539F9"/>
    <w:p w14:paraId="009E7BB0" w14:textId="77777777" w:rsidR="00C539F9" w:rsidRDefault="00C539F9" w:rsidP="00C539F9">
      <w:r>
        <w:object w:dxaOrig="7274" w:dyaOrig="5294" w14:anchorId="7A18E960">
          <v:shape id="_x0000_i1026" type="#_x0000_t75" style="width:363.6pt;height:264.6pt" o:ole="">
            <v:imagedata r:id="rId7" o:title=""/>
          </v:shape>
          <o:OLEObject Type="Embed" ProgID="Visio.Drawing.11" ShapeID="_x0000_i1026" DrawAspect="Content" ObjectID="_1808128033" r:id="rId8"/>
        </w:object>
      </w:r>
    </w:p>
    <w:p w14:paraId="5AFBB29A" w14:textId="77777777" w:rsidR="00C539F9" w:rsidRDefault="00C539F9" w:rsidP="00C539F9"/>
    <w:p w14:paraId="04FFA979" w14:textId="77777777" w:rsidR="00C539F9" w:rsidRDefault="00C539F9" w:rsidP="00C539F9">
      <w:r>
        <w:object w:dxaOrig="8714" w:dyaOrig="8894" w14:anchorId="28BE035C">
          <v:shape id="_x0000_i1027" type="#_x0000_t75" style="width:435.6pt;height:444.6pt" o:ole="">
            <v:imagedata r:id="rId9" o:title=""/>
          </v:shape>
          <o:OLEObject Type="Embed" ProgID="Visio.Drawing.11" ShapeID="_x0000_i1027" DrawAspect="Content" ObjectID="_1808128034" r:id="rId10"/>
        </w:object>
      </w:r>
    </w:p>
    <w:p w14:paraId="5F1538A2" w14:textId="77777777" w:rsidR="00C539F9" w:rsidRDefault="00C539F9" w:rsidP="00C539F9"/>
    <w:p w14:paraId="4C2A8919" w14:textId="77777777" w:rsidR="00C539F9" w:rsidRDefault="00C539F9" w:rsidP="00C539F9">
      <w:r>
        <w:object w:dxaOrig="5834" w:dyaOrig="3314" w14:anchorId="1C93A116">
          <v:shape id="_x0000_i1028" type="#_x0000_t75" style="width:291.6pt;height:165.6pt" o:ole="">
            <v:imagedata r:id="rId11" o:title=""/>
          </v:shape>
          <o:OLEObject Type="Embed" ProgID="Visio.Drawing.11" ShapeID="_x0000_i1028" DrawAspect="Content" ObjectID="_1808128035" r:id="rId12"/>
        </w:object>
      </w:r>
    </w:p>
    <w:p w14:paraId="16DA73A7" w14:textId="77777777" w:rsidR="00C539F9" w:rsidRDefault="00C539F9" w:rsidP="00C539F9"/>
    <w:p w14:paraId="559392E7" w14:textId="77777777" w:rsidR="00C539F9" w:rsidRDefault="00C539F9" w:rsidP="00C539F9">
      <w:r>
        <w:object w:dxaOrig="7994" w:dyaOrig="6194" w14:anchorId="66979977">
          <v:shape id="_x0000_i1029" type="#_x0000_t75" style="width:399.6pt;height:309.6pt" o:ole="">
            <v:imagedata r:id="rId13" o:title=""/>
          </v:shape>
          <o:OLEObject Type="Embed" ProgID="Visio.Drawing.11" ShapeID="_x0000_i1029" DrawAspect="Content" ObjectID="_1808128036" r:id="rId14"/>
        </w:object>
      </w:r>
    </w:p>
    <w:p w14:paraId="19777B77" w14:textId="0EAE5F7E" w:rsidR="004A665F" w:rsidRDefault="004A665F">
      <w:pPr>
        <w:spacing w:after="160" w:line="259" w:lineRule="auto"/>
      </w:pPr>
      <w:r>
        <w:br w:type="page"/>
      </w:r>
    </w:p>
    <w:p w14:paraId="7DECAE53" w14:textId="77777777" w:rsidR="004A665F" w:rsidRDefault="004A665F" w:rsidP="009C0EC8">
      <w:pPr>
        <w:pStyle w:val="Heading1"/>
      </w:pPr>
      <w:r>
        <w:lastRenderedPageBreak/>
        <w:t>Library Class Diagram Solution</w:t>
      </w:r>
    </w:p>
    <w:p w14:paraId="7BE8A261" w14:textId="77777777" w:rsidR="004A665F" w:rsidRDefault="004A665F" w:rsidP="004A665F">
      <w:pPr>
        <w:pStyle w:val="Heading2"/>
      </w:pPr>
      <w:r>
        <w:object w:dxaOrig="9515" w:dyaOrig="6320" w14:anchorId="49F29E56">
          <v:shape id="_x0000_i1030" type="#_x0000_t75" style="width:444pt;height:295.2pt" o:ole="" fillcolor="window">
            <v:imagedata r:id="rId15" o:title=""/>
          </v:shape>
          <o:OLEObject Type="Embed" ProgID="Visio.Drawing.11" ShapeID="_x0000_i1030" DrawAspect="Content" ObjectID="_1808128037" r:id="rId16"/>
        </w:object>
      </w:r>
    </w:p>
    <w:p w14:paraId="26AA69BD" w14:textId="77777777" w:rsidR="004A665F" w:rsidRDefault="004A665F" w:rsidP="004A665F"/>
    <w:p w14:paraId="72A72CEE" w14:textId="77777777" w:rsidR="004A665F" w:rsidRDefault="004A665F" w:rsidP="004A665F">
      <w:r>
        <w:object w:dxaOrig="9515" w:dyaOrig="6568" w14:anchorId="7BB11CEF">
          <v:shape id="_x0000_i1031" type="#_x0000_t75" style="width:444pt;height:306pt" o:ole="" fillcolor="window">
            <v:imagedata r:id="rId17" o:title=""/>
          </v:shape>
          <o:OLEObject Type="Embed" ProgID="Visio.Drawing.11" ShapeID="_x0000_i1031" DrawAspect="Content" ObjectID="_1808128038" r:id="rId18"/>
        </w:object>
      </w:r>
    </w:p>
    <w:p w14:paraId="1273AC49" w14:textId="7D4EB3B0" w:rsidR="004A665F" w:rsidRDefault="004A665F" w:rsidP="004A665F">
      <w:r>
        <w:object w:dxaOrig="10860" w:dyaOrig="7579" w14:anchorId="54AFF8E8">
          <v:shape id="_x0000_i1032" type="#_x0000_t75" style="width:458.4pt;height:318pt" o:ole="" fillcolor="window">
            <v:imagedata r:id="rId19" o:title=""/>
          </v:shape>
          <o:OLEObject Type="Embed" ProgID="Visio.Drawing.11" ShapeID="_x0000_i1032" DrawAspect="Content" ObjectID="_1808128039" r:id="rId20"/>
        </w:object>
      </w:r>
    </w:p>
    <w:p w14:paraId="7AA52FE0" w14:textId="77777777" w:rsidR="004A665F" w:rsidRDefault="004A665F" w:rsidP="004A665F"/>
    <w:p w14:paraId="2E2AAFE5" w14:textId="77777777" w:rsidR="004A665F" w:rsidRDefault="004A665F" w:rsidP="004A665F">
      <w:pPr>
        <w:pStyle w:val="Heading2"/>
      </w:pPr>
    </w:p>
    <w:p w14:paraId="36AAA00F" w14:textId="77777777" w:rsidR="004A665F" w:rsidRDefault="004A665F" w:rsidP="004A665F"/>
    <w:p w14:paraId="4ACB3E4F" w14:textId="77777777" w:rsidR="004A665F" w:rsidRDefault="004A665F" w:rsidP="004A665F"/>
    <w:p w14:paraId="722234E3" w14:textId="77777777" w:rsidR="004A665F" w:rsidRDefault="004A665F" w:rsidP="004A665F">
      <w:r>
        <w:t xml:space="preserve">     </w:t>
      </w:r>
    </w:p>
    <w:p w14:paraId="2553E0A7" w14:textId="77777777" w:rsidR="004A665F" w:rsidRDefault="004A665F" w:rsidP="004A665F"/>
    <w:p w14:paraId="529219BF" w14:textId="77777777" w:rsidR="000E4377" w:rsidRDefault="000E4377"/>
    <w:sectPr w:rsidR="000E4377" w:rsidSect="004C1FA8">
      <w:pgSz w:w="11907" w:h="16840"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35BA1"/>
    <w:multiLevelType w:val="hybridMultilevel"/>
    <w:tmpl w:val="134C8F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8E92DF1"/>
    <w:multiLevelType w:val="hybridMultilevel"/>
    <w:tmpl w:val="9D4E32B2"/>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8F4F9C"/>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3AD24816"/>
    <w:multiLevelType w:val="hybridMultilevel"/>
    <w:tmpl w:val="5A8641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B631099"/>
    <w:multiLevelType w:val="hybridMultilevel"/>
    <w:tmpl w:val="C100C0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121552D"/>
    <w:multiLevelType w:val="singleLevel"/>
    <w:tmpl w:val="E028E3C0"/>
    <w:lvl w:ilvl="0">
      <w:numFmt w:val="bullet"/>
      <w:lvlText w:val=""/>
      <w:lvlJc w:val="left"/>
      <w:pPr>
        <w:tabs>
          <w:tab w:val="num" w:pos="1080"/>
        </w:tabs>
        <w:ind w:left="1080" w:hanging="360"/>
      </w:pPr>
      <w:rPr>
        <w:rFonts w:ascii="Symbol" w:hAnsi="Symbol" w:hint="default"/>
      </w:rPr>
    </w:lvl>
  </w:abstractNum>
  <w:abstractNum w:abstractNumId="6" w15:restartNumberingAfterBreak="0">
    <w:nsid w:val="51347909"/>
    <w:multiLevelType w:val="singleLevel"/>
    <w:tmpl w:val="1310AE78"/>
    <w:lvl w:ilvl="0">
      <w:start w:val="1"/>
      <w:numFmt w:val="bullet"/>
      <w:lvlText w:val=""/>
      <w:lvlJc w:val="left"/>
      <w:pPr>
        <w:tabs>
          <w:tab w:val="num" w:pos="360"/>
        </w:tabs>
        <w:ind w:left="360" w:hanging="360"/>
      </w:pPr>
      <w:rPr>
        <w:rFonts w:ascii="Symbol" w:hAnsi="Symbol" w:hint="default"/>
      </w:rPr>
    </w:lvl>
  </w:abstractNum>
  <w:num w:numId="1" w16cid:durableId="1156071600">
    <w:abstractNumId w:val="5"/>
  </w:num>
  <w:num w:numId="2" w16cid:durableId="1818257159">
    <w:abstractNumId w:val="2"/>
  </w:num>
  <w:num w:numId="3" w16cid:durableId="1589266853">
    <w:abstractNumId w:val="6"/>
  </w:num>
  <w:num w:numId="4" w16cid:durableId="2027711601">
    <w:abstractNumId w:val="1"/>
  </w:num>
  <w:num w:numId="5" w16cid:durableId="1827627097">
    <w:abstractNumId w:val="4"/>
  </w:num>
  <w:num w:numId="6" w16cid:durableId="1067410845">
    <w:abstractNumId w:val="0"/>
  </w:num>
  <w:num w:numId="7" w16cid:durableId="1550532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9F9"/>
    <w:rsid w:val="000E4377"/>
    <w:rsid w:val="004A665F"/>
    <w:rsid w:val="009C0EC8"/>
    <w:rsid w:val="00B86CD8"/>
    <w:rsid w:val="00C539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5A86A"/>
  <w15:chartTrackingRefBased/>
  <w15:docId w15:val="{09449E2D-95B7-4AD5-BA0D-4345056E4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9F9"/>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C539F9"/>
    <w:pPr>
      <w:pageBreakBefore/>
      <w:spacing w:before="360" w:after="240"/>
      <w:outlineLvl w:val="0"/>
    </w:pPr>
    <w:rPr>
      <w:rFonts w:ascii="Arial" w:hAnsi="Arial"/>
      <w:b/>
      <w:sz w:val="32"/>
    </w:rPr>
  </w:style>
  <w:style w:type="paragraph" w:styleId="Heading2">
    <w:name w:val="heading 2"/>
    <w:basedOn w:val="Normal"/>
    <w:next w:val="Normal"/>
    <w:link w:val="Heading2Char"/>
    <w:qFormat/>
    <w:rsid w:val="00C539F9"/>
    <w:pPr>
      <w:spacing w:before="240" w:after="120"/>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39F9"/>
    <w:rPr>
      <w:rFonts w:ascii="Arial" w:eastAsia="Times New Roman" w:hAnsi="Arial" w:cs="Times New Roman"/>
      <w:b/>
      <w:sz w:val="32"/>
      <w:szCs w:val="20"/>
    </w:rPr>
  </w:style>
  <w:style w:type="character" w:customStyle="1" w:styleId="Heading2Char">
    <w:name w:val="Heading 2 Char"/>
    <w:basedOn w:val="DefaultParagraphFont"/>
    <w:link w:val="Heading2"/>
    <w:rsid w:val="00C539F9"/>
    <w:rPr>
      <w:rFonts w:ascii="Arial" w:eastAsia="Times New Roman" w:hAnsi="Arial" w:cs="Times New Roman"/>
      <w:b/>
      <w:sz w:val="24"/>
      <w:szCs w:val="20"/>
    </w:rPr>
  </w:style>
  <w:style w:type="paragraph" w:styleId="NormalIndent">
    <w:name w:val="Normal Indent"/>
    <w:basedOn w:val="Normal"/>
    <w:rsid w:val="00C539F9"/>
    <w:pPr>
      <w:spacing w:before="120"/>
    </w:pPr>
  </w:style>
  <w:style w:type="paragraph" w:customStyle="1" w:styleId="PS">
    <w:name w:val="PS"/>
    <w:basedOn w:val="Normal"/>
    <w:rsid w:val="00C539F9"/>
    <w:pPr>
      <w:spacing w:after="120" w:line="240" w:lineRule="atLeast"/>
    </w:pPr>
  </w:style>
  <w:style w:type="paragraph" w:customStyle="1" w:styleId="QS">
    <w:name w:val="QS"/>
    <w:basedOn w:val="PS"/>
    <w:rsid w:val="00C539F9"/>
    <w:pPr>
      <w:ind w:left="720" w:hanging="720"/>
    </w:pPr>
  </w:style>
  <w:style w:type="paragraph" w:styleId="BodyTextIndent2">
    <w:name w:val="Body Text Indent 2"/>
    <w:basedOn w:val="Normal"/>
    <w:link w:val="BodyTextIndent2Char"/>
    <w:rsid w:val="00C539F9"/>
    <w:pPr>
      <w:tabs>
        <w:tab w:val="left" w:pos="426"/>
        <w:tab w:val="left" w:pos="4536"/>
      </w:tabs>
      <w:ind w:left="142"/>
    </w:pPr>
    <w:rPr>
      <w:sz w:val="20"/>
      <w:lang w:val="en-US"/>
    </w:rPr>
  </w:style>
  <w:style w:type="character" w:customStyle="1" w:styleId="BodyTextIndent2Char">
    <w:name w:val="Body Text Indent 2 Char"/>
    <w:basedOn w:val="DefaultParagraphFont"/>
    <w:link w:val="BodyTextIndent2"/>
    <w:rsid w:val="00C539F9"/>
    <w:rPr>
      <w:rFonts w:ascii="Times New Roman" w:eastAsia="Times New Roman" w:hAnsi="Times New Roman" w:cs="Times New Roman"/>
      <w:sz w:val="20"/>
      <w:szCs w:val="20"/>
      <w:lang w:val="en-US"/>
    </w:rPr>
  </w:style>
  <w:style w:type="character" w:styleId="PlaceholderText">
    <w:name w:val="Placeholder Text"/>
    <w:basedOn w:val="DefaultParagraphFont"/>
    <w:uiPriority w:val="99"/>
    <w:semiHidden/>
    <w:rsid w:val="00C53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image" Target="media/image6.wmf"/><Relationship Id="rId10" Type="http://schemas.openxmlformats.org/officeDocument/2006/relationships/oleObject" Target="embeddings/oleObject3.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580</Words>
  <Characters>3306</Characters>
  <Application>Microsoft Office Word</Application>
  <DocSecurity>0</DocSecurity>
  <Lines>27</Lines>
  <Paragraphs>7</Paragraphs>
  <ScaleCrop>false</ScaleCrop>
  <Company>Microsoft</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Baradaran, Mike</cp:lastModifiedBy>
  <cp:revision>3</cp:revision>
  <dcterms:created xsi:type="dcterms:W3CDTF">2017-07-15T19:05:00Z</dcterms:created>
  <dcterms:modified xsi:type="dcterms:W3CDTF">2025-05-07T12:01:00Z</dcterms:modified>
</cp:coreProperties>
</file>