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3437_1507007106">
            <w:r>
              <w:rPr>
                <w:rStyle w:val="IndexLink"/>
              </w:rPr>
              <w:t>Preface</w:t>
              <w:tab/>
              <w:t>1</w:t>
            </w:r>
          </w:hyperlink>
        </w:p>
        <w:p>
          <w:pPr>
            <w:pStyle w:val="TOC1"/>
            <w:tabs>
              <w:tab w:val="clear" w:pos="720"/>
              <w:tab w:val="right" w:pos="9637" w:leader="dot"/>
            </w:tabs>
            <w:rPr/>
          </w:pPr>
          <w:hyperlink w:anchor="__RefHeading___Toc3439_1507007106">
            <w:r>
              <w:rPr>
                <w:rStyle w:val="IndexLink"/>
              </w:rPr>
              <w:t>Chapter 1. Introduction</w:t>
              <w:tab/>
              <w:t>2</w:t>
            </w:r>
          </w:hyperlink>
        </w:p>
        <w:p>
          <w:pPr>
            <w:pStyle w:val="TOC2"/>
            <w:tabs>
              <w:tab w:val="clear" w:pos="720"/>
              <w:tab w:val="right" w:pos="9637" w:leader="dot"/>
            </w:tabs>
            <w:rPr/>
          </w:pPr>
          <w:hyperlink w:anchor="__RefHeading___Toc3441_1507007106">
            <w:r>
              <w:rPr>
                <w:rStyle w:val="IndexLink"/>
              </w:rPr>
              <w:t>How it works</w:t>
              <w:tab/>
              <w:t>2</w:t>
            </w:r>
          </w:hyperlink>
        </w:p>
        <w:p>
          <w:pPr>
            <w:pStyle w:val="TOC2"/>
            <w:tabs>
              <w:tab w:val="clear" w:pos="720"/>
              <w:tab w:val="right" w:pos="9637" w:leader="dot"/>
            </w:tabs>
            <w:rPr/>
          </w:pPr>
          <w:hyperlink w:anchor="__RefHeading___Toc3443_1507007106">
            <w:r>
              <w:rPr>
                <w:rStyle w:val="IndexLink"/>
              </w:rPr>
              <w:t>What is included</w:t>
              <w:tab/>
              <w:t>2</w:t>
            </w:r>
          </w:hyperlink>
        </w:p>
        <w:p>
          <w:pPr>
            <w:pStyle w:val="TOC2"/>
            <w:tabs>
              <w:tab w:val="clear" w:pos="720"/>
              <w:tab w:val="right" w:pos="9637" w:leader="dot"/>
            </w:tabs>
            <w:rPr/>
          </w:pPr>
          <w:hyperlink w:anchor="__RefHeading___Toc3445_1507007106">
            <w:r>
              <w:rPr>
                <w:rStyle w:val="IndexLink"/>
              </w:rPr>
              <w:t>How it was tested</w:t>
              <w:tab/>
              <w:t>3</w:t>
            </w:r>
          </w:hyperlink>
        </w:p>
        <w:p>
          <w:pPr>
            <w:pStyle w:val="TOC1"/>
            <w:tabs>
              <w:tab w:val="clear" w:pos="720"/>
              <w:tab w:val="right" w:pos="9637" w:leader="dot"/>
            </w:tabs>
            <w:rPr/>
          </w:pPr>
          <w:hyperlink w:anchor="__RefHeading___Toc3447_1507007106">
            <w:r>
              <w:rPr>
                <w:rStyle w:val="IndexLink"/>
              </w:rPr>
              <w:t>Chapter 2. Installing Regina Rexx OO</w:t>
              <w:tab/>
              <w:t>4</w:t>
            </w:r>
          </w:hyperlink>
        </w:p>
        <w:p>
          <w:pPr>
            <w:pStyle w:val="TOC2"/>
            <w:tabs>
              <w:tab w:val="clear" w:pos="720"/>
              <w:tab w:val="right" w:pos="9637" w:leader="dot"/>
            </w:tabs>
            <w:rPr/>
          </w:pPr>
          <w:hyperlink w:anchor="__RefHeading___Toc3449_1507007106">
            <w:r>
              <w:rPr>
                <w:rStyle w:val="IndexLink"/>
              </w:rPr>
              <w:t>What you need</w:t>
              <w:tab/>
              <w:t>4</w:t>
            </w:r>
          </w:hyperlink>
        </w:p>
        <w:p>
          <w:pPr>
            <w:pStyle w:val="TOC2"/>
            <w:tabs>
              <w:tab w:val="clear" w:pos="720"/>
              <w:tab w:val="right" w:pos="9637" w:leader="dot"/>
            </w:tabs>
            <w:rPr/>
          </w:pPr>
          <w:hyperlink w:anchor="__RefHeading___Toc3451_1507007106">
            <w:r>
              <w:rPr>
                <w:rStyle w:val="IndexLink"/>
              </w:rPr>
              <w:t>Linux</w:t>
              <w:tab/>
              <w:t>4</w:t>
            </w:r>
          </w:hyperlink>
        </w:p>
        <w:p>
          <w:pPr>
            <w:pStyle w:val="TOC2"/>
            <w:tabs>
              <w:tab w:val="clear" w:pos="720"/>
              <w:tab w:val="right" w:pos="9637" w:leader="dot"/>
            </w:tabs>
            <w:rPr/>
          </w:pPr>
          <w:hyperlink w:anchor="__RefHeading___Toc3453_1507007106">
            <w:r>
              <w:rPr>
                <w:rStyle w:val="IndexLink"/>
              </w:rPr>
              <w:t>Windows</w:t>
              <w:tab/>
              <w:t>4</w:t>
            </w:r>
          </w:hyperlink>
        </w:p>
        <w:p>
          <w:pPr>
            <w:pStyle w:val="TOC2"/>
            <w:tabs>
              <w:tab w:val="clear" w:pos="720"/>
              <w:tab w:val="right" w:pos="9637" w:leader="dot"/>
            </w:tabs>
            <w:rPr/>
          </w:pPr>
          <w:hyperlink w:anchor="__RefHeading___Toc3455_1507007106">
            <w:r>
              <w:rPr>
                <w:rStyle w:val="IndexLink"/>
              </w:rPr>
              <w:t>macOS</w:t>
              <w:tab/>
              <w:t>4</w:t>
            </w:r>
          </w:hyperlink>
        </w:p>
        <w:p>
          <w:pPr>
            <w:pStyle w:val="TOC2"/>
            <w:tabs>
              <w:tab w:val="clear" w:pos="720"/>
              <w:tab w:val="right" w:pos="9637" w:leader="dot"/>
            </w:tabs>
            <w:rPr/>
          </w:pPr>
          <w:hyperlink w:anchor="__RefHeading___Toc3457_1507007106">
            <w:r>
              <w:rPr>
                <w:rStyle w:val="IndexLink"/>
              </w:rPr>
              <w:t>Checking the installation</w:t>
              <w:tab/>
              <w:t>5</w:t>
            </w:r>
          </w:hyperlink>
        </w:p>
        <w:p>
          <w:pPr>
            <w:pStyle w:val="TOC2"/>
            <w:tabs>
              <w:tab w:val="clear" w:pos="720"/>
              <w:tab w:val="right" w:pos="9637" w:leader="dot"/>
            </w:tabs>
            <w:rPr/>
          </w:pPr>
          <w:hyperlink w:anchor="__RefHeading___Toc3459_1507007106">
            <w:r>
              <w:rPr>
                <w:rStyle w:val="IndexLink"/>
              </w:rPr>
              <w:t>Building from source</w:t>
              <w:tab/>
              <w:t>5</w:t>
            </w:r>
          </w:hyperlink>
        </w:p>
        <w:p>
          <w:pPr>
            <w:pStyle w:val="TOC1"/>
            <w:tabs>
              <w:tab w:val="clear" w:pos="720"/>
              <w:tab w:val="right" w:pos="9637" w:leader="dot"/>
            </w:tabs>
            <w:rPr/>
          </w:pPr>
          <w:hyperlink w:anchor="__RefHeading___Toc3461_1507007106">
            <w:r>
              <w:rPr>
                <w:rStyle w:val="IndexLink"/>
              </w:rPr>
              <w:t>Chapter 3. First Steps</w:t>
              <w:tab/>
              <w:t>7</w:t>
            </w:r>
          </w:hyperlink>
        </w:p>
        <w:p>
          <w:pPr>
            <w:pStyle w:val="TOC2"/>
            <w:tabs>
              <w:tab w:val="clear" w:pos="720"/>
              <w:tab w:val="right" w:pos="9637" w:leader="dot"/>
            </w:tabs>
            <w:rPr/>
          </w:pPr>
          <w:hyperlink w:anchor="__RefHeading___Toc3463_1507007106">
            <w:r>
              <w:rPr>
                <w:rStyle w:val="IndexLink"/>
              </w:rPr>
              <w:t>A program with a class</w:t>
              <w:tab/>
              <w:t>7</w:t>
            </w:r>
          </w:hyperlink>
        </w:p>
        <w:p>
          <w:pPr>
            <w:pStyle w:val="TOC2"/>
            <w:tabs>
              <w:tab w:val="clear" w:pos="720"/>
              <w:tab w:val="right" w:pos="9637" w:leader="dot"/>
            </w:tabs>
            <w:rPr/>
          </w:pPr>
          <w:hyperlink w:anchor="__RefHeading___Toc3465_1507007106">
            <w:r>
              <w:rPr>
                <w:rStyle w:val="IndexLink"/>
              </w:rPr>
              <w:t>When the OO features are on</w:t>
              <w:tab/>
              <w:t>7</w:t>
            </w:r>
          </w:hyperlink>
        </w:p>
        <w:p>
          <w:pPr>
            <w:pStyle w:val="TOC2"/>
            <w:tabs>
              <w:tab w:val="clear" w:pos="720"/>
              <w:tab w:val="right" w:pos="9637" w:leader="dot"/>
            </w:tabs>
            <w:rPr/>
          </w:pPr>
          <w:hyperlink w:anchor="__RefHeading___Toc3467_1507007106">
            <w:r>
              <w:rPr>
                <w:rStyle w:val="IndexLink"/>
              </w:rPr>
              <w:t>Where objects become strings</w:t>
              <w:tab/>
              <w:t>8</w:t>
            </w:r>
          </w:hyperlink>
        </w:p>
        <w:p>
          <w:pPr>
            <w:pStyle w:val="TOC1"/>
            <w:tabs>
              <w:tab w:val="clear" w:pos="720"/>
              <w:tab w:val="right" w:pos="9637" w:leader="dot"/>
            </w:tabs>
            <w:rPr/>
          </w:pPr>
          <w:hyperlink w:anchor="__RefHeading___Toc3469_1507007106">
            <w:r>
              <w:rPr>
                <w:rStyle w:val="IndexLink"/>
              </w:rPr>
              <w:t>Chapter 4. Differences from Classic Regina</w:t>
              <w:tab/>
              <w:t>9</w:t>
            </w:r>
          </w:hyperlink>
        </w:p>
        <w:p>
          <w:pPr>
            <w:pStyle w:val="TOC2"/>
            <w:tabs>
              <w:tab w:val="clear" w:pos="720"/>
              <w:tab w:val="right" w:pos="9637" w:leader="dot"/>
            </w:tabs>
            <w:rPr/>
          </w:pPr>
          <w:hyperlink w:anchor="__RefHeading___Toc3471_1507007106">
            <w:r>
              <w:rPr>
                <w:rStyle w:val="IndexLink"/>
              </w:rPr>
              <w:t>Constructs that were errors</w:t>
              <w:tab/>
              <w:t>9</w:t>
            </w:r>
          </w:hyperlink>
        </w:p>
        <w:p>
          <w:pPr>
            <w:pStyle w:val="TOC2"/>
            <w:tabs>
              <w:tab w:val="clear" w:pos="720"/>
              <w:tab w:val="right" w:pos="9637" w:leader="dot"/>
            </w:tabs>
            <w:rPr/>
          </w:pPr>
          <w:hyperlink w:anchor="__RefHeading___Toc3473_1507007106">
            <w:r>
              <w:rPr>
                <w:rStyle w:val="IndexLink"/>
              </w:rPr>
              <w:t>Constructs that keep their meaning</w:t>
              <w:tab/>
              <w:t>9</w:t>
            </w:r>
          </w:hyperlink>
        </w:p>
        <w:p>
          <w:pPr>
            <w:pStyle w:val="TOC2"/>
            <w:tabs>
              <w:tab w:val="clear" w:pos="720"/>
              <w:tab w:val="right" w:pos="9637" w:leader="dot"/>
            </w:tabs>
            <w:rPr/>
          </w:pPr>
          <w:hyperlink w:anchor="__RefHeading___Toc3475_1507007106">
            <w:r>
              <w:rPr>
                <w:rStyle w:val="IndexLink"/>
              </w:rPr>
              <w:t>Behaviour that changes in OO code</w:t>
              <w:tab/>
              <w:t>9</w:t>
            </w:r>
          </w:hyperlink>
        </w:p>
        <w:p>
          <w:pPr>
            <w:pStyle w:val="TOC2"/>
            <w:tabs>
              <w:tab w:val="clear" w:pos="720"/>
              <w:tab w:val="right" w:pos="9637" w:leader="dot"/>
            </w:tabs>
            <w:rPr/>
          </w:pPr>
          <w:hyperlink w:anchor="__RefHeading___Toc3477_1507007106">
            <w:r>
              <w:rPr>
                <w:rStyle w:val="IndexLink"/>
              </w:rPr>
              <w:t>Pitfalls</w:t>
              <w:tab/>
              <w:t>9</w:t>
            </w:r>
          </w:hyperlink>
        </w:p>
        <w:p>
          <w:pPr>
            <w:pStyle w:val="TOC2"/>
            <w:tabs>
              <w:tab w:val="clear" w:pos="720"/>
              <w:tab w:val="right" w:pos="9637" w:leader="dot"/>
            </w:tabs>
            <w:rPr/>
          </w:pPr>
          <w:hyperlink w:anchor="__RefHeading___Toc3479_1507007106">
            <w:r>
              <w:rPr>
                <w:rStyle w:val="IndexLink"/>
              </w:rPr>
              <w:t>New error numbers</w:t>
              <w:tab/>
              <w:t>10</w:t>
            </w:r>
          </w:hyperlink>
        </w:p>
        <w:p>
          <w:pPr>
            <w:pStyle w:val="TOC1"/>
            <w:tabs>
              <w:tab w:val="clear" w:pos="720"/>
              <w:tab w:val="right" w:pos="9637" w:leader="dot"/>
            </w:tabs>
            <w:rPr/>
          </w:pPr>
          <w:hyperlink w:anchor="__RefHeading___Toc3481_1507007106">
            <w:r>
              <w:rPr>
                <w:rStyle w:val="IndexLink"/>
              </w:rPr>
              <w:t>Chapter 5. Differences from Open Object Rexx</w:t>
              <w:tab/>
              <w:t>11</w:t>
            </w:r>
          </w:hyperlink>
        </w:p>
        <w:p>
          <w:pPr>
            <w:pStyle w:val="TOC2"/>
            <w:tabs>
              <w:tab w:val="clear" w:pos="720"/>
              <w:tab w:val="right" w:pos="9637" w:leader="dot"/>
            </w:tabs>
            <w:rPr/>
          </w:pPr>
          <w:hyperlink w:anchor="__RefHeading___Toc3483_1507007106">
            <w:r>
              <w:rPr>
                <w:rStyle w:val="IndexLink"/>
              </w:rPr>
              <w:t>Supported as in ooRexx</w:t>
              <w:tab/>
              <w:t>11</w:t>
            </w:r>
          </w:hyperlink>
        </w:p>
        <w:p>
          <w:pPr>
            <w:pStyle w:val="TOC2"/>
            <w:tabs>
              <w:tab w:val="clear" w:pos="720"/>
              <w:tab w:val="right" w:pos="9637" w:leader="dot"/>
            </w:tabs>
            <w:rPr/>
          </w:pPr>
          <w:hyperlink w:anchor="__RefHeading___Toc3485_1507007106">
            <w:r>
              <w:rPr>
                <w:rStyle w:val="IndexLink"/>
              </w:rPr>
              <w:t>Additions</w:t>
              <w:tab/>
              <w:t>11</w:t>
            </w:r>
          </w:hyperlink>
        </w:p>
        <w:p>
          <w:pPr>
            <w:pStyle w:val="TOC2"/>
            <w:tabs>
              <w:tab w:val="clear" w:pos="720"/>
              <w:tab w:val="right" w:pos="9637" w:leader="dot"/>
            </w:tabs>
            <w:rPr/>
          </w:pPr>
          <w:hyperlink w:anchor="__RefHeading___Toc3487_1507007106">
            <w:r>
              <w:rPr>
                <w:rStyle w:val="IndexLink"/>
              </w:rPr>
              <w:t>Different behaviour</w:t>
              <w:tab/>
              <w:t>11</w:t>
            </w:r>
          </w:hyperlink>
        </w:p>
        <w:p>
          <w:pPr>
            <w:pStyle w:val="TOC2"/>
            <w:tabs>
              <w:tab w:val="clear" w:pos="720"/>
              <w:tab w:val="right" w:pos="9637" w:leader="dot"/>
            </w:tabs>
            <w:rPr/>
          </w:pPr>
          <w:hyperlink w:anchor="__RefHeading___Toc3489_1507007106">
            <w:r>
              <w:rPr>
                <w:rStyle w:val="IndexLink"/>
              </w:rPr>
              <w:t>Not available</w:t>
              <w:tab/>
              <w:t>12</w:t>
            </w:r>
          </w:hyperlink>
        </w:p>
        <w:p>
          <w:pPr>
            <w:pStyle w:val="TOC1"/>
            <w:tabs>
              <w:tab w:val="clear" w:pos="720"/>
              <w:tab w:val="right" w:pos="9637" w:leader="dot"/>
            </w:tabs>
            <w:rPr/>
          </w:pPr>
          <w:hyperlink w:anchor="__RefHeading___Toc3491_1507007106">
            <w:r>
              <w:rPr>
                <w:rStyle w:val="IndexLink"/>
              </w:rPr>
              <w:t>Chapter 6. Language Reference</w:t>
              <w:tab/>
              <w:t>13</w:t>
            </w:r>
          </w:hyperlink>
        </w:p>
        <w:p>
          <w:pPr>
            <w:pStyle w:val="TOC2"/>
            <w:tabs>
              <w:tab w:val="clear" w:pos="720"/>
              <w:tab w:val="right" w:pos="9637" w:leader="dot"/>
            </w:tabs>
            <w:rPr/>
          </w:pPr>
          <w:hyperlink w:anchor="__RefHeading___Toc3493_1507007106">
            <w:r>
              <w:rPr>
                <w:rStyle w:val="IndexLink"/>
              </w:rPr>
              <w:t>Messages</w:t>
              <w:tab/>
              <w:t>13</w:t>
            </w:r>
          </w:hyperlink>
        </w:p>
        <w:p>
          <w:pPr>
            <w:pStyle w:val="TOC2"/>
            <w:tabs>
              <w:tab w:val="clear" w:pos="720"/>
              <w:tab w:val="right" w:pos="9637" w:leader="dot"/>
            </w:tabs>
            <w:rPr/>
          </w:pPr>
          <w:hyperlink w:anchor="__RefHeading___Toc3495_1507007106">
            <w:r>
              <w:rPr>
                <w:rStyle w:val="IndexLink"/>
              </w:rPr>
              <w:t>Environment symbols</w:t>
              <w:tab/>
              <w:t>13</w:t>
            </w:r>
          </w:hyperlink>
        </w:p>
        <w:p>
          <w:pPr>
            <w:pStyle w:val="TOC2"/>
            <w:tabs>
              <w:tab w:val="clear" w:pos="720"/>
              <w:tab w:val="right" w:pos="9637" w:leader="dot"/>
            </w:tabs>
            <w:rPr/>
          </w:pPr>
          <w:hyperlink w:anchor="__RefHeading___Toc3497_1507007106">
            <w:r>
              <w:rPr>
                <w:rStyle w:val="IndexLink"/>
              </w:rPr>
              <w:t>Instructions</w:t>
              <w:tab/>
              <w:t>13</w:t>
            </w:r>
          </w:hyperlink>
        </w:p>
        <w:p>
          <w:pPr>
            <w:pStyle w:val="TOC2"/>
            <w:tabs>
              <w:tab w:val="clear" w:pos="720"/>
              <w:tab w:val="right" w:pos="9637" w:leader="dot"/>
            </w:tabs>
            <w:rPr/>
          </w:pPr>
          <w:hyperlink w:anchor="__RefHeading___Toc3499_1507007106">
            <w:r>
              <w:rPr>
                <w:rStyle w:val="IndexLink"/>
              </w:rPr>
              <w:t>Directives</w:t>
              <w:tab/>
              <w:t>14</w:t>
            </w:r>
          </w:hyperlink>
        </w:p>
        <w:p>
          <w:pPr>
            <w:pStyle w:val="TOC2"/>
            <w:tabs>
              <w:tab w:val="clear" w:pos="720"/>
              <w:tab w:val="right" w:pos="9637" w:leader="dot"/>
            </w:tabs>
            <w:rPr/>
          </w:pPr>
          <w:hyperlink w:anchor="__RefHeading___Toc3501_1507007106">
            <w:r>
              <w:rPr>
                <w:rStyle w:val="IndexLink"/>
              </w:rPr>
              <w:t>Methods</w:t>
              <w:tab/>
              <w:t>15</w:t>
            </w:r>
          </w:hyperlink>
        </w:p>
        <w:p>
          <w:pPr>
            <w:pStyle w:val="TOC2"/>
            <w:tabs>
              <w:tab w:val="clear" w:pos="720"/>
              <w:tab w:val="right" w:pos="9637" w:leader="dot"/>
            </w:tabs>
            <w:rPr/>
          </w:pPr>
          <w:hyperlink w:anchor="__RefHeading___Toc3503_1507007106">
            <w:r>
              <w:rPr>
                <w:rStyle w:val="IndexLink"/>
              </w:rPr>
              <w:t>Operators</w:t>
              <w:tab/>
              <w:t>15</w:t>
            </w:r>
          </w:hyperlink>
        </w:p>
        <w:p>
          <w:pPr>
            <w:pStyle w:val="TOC1"/>
            <w:tabs>
              <w:tab w:val="clear" w:pos="720"/>
              <w:tab w:val="right" w:pos="9637" w:leader="dot"/>
            </w:tabs>
            <w:rPr/>
          </w:pPr>
          <w:hyperlink w:anchor="__RefHeading___Toc3505_1507007106">
            <w:r>
              <w:rPr>
                <w:rStyle w:val="IndexLink"/>
              </w:rPr>
              <w:t>Chapter 7. Built-in Classes</w:t>
              <w:tab/>
              <w:t>16</w:t>
            </w:r>
          </w:hyperlink>
        </w:p>
        <w:p>
          <w:pPr>
            <w:pStyle w:val="TOC2"/>
            <w:tabs>
              <w:tab w:val="clear" w:pos="720"/>
              <w:tab w:val="right" w:pos="9637" w:leader="dot"/>
            </w:tabs>
            <w:rPr/>
          </w:pPr>
          <w:hyperlink w:anchor="__RefHeading___Toc3507_1507007106">
            <w:r>
              <w:rPr>
                <w:rStyle w:val="IndexLink"/>
              </w:rPr>
              <w:t>Object</w:t>
              <w:tab/>
              <w:t>16</w:t>
            </w:r>
          </w:hyperlink>
        </w:p>
        <w:p>
          <w:pPr>
            <w:pStyle w:val="TOC2"/>
            <w:tabs>
              <w:tab w:val="clear" w:pos="720"/>
              <w:tab w:val="right" w:pos="9637" w:leader="dot"/>
            </w:tabs>
            <w:rPr/>
          </w:pPr>
          <w:hyperlink w:anchor="__RefHeading___Toc3509_1507007106">
            <w:r>
              <w:rPr>
                <w:rStyle w:val="IndexLink"/>
              </w:rPr>
              <w:t>Class</w:t>
              <w:tab/>
              <w:t>16</w:t>
            </w:r>
          </w:hyperlink>
        </w:p>
        <w:p>
          <w:pPr>
            <w:pStyle w:val="TOC2"/>
            <w:tabs>
              <w:tab w:val="clear" w:pos="720"/>
              <w:tab w:val="right" w:pos="9637" w:leader="dot"/>
            </w:tabs>
            <w:rPr/>
          </w:pPr>
          <w:hyperlink w:anchor="__RefHeading___Toc3511_1507007106">
            <w:r>
              <w:rPr>
                <w:rStyle w:val="IndexLink"/>
              </w:rPr>
              <w:t>String</w:t>
              <w:tab/>
              <w:t>16</w:t>
            </w:r>
          </w:hyperlink>
        </w:p>
        <w:p>
          <w:pPr>
            <w:pStyle w:val="TOC2"/>
            <w:tabs>
              <w:tab w:val="clear" w:pos="720"/>
              <w:tab w:val="right" w:pos="9637" w:leader="dot"/>
            </w:tabs>
            <w:rPr/>
          </w:pPr>
          <w:hyperlink w:anchor="__RefHeading___Toc3513_1507007106">
            <w:r>
              <w:rPr>
                <w:rStyle w:val="IndexLink"/>
              </w:rPr>
              <w:t>Array, Queue and List</w:t>
              <w:tab/>
              <w:t>17</w:t>
            </w:r>
          </w:hyperlink>
        </w:p>
        <w:p>
          <w:pPr>
            <w:pStyle w:val="TOC2"/>
            <w:tabs>
              <w:tab w:val="clear" w:pos="720"/>
              <w:tab w:val="right" w:pos="9637" w:leader="dot"/>
            </w:tabs>
            <w:rPr/>
          </w:pPr>
          <w:hyperlink w:anchor="__RefHeading___Toc3515_1507007106">
            <w:r>
              <w:rPr>
                <w:rStyle w:val="IndexLink"/>
              </w:rPr>
              <w:t>Directory, StringTable and Table</w:t>
              <w:tab/>
              <w:t>17</w:t>
            </w:r>
          </w:hyperlink>
        </w:p>
        <w:p>
          <w:pPr>
            <w:pStyle w:val="TOC2"/>
            <w:tabs>
              <w:tab w:val="clear" w:pos="720"/>
              <w:tab w:val="right" w:pos="9637" w:leader="dot"/>
            </w:tabs>
            <w:rPr/>
          </w:pPr>
          <w:hyperlink w:anchor="__RefHeading___Toc3517_1507007106">
            <w:r>
              <w:rPr>
                <w:rStyle w:val="IndexLink"/>
              </w:rPr>
              <w:t>Stem</w:t>
              <w:tab/>
              <w:t>17</w:t>
            </w:r>
          </w:hyperlink>
        </w:p>
        <w:p>
          <w:pPr>
            <w:pStyle w:val="TOC2"/>
            <w:tabs>
              <w:tab w:val="clear" w:pos="720"/>
              <w:tab w:val="right" w:pos="9637" w:leader="dot"/>
            </w:tabs>
            <w:rPr/>
          </w:pPr>
          <w:hyperlink w:anchor="__RefHeading___Toc3519_1507007106">
            <w:r>
              <w:rPr>
                <w:rStyle w:val="IndexLink"/>
              </w:rPr>
              <w:t>MutableBuffer</w:t>
              <w:tab/>
              <w:t>18</w:t>
            </w:r>
          </w:hyperlink>
        </w:p>
        <w:p>
          <w:pPr>
            <w:pStyle w:val="TOC2"/>
            <w:tabs>
              <w:tab w:val="clear" w:pos="720"/>
              <w:tab w:val="right" w:pos="9637" w:leader="dot"/>
            </w:tabs>
            <w:rPr/>
          </w:pPr>
          <w:hyperlink w:anchor="__RefHeading___Toc3521_1507007106">
            <w:r>
              <w:rPr>
                <w:rStyle w:val="IndexLink"/>
              </w:rPr>
              <w:t>Supplier</w:t>
              <w:tab/>
              <w:t>18</w:t>
            </w:r>
          </w:hyperlink>
        </w:p>
        <w:p>
          <w:pPr>
            <w:pStyle w:val="TOC1"/>
            <w:tabs>
              <w:tab w:val="clear" w:pos="720"/>
              <w:tab w:val="right" w:pos="9637" w:leader="dot"/>
            </w:tabs>
            <w:rPr/>
          </w:pPr>
          <w:hyperlink w:anchor="__RefHeading___Toc3523_1507007106">
            <w:r>
              <w:rPr>
                <w:rStyle w:val="IndexLink"/>
              </w:rPr>
              <w:t>Chapter 8. Sample Programs</w:t>
              <w:tab/>
              <w:t>19</w:t>
            </w:r>
          </w:hyperlink>
        </w:p>
        <w:p>
          <w:pPr>
            <w:pStyle w:val="TOC2"/>
            <w:tabs>
              <w:tab w:val="clear" w:pos="720"/>
              <w:tab w:val="right" w:pos="9637" w:leader="dot"/>
            </w:tabs>
            <w:rPr/>
          </w:pPr>
          <w:hyperlink w:anchor="__RefHeading___Toc3525_1507007106">
            <w:r>
              <w:rPr>
                <w:rStyle w:val="IndexLink"/>
              </w:rPr>
              <w:t>Classes and methods</w:t>
              <w:tab/>
              <w:t>19</w:t>
            </w:r>
          </w:hyperlink>
        </w:p>
        <w:p>
          <w:pPr>
            <w:pStyle w:val="TOC2"/>
            <w:tabs>
              <w:tab w:val="clear" w:pos="720"/>
              <w:tab w:val="right" w:pos="9637" w:leader="dot"/>
            </w:tabs>
            <w:rPr/>
          </w:pPr>
          <w:hyperlink w:anchor="__RefHeading___Toc3527_1507007106">
            <w:r>
              <w:rPr>
                <w:rStyle w:val="IndexLink"/>
              </w:rPr>
              <w:t>Inheritance and class libraries</w:t>
              <w:tab/>
              <w:t>20</w:t>
            </w:r>
          </w:hyperlink>
        </w:p>
        <w:p>
          <w:pPr>
            <w:pStyle w:val="TOC2"/>
            <w:tabs>
              <w:tab w:val="clear" w:pos="720"/>
              <w:tab w:val="right" w:pos="9637" w:leader="dot"/>
            </w:tabs>
            <w:rPr/>
          </w:pPr>
          <w:hyperlink w:anchor="__RefHeading___Toc3529_1507007106">
            <w:r>
              <w:rPr>
                <w:rStyle w:val="IndexLink"/>
              </w:rPr>
              <w:t>Collections</w:t>
              <w:tab/>
              <w:t>22</w:t>
            </w:r>
          </w:hyperlink>
        </w:p>
        <w:p>
          <w:pPr>
            <w:pStyle w:val="TOC2"/>
            <w:tabs>
              <w:tab w:val="clear" w:pos="720"/>
              <w:tab w:val="right" w:pos="9637" w:leader="dot"/>
            </w:tabs>
            <w:rPr/>
          </w:pPr>
          <w:hyperlink w:anchor="__RefHeading___Toc3531_1507007106">
            <w:r>
              <w:rPr>
                <w:rStyle w:val="IndexLink"/>
              </w:rPr>
              <w:t>Operator methods</w:t>
              <w:tab/>
              <w:t>23</w:t>
            </w:r>
          </w:hyperlink>
        </w:p>
        <w:p>
          <w:pPr>
            <w:pStyle w:val="TOC2"/>
            <w:tabs>
              <w:tab w:val="clear" w:pos="720"/>
              <w:tab w:val="right" w:pos="9637" w:leader="dot"/>
            </w:tabs>
            <w:rPr/>
          </w:pPr>
          <w:hyperlink w:anchor="__RefHeading___Toc3533_1507007106">
            <w:r>
              <w:rPr>
                <w:rStyle w:val="IndexLink"/>
              </w:rPr>
              <w:t>Stems as arguments and results</w:t>
              <w:tab/>
              <w:t>25</w:t>
            </w:r>
          </w:hyperlink>
        </w:p>
        <w:p>
          <w:pPr>
            <w:pStyle w:val="TOC2"/>
            <w:tabs>
              <w:tab w:val="clear" w:pos="720"/>
              <w:tab w:val="right" w:pos="9637" w:leader="dot"/>
            </w:tabs>
            <w:rPr/>
          </w:pPr>
          <w:hyperlink w:anchor="__RefHeading___Toc3535_1507007106">
            <w:r>
              <w:rPr>
                <w:rStyle w:val="IndexLink"/>
              </w:rPr>
              <w:t>Data structures</w:t>
              <w:tab/>
              <w:t>26</w:t>
            </w:r>
          </w:hyperlink>
        </w:p>
        <w:p>
          <w:pPr>
            <w:pStyle w:val="TOC2"/>
            <w:tabs>
              <w:tab w:val="clear" w:pos="720"/>
              <w:tab w:val="right" w:pos="9637" w:leader="dot"/>
            </w:tabs>
            <w:rPr/>
          </w:pPr>
          <w:hyperlink w:anchor="__RefHeading___Toc3537_1507007106">
            <w:r>
              <w:rPr>
                <w:rStyle w:val="IndexLink"/>
              </w:rPr>
              <w:t>Dynamic messages</w:t>
              <w:tab/>
              <w:t>28</w:t>
            </w:r>
          </w:hyperlink>
        </w:p>
        <w:p>
          <w:pPr>
            <w:pStyle w:val="TOC2"/>
            <w:tabs>
              <w:tab w:val="clear" w:pos="720"/>
              <w:tab w:val="right" w:pos="9637" w:leader="dot"/>
            </w:tabs>
            <w:rPr/>
          </w:pPr>
          <w:hyperlink w:anchor="__RefHeading___Toc3539_1507007106">
            <w:r>
              <w:rPr>
                <w:rStyle w:val="IndexLink"/>
              </w:rPr>
              <w:t>A small application</w:t>
              <w:tab/>
              <w:t>29</w:t>
            </w:r>
          </w:hyperlink>
        </w:p>
        <w:p>
          <w:pPr>
            <w:pStyle w:val="TOC1"/>
            <w:tabs>
              <w:tab w:val="clear" w:pos="720"/>
              <w:tab w:val="right" w:pos="9637" w:leader="dot"/>
            </w:tabs>
            <w:rPr/>
          </w:pPr>
          <w:hyperlink w:anchor="__RefHeading___Toc3541_1507007106">
            <w:r>
              <w:rPr>
                <w:rStyle w:val="IndexLink"/>
              </w:rPr>
              <w:t>Chapter 9. Restrictions and Known Problems</w:t>
              <w:tab/>
              <w:t>32</w:t>
            </w:r>
          </w:hyperlink>
        </w:p>
        <w:p>
          <w:pPr>
            <w:pStyle w:val="TOC2"/>
            <w:tabs>
              <w:tab w:val="clear" w:pos="720"/>
              <w:tab w:val="right" w:pos="9637" w:leader="dot"/>
            </w:tabs>
            <w:rPr/>
          </w:pPr>
          <w:hyperlink w:anchor="__RefHeading___Toc3543_1507007106">
            <w:r>
              <w:rPr>
                <w:rStyle w:val="IndexLink"/>
              </w:rPr>
              <w:t>Memory</w:t>
              <w:tab/>
              <w:t>32</w:t>
            </w:r>
          </w:hyperlink>
        </w:p>
        <w:p>
          <w:pPr>
            <w:pStyle w:val="TOC2"/>
            <w:tabs>
              <w:tab w:val="clear" w:pos="720"/>
              <w:tab w:val="right" w:pos="9637" w:leader="dot"/>
            </w:tabs>
            <w:rPr/>
          </w:pPr>
          <w:hyperlink w:anchor="__RefHeading___Toc3545_1507007106">
            <w:r>
              <w:rPr>
                <w:rStyle w:val="IndexLink"/>
              </w:rPr>
              <w:t>Language</w:t>
              <w:tab/>
              <w:t>32</w:t>
            </w:r>
          </w:hyperlink>
        </w:p>
        <w:p>
          <w:pPr>
            <w:pStyle w:val="TOC2"/>
            <w:tabs>
              <w:tab w:val="clear" w:pos="720"/>
              <w:tab w:val="right" w:pos="9637" w:leader="dot"/>
            </w:tabs>
            <w:rPr/>
          </w:pPr>
          <w:hyperlink w:anchor="__RefHeading___Toc3547_1507007106">
            <w:r>
              <w:rPr>
                <w:rStyle w:val="IndexLink"/>
              </w:rPr>
              <w:t>Errors and tracing</w:t>
              <w:tab/>
              <w:t>32</w:t>
            </w:r>
          </w:hyperlink>
        </w:p>
        <w:p>
          <w:pPr>
            <w:pStyle w:val="TOC2"/>
            <w:tabs>
              <w:tab w:val="clear" w:pos="720"/>
              <w:tab w:val="right" w:pos="9637" w:leader="dot"/>
            </w:tabs>
            <w:rPr/>
          </w:pPr>
          <w:hyperlink w:anchor="__RefHeading___Toc3549_1507007106">
            <w:r>
              <w:rPr>
                <w:rStyle w:val="IndexLink"/>
              </w:rPr>
              <w:t>Platforms</w:t>
              <w:tab/>
              <w:t>32</w:t>
            </w:r>
          </w:hyperlink>
        </w:p>
        <w:p>
          <w:pPr>
            <w:pStyle w:val="TOC2"/>
            <w:tabs>
              <w:tab w:val="clear" w:pos="720"/>
              <w:tab w:val="right" w:pos="9637" w:leader="dot"/>
            </w:tabs>
            <w:rPr/>
          </w:pPr>
          <w:hyperlink w:anchor="__RefHeading___Toc3551_1507007106">
            <w:r>
              <w:rPr>
                <w:rStyle w:val="IndexLink"/>
              </w:rPr>
              <w:t>Performance</w:t>
              <w:tab/>
              <w:t>33</w:t>
            </w:r>
          </w:hyperlink>
        </w:p>
        <w:p>
          <w:pPr>
            <w:pStyle w:val="TOC1"/>
            <w:tabs>
              <w:tab w:val="clear" w:pos="720"/>
              <w:tab w:val="right" w:pos="9637" w:leader="dot"/>
            </w:tabs>
            <w:rPr/>
          </w:pPr>
          <w:hyperlink w:anchor="__RefHeading___Toc3553_1507007106">
            <w:r>
              <w:rPr>
                <w:rStyle w:val="IndexLink"/>
              </w:rPr>
              <w:t>Appendix A. Error Messages</w:t>
              <w:tab/>
              <w:t>34</w:t>
            </w:r>
          </w:hyperlink>
        </w:p>
        <w:p>
          <w:pPr>
            <w:pStyle w:val="TOC1"/>
            <w:tabs>
              <w:tab w:val="clear" w:pos="720"/>
              <w:tab w:val="right" w:pos="9637" w:leader="dot"/>
            </w:tabs>
            <w:rPr/>
          </w:pPr>
          <w:hyperlink w:anchor="__RefHeading___Toc3555_1507007106">
            <w:r>
              <w:rPr>
                <w:rStyle w:val="IndexLink"/>
              </w:rPr>
              <w:t>Appendix B. Switches and Environment Variables</w:t>
              <w:tab/>
              <w:t>35</w:t>
            </w:r>
          </w:hyperlink>
        </w:p>
        <w:p>
          <w:pPr>
            <w:pStyle w:val="TOC1"/>
            <w:tabs>
              <w:tab w:val="clear" w:pos="720"/>
              <w:tab w:val="right" w:pos="9637" w:leader="dot"/>
            </w:tabs>
            <w:rPr/>
          </w:pPr>
          <w:hyperlink w:anchor="__RefHeading___Toc3557_1507007106">
            <w:r>
              <w:rPr>
                <w:rStyle w:val="IndexLink"/>
              </w:rPr>
              <w:t>Appendix C. Contents of the Packages</w:t>
              <w:tab/>
              <w:t>36</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3437_1507007106"/>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p>
    <w:p>
      <w:pPr>
        <w:pStyle w:val="Heading3"/>
        <w:rPr/>
      </w:pPr>
      <w:r>
        <w:rPr/>
        <w:t>Summary of changes</w:t>
      </w:r>
    </w:p>
    <w:p>
      <w:pPr>
        <w:pStyle w:val="Normal"/>
        <w:spacing w:before="0" w:after="120"/>
        <w:rPr/>
      </w:pPr>
      <w:r>
        <w:rPr/>
        <w:t>This edition is kept up to date as the extension grows; each change is listed here, newest first.</w:t>
      </w:r>
    </w:p>
    <w:p>
      <w:pPr>
        <w:pStyle w:val="ListParagraph"/>
        <w:numPr>
          <w:ilvl w:val="0"/>
          <w:numId w:val="1"/>
        </w:numPr>
        <w:spacing w:before="0" w:after="60"/>
        <w:rPr/>
      </w:pPr>
      <w:r>
        <w:rPr>
          <w:b/>
          <w:bCs/>
        </w:rPr>
        <w:t>17 October 2026.</w:t>
      </w:r>
      <w:r>
        <w:rPr/>
        <w:t xml:space="preserve"> Packages for macOS (one universal binary for Apple Silicon and Intel). Eight sample programs in </w:t>
      </w:r>
      <w:r>
        <w:rPr>
          <w:rFonts w:eastAsia="Courier New" w:cs="Courier New" w:ascii="Courier New" w:hAnsi="Courier New"/>
          <w:sz w:val="19"/>
          <w:szCs w:val="19"/>
        </w:rPr>
        <w:t>demo/oo</w:t>
      </w:r>
      <w:r>
        <w:rPr/>
        <w:t>. Objects on the right side of an operator use their string value.</w:t>
      </w:r>
    </w:p>
    <w:p>
      <w:pPr>
        <w:pStyle w:val="ListParagraph"/>
        <w:numPr>
          <w:ilvl w:val="0"/>
          <w:numId w:val="1"/>
        </w:numPr>
        <w:spacing w:before="0" w:after="60"/>
        <w:rPr/>
      </w:pPr>
      <w:r>
        <w:rPr>
          <w:b/>
          <w:bCs/>
        </w:rPr>
        <w:t>17 October 2026.</w:t>
      </w:r>
      <w:r>
        <w:rPr/>
        <w:t xml:space="preserve"> Startup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and the environment variable </w:t>
      </w:r>
      <w:r>
        <w:rPr>
          <w:rFonts w:eastAsia="Courier New" w:cs="Courier New" w:ascii="Courier New" w:hAnsi="Courier New"/>
          <w:sz w:val="19"/>
          <w:szCs w:val="19"/>
        </w:rPr>
        <w:t>REGINA_OO</w:t>
      </w:r>
      <w:r>
        <w:rPr/>
        <w:t xml:space="preserve">. The marker </w:t>
      </w:r>
      <w:r>
        <w:rPr>
          <w:rFonts w:eastAsia="Courier New" w:cs="Courier New" w:ascii="Courier New" w:hAnsi="Courier New"/>
          <w:sz w:val="19"/>
          <w:szCs w:val="19"/>
        </w:rPr>
        <w:t>OOREGINA</w:t>
      </w:r>
      <w:r>
        <w:rPr/>
        <w:t xml:space="preserve"> (comment or OPTIONS) switches the new keywords on.</w:t>
      </w:r>
    </w:p>
    <w:p>
      <w:pPr>
        <w:pStyle w:val="ListParagraph"/>
        <w:numPr>
          <w:ilvl w:val="0"/>
          <w:numId w:val="1"/>
        </w:numPr>
        <w:spacing w:before="0" w:after="60"/>
        <w:rPr/>
      </w:pPr>
      <w:r>
        <w:rPr>
          <w:b/>
          <w:bCs/>
        </w:rPr>
        <w:t>17 October 2026.</w:t>
      </w:r>
      <w:r>
        <w:rPr/>
        <w:t xml:space="preserve"> Stems passed by reference with </w:t>
      </w:r>
      <w:r>
        <w:rPr>
          <w:rFonts w:eastAsia="Courier New" w:cs="Courier New" w:ascii="Courier New" w:hAnsi="Courier New"/>
          <w:sz w:val="19"/>
          <w:szCs w:val="19"/>
        </w:rPr>
        <w:t>USE ARG s.</w:t>
      </w:r>
      <w:r>
        <w:rPr/>
        <w:t xml:space="preserve">, stems returned with </w:t>
      </w:r>
      <w:r>
        <w:rPr>
          <w:rFonts w:eastAsia="Courier New" w:cs="Courier New" w:ascii="Courier New" w:hAnsi="Courier New"/>
          <w:sz w:val="19"/>
          <w:szCs w:val="19"/>
        </w:rPr>
        <w:t>RETURN x.</w:t>
      </w:r>
      <w:r>
        <w:rPr/>
        <w:t>, the Stem class.</w:t>
      </w:r>
    </w:p>
    <w:p>
      <w:pPr>
        <w:pStyle w:val="ListParagraph"/>
        <w:numPr>
          <w:ilvl w:val="0"/>
          <w:numId w:val="1"/>
        </w:numPr>
        <w:spacing w:before="0" w:after="60"/>
        <w:rPr/>
      </w:pPr>
      <w:r>
        <w:rPr>
          <w:b/>
          <w:bCs/>
        </w:rPr>
        <w:t>17 October 2026.</w:t>
      </w:r>
      <w:r>
        <w:rPr/>
        <w:t xml:space="preserve"> </w:t>
      </w:r>
      <w:r>
        <w:rPr>
          <w:rFonts w:eastAsia="Courier New" w:cs="Courier New" w:ascii="Courier New" w:hAnsi="Courier New"/>
          <w:sz w:val="19"/>
          <w:szCs w:val="19"/>
        </w:rPr>
        <w:t>DO WITH INDEX ... ITEM ... OVER</w:t>
      </w:r>
      <w:r>
        <w:rPr/>
        <w:t xml:space="preserve">, </w:t>
      </w:r>
      <w:r>
        <w:rPr>
          <w:rFonts w:eastAsia="Courier New" w:cs="Courier New" w:ascii="Courier New" w:hAnsi="Courier New"/>
          <w:sz w:val="19"/>
          <w:szCs w:val="19"/>
        </w:rPr>
        <w:t>FOR</w:t>
      </w:r>
      <w:r>
        <w:rPr/>
        <w:t xml:space="preserve"> with </w:t>
      </w:r>
      <w:r>
        <w:rPr>
          <w:rFonts w:eastAsia="Courier New" w:cs="Courier New" w:ascii="Courier New" w:hAnsi="Courier New"/>
          <w:sz w:val="19"/>
          <w:szCs w:val="19"/>
        </w:rPr>
        <w:t>OVER</w:t>
      </w:r>
      <w:r>
        <w:rPr/>
        <w:t xml:space="preserve">,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xml:space="preserve"> and </w:t>
      </w:r>
      <w:r>
        <w:rPr>
          <w:rFonts w:eastAsia="Courier New" w:cs="Courier New" w:ascii="Courier New" w:hAnsi="Courier New"/>
          <w:sz w:val="19"/>
          <w:szCs w:val="19"/>
        </w:rPr>
        <w:t>LOOP</w:t>
      </w:r>
      <w:r>
        <w:rPr/>
        <w:t>.</w:t>
      </w:r>
    </w:p>
    <w:p>
      <w:pPr>
        <w:pStyle w:val="ListParagraph"/>
        <w:numPr>
          <w:ilvl w:val="0"/>
          <w:numId w:val="1"/>
        </w:numPr>
        <w:spacing w:before="0" w:after="60"/>
        <w:rPr/>
      </w:pPr>
      <w:r>
        <w:rPr>
          <w:b/>
          <w:bCs/>
        </w:rPr>
        <w:t>16 October 2026.</w:t>
      </w:r>
      <w:r>
        <w:rPr/>
        <w:t xml:space="preserve"> The object system: classes, methods, attributes, routines, </w:t>
      </w:r>
      <w:r>
        <w:rPr>
          <w:rFonts w:eastAsia="Courier New" w:cs="Courier New" w:ascii="Courier New" w:hAnsi="Courier New"/>
          <w:sz w:val="19"/>
          <w:szCs w:val="19"/>
        </w:rPr>
        <w:t>::requires</w:t>
      </w:r>
      <w:r>
        <w:rPr/>
        <w:t>, collections, operator methods, error messages 88 to 99. Packages for Linux and Windows.</w:t>
      </w:r>
    </w:p>
    <w:p>
      <w:pPr>
        <w:pStyle w:val="ListParagraph"/>
        <w:numPr>
          <w:ilvl w:val="0"/>
          <w:numId w:val="1"/>
        </w:numPr>
        <w:spacing w:before="0" w:after="60"/>
        <w:rPr/>
      </w:pPr>
      <w:r>
        <w:rPr>
          <w:b/>
          <w:bCs/>
        </w:rPr>
        <w:t>15 October 2026.</w:t>
      </w:r>
      <w:r>
        <w:rPr/>
        <w:t xml:space="preserve"> Syntax only: message operators, directives and </w:t>
      </w:r>
      <w:r>
        <w:rPr>
          <w:rFonts w:eastAsia="Courier New" w:cs="Courier New" w:ascii="Courier New" w:hAnsi="Courier New"/>
          <w:sz w:val="19"/>
          <w:szCs w:val="19"/>
        </w:rPr>
        <w:t>[ ]</w:t>
      </w:r>
      <w:r>
        <w:rPr/>
        <w:t xml:space="preserve"> were parsed but not yet executed.</w:t>
      </w:r>
      <w:r>
        <w:br w:type="page"/>
      </w:r>
    </w:p>
    <w:p>
      <w:pPr>
        <w:pStyle w:val="Heading1"/>
        <w:rPr/>
      </w:pPr>
      <w:bookmarkStart w:id="1" w:name="__RefHeading___Toc3439_1507007106"/>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3441_1507007106"/>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3443_1507007106"/>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Queue, List, Directory, StringTable, Table, Stem, MutableBuffer, Supplier;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3445_1507007106"/>
      <w:bookmarkEnd w:id="4"/>
      <w:r>
        <w:rPr/>
        <w:t>How it was tested</w:t>
      </w:r>
    </w:p>
    <w:p>
      <w:pPr>
        <w:pStyle w:val="Normal"/>
        <w:spacing w:before="0" w:after="120"/>
        <w:rPr/>
      </w:pPr>
      <w:r>
        <w:rPr/>
        <w:t xml:space="preserve">Each build runs four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41 of 41</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 of 8</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3447_1507007106"/>
      <w:bookmarkEnd w:id="5"/>
      <w:r>
        <w:rPr/>
        <w:t>Chapter 2. Installing Regina Rexx OO</w:t>
      </w:r>
    </w:p>
    <w:p>
      <w:pPr>
        <w:pStyle w:val="Heading2"/>
        <w:rPr/>
      </w:pPr>
      <w:bookmarkStart w:id="6" w:name="__RefHeading___Toc3449_1507007106"/>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attached to the release on the project's GitHub page and are also kept in the </w:t>
      </w:r>
      <w:r>
        <w:rPr>
          <w:rFonts w:eastAsia="Courier New" w:cs="Courier New" w:ascii="Courier New" w:hAnsi="Courier New"/>
          <w:sz w:val="19"/>
          <w:szCs w:val="19"/>
        </w:rPr>
        <w:t>dist</w:t>
      </w:r>
      <w:r>
        <w:rPr/>
        <w:t xml:space="preserve"> folder of the repository.</w:t>
      </w:r>
    </w:p>
    <w:p>
      <w:pPr>
        <w:pStyle w:val="Heading2"/>
        <w:rPr/>
      </w:pPr>
      <w:bookmarkStart w:id="7" w:name="__RefHeading___Toc3451_1507007106"/>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3453_1507007106"/>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3455_1507007106"/>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3457_1507007106"/>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3459_1507007106"/>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3461_1507007106"/>
      <w:bookmarkEnd w:id="12"/>
      <w:r>
        <w:rPr/>
        <w:t>Chapter 3. First Steps</w:t>
      </w:r>
    </w:p>
    <w:p>
      <w:pPr>
        <w:pStyle w:val="Heading2"/>
        <w:rPr/>
      </w:pPr>
      <w:bookmarkStart w:id="13" w:name="__RefHeading___Toc3463_1507007106"/>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directive, as if it ended with EXIT.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3465_1507007106"/>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3467_1507007106"/>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3469_1507007106"/>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3471_1507007106"/>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Constructs that were errors in classic Regina</w:t>
      </w:r>
    </w:p>
    <w:p>
      <w:pPr>
        <w:pStyle w:val="Heading2"/>
        <w:rPr/>
      </w:pPr>
      <w:bookmarkStart w:id="18" w:name="__RefHeading___Toc3473_1507007106"/>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keep their classic meaning</w:t>
      </w:r>
    </w:p>
    <w:p>
      <w:pPr>
        <w:pStyle w:val="Heading2"/>
        <w:rPr/>
      </w:pPr>
      <w:bookmarkStart w:id="19" w:name="__RefHeading___Toc3475_1507007106"/>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3477_1507007106"/>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3479_1507007106"/>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3481_1507007106"/>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3483_1507007106"/>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t>The error numbers 88, 91, 97, 98 and 99.</w:t>
      </w:r>
    </w:p>
    <w:p>
      <w:pPr>
        <w:pStyle w:val="Heading2"/>
        <w:rPr/>
      </w:pPr>
      <w:bookmarkStart w:id="24" w:name="__RefHeading___Toc3485_1507007106"/>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3487_1507007106"/>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Objects live until the program ends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Multi-dimensional arrays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One dimension; indexes up to 100,000,000</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no comparators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Behaviour that differs from ooRexx</w:t>
      </w:r>
    </w:p>
    <w:p>
      <w:pPr>
        <w:pStyle w:val="Heading2"/>
        <w:rPr/>
      </w:pPr>
      <w:bookmarkStart w:id="26" w:name="__RefHeading___Toc3489_1507007106"/>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Message and Monitor classes.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Bag, Set,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3491_1507007106"/>
      <w:bookmarkEnd w:id="27"/>
      <w:r>
        <w:rPr/>
        <w:t>Chapter 6. Language Reference</w:t>
      </w:r>
    </w:p>
    <w:p>
      <w:pPr>
        <w:pStyle w:val="Heading2"/>
        <w:rPr/>
      </w:pPr>
      <w:bookmarkStart w:id="28" w:name="__RefHeading___Toc3493_1507007106"/>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3495_1507007106"/>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3497_1507007106"/>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3499_1507007106"/>
      <w:bookmarkEnd w:id="31"/>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They follow the main program; the main program ends at the first directive.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Loads the classes and public routines of another file and runs its main program (prolog) once.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Accepted and ignored.</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Directives</w:t>
      </w:r>
    </w:p>
    <w:p>
      <w:pPr>
        <w:pStyle w:val="Heading2"/>
        <w:rPr/>
      </w:pPr>
      <w:bookmarkStart w:id="32" w:name="__RefHeading___Toc3501_1507007106"/>
      <w:bookmarkEnd w:id="32"/>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3" w:name="__RefHeading___Toc3503_1507007106"/>
      <w:bookmarkEnd w:id="33"/>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4" w:name="__RefHeading___Toc3505_1507007106"/>
      <w:bookmarkEnd w:id="34"/>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5" w:name="__RefHeading___Toc3507_1507007106"/>
      <w:bookmarkEnd w:id="35"/>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6" w:name="__RefHeading___Toc3509_1507007106"/>
      <w:bookmarkEnd w:id="36"/>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7" w:name="__RefHeading___Toc3511_1507007106"/>
      <w:bookmarkEnd w:id="37"/>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38" w:name="__RefHeading___Toc3513_1507007106"/>
      <w:bookmarkEnd w:id="38"/>
      <w:r>
        <w:rPr/>
        <w:t>Array, Queue and List</w:t>
      </w:r>
    </w:p>
    <w:p>
      <w:pPr>
        <w:pStyle w:val="Normal"/>
        <w:spacing w:before="0" w:after="120"/>
        <w:rPr/>
      </w:pPr>
      <w:r>
        <w:rPr/>
        <w:t>Sequences indexed by position. Array has holes where no item was stored;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2"/>
        <w:rPr/>
      </w:pPr>
      <w:bookmarkStart w:id="39" w:name="__RefHeading___Toc3515_1507007106"/>
      <w:bookmarkEnd w:id="39"/>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0" w:name="__RefHeading___Toc3517_1507007106"/>
      <w:bookmarkEnd w:id="40"/>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1" w:name="__RefHeading___Toc3519_1507007106"/>
      <w:bookmarkEnd w:id="41"/>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2" w:name="__RefHeading___Toc3521_1507007106"/>
      <w:bookmarkEnd w:id="42"/>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r>
        <w:br w:type="page"/>
      </w:r>
    </w:p>
    <w:p>
      <w:pPr>
        <w:pStyle w:val="Heading1"/>
        <w:rPr/>
      </w:pPr>
      <w:bookmarkStart w:id="43" w:name="__RefHeading___Toc3523_1507007106"/>
      <w:bookmarkEnd w:id="43"/>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The sample programs</w:t>
      </w:r>
    </w:p>
    <w:p>
      <w:pPr>
        <w:pStyle w:val="Heading2"/>
        <w:rPr/>
      </w:pPr>
      <w:bookmarkStart w:id="44" w:name="__RefHeading___Toc3525_1507007106"/>
      <w:bookmarkEnd w:id="44"/>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Output of 01_classes.rexx</w:t>
      </w:r>
    </w:p>
    <w:p>
      <w:pPr>
        <w:pStyle w:val="Heading2"/>
        <w:rPr/>
      </w:pPr>
      <w:bookmarkStart w:id="45" w:name="__RefHeading___Toc3527_1507007106"/>
      <w:bookmarkEnd w:id="45"/>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::requires 'shapes.cls'</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Output of 02_inheritance.rexx</w:t>
      </w:r>
    </w:p>
    <w:p>
      <w:pPr>
        <w:pStyle w:val="Heading2"/>
        <w:rPr/>
      </w:pPr>
      <w:bookmarkStart w:id="46" w:name="__RefHeading___Toc3529_1507007106"/>
      <w:bookmarkEnd w:id="46"/>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and keeps objects as keys in a Table.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Output of 03_collections.rexx</w:t>
      </w:r>
    </w:p>
    <w:p>
      <w:pPr>
        <w:pStyle w:val="Heading2"/>
        <w:rPr/>
      </w:pPr>
      <w:bookmarkStart w:id="47" w:name="__RefHeading___Toc3531_1507007106"/>
      <w:bookmarkEnd w:id="47"/>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Output of 04_operators.rexx</w:t>
      </w:r>
    </w:p>
    <w:p>
      <w:pPr>
        <w:pStyle w:val="Heading2"/>
        <w:rPr/>
      </w:pPr>
      <w:bookmarkStart w:id="48" w:name="__RefHeading___Toc3533_1507007106"/>
      <w:bookmarkEnd w:id="48"/>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Output of 05_stems.rexx</w:t>
      </w:r>
    </w:p>
    <w:p>
      <w:pPr>
        <w:pStyle w:val="Heading2"/>
        <w:rPr/>
      </w:pPr>
      <w:bookmarkStart w:id="49" w:name="__RefHeading___Toc3535_1507007106"/>
      <w:bookmarkEnd w:id="49"/>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Output of 06_data_structures.rexx</w:t>
      </w:r>
    </w:p>
    <w:p>
      <w:pPr>
        <w:pStyle w:val="Heading2"/>
        <w:rPr/>
      </w:pPr>
      <w:bookmarkStart w:id="50" w:name="__RefHeading___Toc3537_1507007106"/>
      <w:bookmarkEnd w:id="50"/>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Output of 07_dynamic.rexx</w:t>
      </w:r>
    </w:p>
    <w:p>
      <w:pPr>
        <w:pStyle w:val="Heading2"/>
        <w:rPr/>
      </w:pPr>
      <w:bookmarkStart w:id="51" w:name="__RefHeading___Toc3539_1507007106"/>
      <w:bookmarkEnd w:id="51"/>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Output of 08_inventory.rexx</w:t>
      </w:r>
      <w:r>
        <w:br w:type="page"/>
      </w:r>
    </w:p>
    <w:p>
      <w:pPr>
        <w:pStyle w:val="Heading1"/>
        <w:rPr/>
      </w:pPr>
      <w:bookmarkStart w:id="52" w:name="__RefHeading___Toc3541_1507007106"/>
      <w:bookmarkEnd w:id="52"/>
      <w:r>
        <w:rPr/>
        <w:t>Chapter 9. Restrictions and Known Problems</w:t>
      </w:r>
    </w:p>
    <w:p>
      <w:pPr>
        <w:pStyle w:val="Heading2"/>
        <w:rPr/>
      </w:pPr>
      <w:bookmarkStart w:id="53" w:name="__RefHeading___Toc3543_1507007106"/>
      <w:bookmarkEnd w:id="53"/>
      <w:r>
        <w:rPr/>
        <w:t>Memory</w:t>
      </w:r>
    </w:p>
    <w:p>
      <w:pPr>
        <w:pStyle w:val="ListParagraph"/>
        <w:numPr>
          <w:ilvl w:val="0"/>
          <w:numId w:val="1"/>
        </w:numPr>
        <w:spacing w:before="0" w:after="60"/>
        <w:rPr/>
      </w:pPr>
      <w:r>
        <w:rPr>
          <w:b/>
          <w:bCs/>
        </w:rPr>
        <w:t>No garbage collection.</w:t>
      </w:r>
      <w:r>
        <w:rPr/>
        <w:t xml:space="preserve"> An object lives until the program ends, even when no variable refers to it any more. A program that creates many short-lived objects in a long loop uses more and more memory. Reuse objects in such loops, or keep the work in strings and stems.</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54" w:name="__RefHeading___Toc3545_1507007106"/>
      <w:bookmarkEnd w:id="54"/>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Arrays have one dimension; an index above 100,000,000 is error 88.6.</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there are no comparators.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55" w:name="__RefHeading___Toc3547_1507007106"/>
      <w:bookmarkEnd w:id="55"/>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56" w:name="__RefHeading___Toc3549_1507007106"/>
      <w:bookmarkEnd w:id="56"/>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Built and tested natively: all four test suites, valgrind.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Platform status</w:t>
      </w:r>
    </w:p>
    <w:p>
      <w:pPr>
        <w:pStyle w:val="Heading2"/>
        <w:rPr/>
      </w:pPr>
      <w:bookmarkStart w:id="57" w:name="__RefHeading___Toc3551_1507007106"/>
      <w:bookmarkEnd w:id="57"/>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58" w:name="__RefHeading___Toc3553_1507007106"/>
      <w:bookmarkEnd w:id="58"/>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Arrays have only one dimension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59" w:name="__RefHeading___Toc3555_1507007106"/>
      <w:bookmarkEnd w:id="59"/>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60" w:name="__RefHeading___Toc3557_1507007106"/>
      <w:bookmarkEnd w:id="60"/>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add-on libraries</w:t>
            </w:r>
          </w:p>
          <w:p>
            <w:pPr>
              <w:pStyle w:val="Normal"/>
              <w:rPr/>
            </w:pPr>
            <w:r>
              <w:rPr>
                <w:rFonts w:eastAsia="Courier New" w:cs="Courier New" w:ascii="Courier New" w:hAnsi="Courier New"/>
                <w:sz w:val="16"/>
                <w:szCs w:val="16"/>
              </w:rPr>
              <w:t>/usr/share/regina-rexx</w:t>
            </w:r>
            <w:r>
              <w:rPr>
                <w:sz w:val="18"/>
                <w:szCs w:val="18"/>
              </w:rPr>
              <w:t>: message files and the classic examples</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36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40</Pages>
  <Words>9726</Words>
  <Characters>48593</Characters>
  <CharactersWithSpaces>58602</CharactersWithSpaces>
  <Paragraphs>1463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2026-10-17T16:19:40Z</dcterms:created>
  <dc:creator>Mike Beer</dc:creator>
  <dc:description>Manual of the object-oriented extension of Regina Rexx 3.9.7</dc:description>
  <dc:language>en-US</dc:language>
  <cp:lastModifiedBy/>
  <dcterms:modified xsi:type="dcterms:W3CDTF">2026-10-17T16:19:44Z</dcterms:modified>
  <cp:revision>2</cp:revision>
  <dc:subject/>
  <dc:title>Regina Rexx OO: Introduction, Installation and Reference</dc:title>
</cp:coreProperties>
</file>