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5, updated 10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2</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5</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13</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15</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Chapter 8. Restrictions and Known Problems</w:t>
      </w:r>
      <w:r>
        <w:rPr>
          <w:rFonts w:ascii="Arial" w:cs="Arial" w:eastAsia="Arial" w:hAnsi="Arial"/>
          <w:b/>
          <w:bCs/>
          <w:sz w:val="21"/>
          <w:szCs w:val="21"/>
        </w:rPr>
        <w:t xml:space="preserve">	19</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20</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21</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22</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chatbot service machine,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CMS nucleus that is itself 31-bit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before M9</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need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after all of the above</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seven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5–7</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in three pieces</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7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 /b disks\lnx190.cckd.001+disks\lnx190.cckd.002+disks\lnx190.cckd.003 disks\lnx190.cckd</w:t>
            </w:r>
          </w:p>
          <w:p>
            <w:pPr>
              <w:spacing w:after="0" w:line="228"/>
            </w:pPr>
            <w:r>
              <w:rPr>
                <w:rFonts w:ascii="Courier New" w:cs="Courier New" w:eastAsia="Courier New" w:hAnsi="Courier New"/>
                <w:sz w:val="17"/>
                <w:szCs w:val="17"/>
              </w:rPr>
              <w:t xml:space="preserve">del disks\lnx190.cckd.00?</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cat disks/lnx190.cckd.00? &gt; disks/lnx190.cckd</w:t>
      </w:r>
      <w:r>
        <w:rPr>
          <w:rFonts w:ascii="Times New Roman" w:cs="Times New Roman" w:eastAsia="Times New Roman" w:hAnsi="Times New Roman"/>
        </w:rPr>
        <w:t xml:space="preserve">.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CP uses the storage above 16 MB as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Debian on VM/370plus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his own IP address in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Today one Debian system at a time is practical. Two Debian systems run correctly side by side, but CP keeps its frames in 16 MB of real storage, and two Debian working sets (about 13 MB and 7 MB) do not fit: the scheduler keeps one machine waiting for storage, and it barely moves. Using frames above 16 MB (milestone M4b.3) removes this limit. A Debian system and small Linux systems in storage, or a Debian system and any number of CMS users, run together without problems.</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up to half a minute: CHATBOT looks at its reader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SQLSERV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SQLite in a CMS service machine that owns the database disk; requests by spool, later by IUCV or sockets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Telephony</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gateway from CMS to Asterisk on Debian: place calls, voicemail notices as messages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 MQTT</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 the mosquitto broker on Debian</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7).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Turbo CREXX on CMS</w:t>
      </w:r>
    </w:p>
    <w:p>
      <w:pPr>
        <w:pStyle w:val="Heading1"/>
        <w:pageBreakBefore/>
      </w:pPr>
      <w:r>
        <w:t xml:space="preserve">Chapter 8.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 (milestone M6 will change this).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64,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5–7)</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2026-10-10T21:20:23.124Z</dcterms:created>
  <dcterms:modified xsi:type="dcterms:W3CDTF">2026-10-10T21:20:23.124Z</dcterms:modified>
</cp:coreProperties>
</file>

<file path=docProps/custom.xml><?xml version="1.0" encoding="utf-8"?>
<Properties xmlns="http://schemas.openxmlformats.org/officeDocument/2006/custom-properties" xmlns:vt="http://schemas.openxmlformats.org/officeDocument/2006/docPropsVTypes"/>
</file>