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5</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12</w:t>
      </w:r>
    </w:p>
    <w:p>
      <w:pPr>
        <w:tabs>
          <w:tab w:val="right" w:pos="9638" w:leader="dot"/>
        </w:tabs>
        <w:spacing w:after="20" w:before="160"/>
        <w:ind w:left="0"/>
      </w:pPr>
      <w:r>
        <w:rPr>
          <w:rFonts w:ascii="Arial" w:cs="Arial" w:eastAsia="Arial" w:hAnsi="Arial"/>
          <w:b/>
          <w:bCs/>
          <w:sz w:val="21"/>
          <w:szCs w:val="21"/>
        </w:rPr>
        <w:t xml:space="preserve">Chapter 6. cREXX on VM/370plus</w:t>
      </w:r>
      <w:r>
        <w:rPr>
          <w:rFonts w:ascii="Arial" w:cs="Arial" w:eastAsia="Arial" w:hAnsi="Arial"/>
          <w:b/>
          <w:bCs/>
          <w:sz w:val="21"/>
          <w:szCs w:val="21"/>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7. Restrictions and Known Problems</w:t>
      </w:r>
      <w:r>
        <w:rPr>
          <w:rFonts w:ascii="Arial" w:cs="Arial" w:eastAsia="Arial" w:hAnsi="Arial"/>
          <w:b/>
          <w:bCs/>
          <w:sz w:val="21"/>
          <w:szCs w:val="21"/>
        </w:rPr>
        <w:t xml:space="preserve">	16</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18</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19</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7,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need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in progress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after all of the above</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seven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5–7</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in three pieces</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7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 /b disks\lnx190.cckd.001+disks\lnx190.cckd.002+disks\lnx190.cckd.003 disks\lnx190.cckd</w:t>
            </w:r>
          </w:p>
          <w:p>
            <w:pPr>
              <w:spacing w:after="0" w:line="228"/>
            </w:pPr>
            <w:r>
              <w:rPr>
                <w:rFonts w:ascii="Courier New" w:cs="Courier New" w:eastAsia="Courier New" w:hAnsi="Courier New"/>
                <w:sz w:val="17"/>
                <w:szCs w:val="17"/>
              </w:rPr>
              <w:t xml:space="preserve">del disks\lnx190.cckd.00?</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cat disks/lnx190.cckd.00? &gt; disks/lnx190.cckd</w:t>
      </w:r>
      <w:r>
        <w:rPr>
          <w:rFonts w:ascii="Times New Roman" w:cs="Times New Roman" w:eastAsia="Times New Roman" w:hAnsi="Times New Roman"/>
        </w:rPr>
        <w:t xml:space="preserve">.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CP uses the storage above 16 MB as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holds Debian 7.11 (wheezy) for s390: sysvinit, udev, rsyslog, cron, OpenSSH, apt and dpkg, root on ext2, a 128 MB swap file.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6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771M  325M  407M  45%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his own IP address in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Today one Debian system at a time is practical. Two Debian systems run correctly side by side, but CP keeps its frames in 16 MB of real storage, and two Debian working sets (about 13 MB and 7 MB) do not fit: the scheduler keeps one machine waiting for storage, and it barely moves. Using frames above 16 MB (milestone M4b.3) removes this limit. A Debian system and small Linux systems in storage, or a Debian system and any number of CMS users, run together without problems.</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7).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Turbo CREXX on CMS</w:t>
      </w:r>
    </w:p>
    <w:p>
      <w:pPr>
        <w:pStyle w:val="Heading1"/>
        <w:pageBreakBefore/>
      </w:pPr>
      <w:r>
        <w:t xml:space="preserve">Chapter 7.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 format-1 channel program is converted to at most 64 format-0 CCWs; Linux limits its disk requests to 128 KB for that reason.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 (milestone M6 will change this).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 No IPL of Linux from DASD yet.</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64,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(after joining parts 5–7)</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at most 64 CCWs per start.</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2026-10-10T18:40:06.059Z</dcterms:created>
  <dcterms:modified xsi:type="dcterms:W3CDTF">2026-10-10T18:40:06.059Z</dcterms:modified>
</cp:coreProperties>
</file>

<file path=docProps/custom.xml><?xml version="1.0" encoding="utf-8"?>
<Properties xmlns="http://schemas.openxmlformats.org/officeDocument/2006/custom-properties" xmlns:vt="http://schemas.openxmlformats.org/officeDocument/2006/docPropsVTypes"/>
</file>