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5, updated 10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3</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6</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14</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16</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18</w:t>
      </w:r>
    </w:p>
    <w:p>
      <w:pPr>
        <w:tabs>
          <w:tab w:val="right" w:pos="9638" w:leader="dot"/>
        </w:tabs>
        <w:spacing w:after="20" w:before="160"/>
        <w:ind w:left="0"/>
      </w:pPr>
      <w:r>
        <w:rPr>
          <w:rFonts w:ascii="Arial" w:cs="Arial" w:eastAsia="Arial" w:hAnsi="Arial"/>
          <w:b/>
          <w:bCs/>
          <w:sz w:val="21"/>
          <w:szCs w:val="21"/>
        </w:rPr>
        <w:t xml:space="preserve">Chapter 8. Restrictions and Known Problems</w:t>
      </w:r>
      <w:r>
        <w:rPr>
          <w:rFonts w:ascii="Arial" w:cs="Arial" w:eastAsia="Arial" w:hAnsi="Arial"/>
          <w:b/>
          <w:bCs/>
          <w:sz w:val="21"/>
          <w:szCs w:val="21"/>
        </w:rPr>
        <w:t xml:space="preserve">	20</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24</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25</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26</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31</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chatbot service machine,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CMS nucleus that is itself 31-bit; larger minidisks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 before M9</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(done); CP leftovers; C++ on CMS; SQL and SQLSERV; CMS sockets and httpd; xBase/Harbour; MQ and MQTT; APL on CMS; ooRexx 5; AI gateway; firewall guest; kit build 7</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under way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C++, Java, NetRexx); FreeSWITCH; Node-RED; Docker, QEMU, Bochs; CFSERV;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12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Debian on VM/370plus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SQLSERV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SQLite in a CMS service machine that owns the database disk; requests by spool, later by IUCV or sockets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Telephony</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gateway from CMS to Asterisk on Debian: place calls, voicemail notices as messages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 MQTT</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 the mosquitto broker on Debian</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7).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Turbo CREXX on CMS</w:t>
      </w:r>
    </w:p>
    <w:p>
      <w:pPr>
        <w:pStyle w:val="Heading1"/>
        <w:pageBreakBefore/>
      </w:pPr>
      <w:r>
        <w:t xml:space="preserve">Chapter 8.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6–12)</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2026-10-11T20:27:56.835Z</dcterms:created>
  <dcterms:modified xsi:type="dcterms:W3CDTF">2026-10-11T20:27:56.835Z</dcterms:modified>
</cp:coreProperties>
</file>

<file path=docProps/custom.xml><?xml version="1.0" encoding="utf-8"?>
<Properties xmlns="http://schemas.openxmlformats.org/officeDocument/2006/custom-properties" xmlns:vt="http://schemas.openxmlformats.org/officeDocument/2006/docPropsVTypes"/>
</file>