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65.png" ContentType="image/png"/>
  <Override PartName="/word/media/rId69.png" ContentType="image/png"/>
  <Override PartName="/word/media/rId72.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6.png" ContentType="image/png"/>
  <Override PartName="/word/media/rId100.png" ContentType="image/png"/>
  <Override PartName="/word/media/rId104.png" ContentType="image/png"/>
  <Override PartName="/word/media/rId110.png" ContentType="image/png"/>
  <Override PartName="/word/media/rId113.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40.png" ContentType="image/png"/>
  <Override PartName="/word/media/rId143.png" ContentType="image/png"/>
  <Override PartName="/word/media/rId146.png" ContentType="image/png"/>
  <Override PartName="/word/media/rId150.png" ContentType="image/png"/>
  <Override PartName="/word/media/rId155.png" ContentType="image/png"/>
  <Override PartName="/word/media/rId158.png" ContentType="image/png"/>
  <Override PartName="/word/media/rId161.png" ContentType="image/png"/>
  <Override PartName="/word/media/rId164.png" ContentType="image/png"/>
  <Override PartName="/word/media/rId168.png" ContentType="image/png"/>
  <Override PartName="/word/media/rId173.png" ContentType="image/png"/>
  <Override PartName="/word/media/rId176.png" ContentType="image/png"/>
  <Override PartName="/word/media/rId180.png" ContentType="image/png"/>
  <Override PartName="/word/media/rId1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w:t>
      </w:r>
      <w:r>
        <w:t xml:space="preserve"> </w:t>
      </w:r>
      <w:hyperlink w:anchor="reading-design-elements-from-files">
        <w:r>
          <w:rPr>
            <w:rStyle w:val="Hyperlink"/>
          </w:rPr>
          <w:t xml:space="preserve">Reading design elements from files</w:t>
        </w:r>
      </w:hyperlink>
      <w:r>
        <w:t xml:space="preserve">), or you can just keep it handy to enter it directly through a function later on (see</w:t>
      </w:r>
      <w:r>
        <w:t xml:space="preserve"> </w:t>
      </w:r>
      <w:hyperlink w:anchor="generating-designs-in-r">
        <w:r>
          <w:rPr>
            <w:rStyle w:val="Hyperlink"/>
          </w:rPr>
          <w:t xml:space="preserve">Generating designs in R</w:t>
        </w:r>
      </w:hyperlink>
      <w:r>
        <w:t xml:space="preserve">).</w:t>
      </w:r>
    </w:p>
    <w:p>
      <w:pPr>
        <w:pStyle w:val="BodyText"/>
      </w:pPr>
      <w:r>
        <w:t xml:space="preserve">Let’s get started by loading</w:t>
      </w:r>
      <w:r>
        <w:t xml:space="preserve"> </w:t>
      </w:r>
      <w:r>
        <w:rPr>
          <w:rStyle w:val="VerbatimChar"/>
        </w:rPr>
        <w:t xml:space="preserve">gcplyr</w:t>
      </w:r>
      <w:r>
        <w:t xml:space="preserve">. We’re also going to load a couple packages we’ll need later.</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sections of this document.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workflow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w:t>
      </w:r>
      <w:r>
        <w:br/>
      </w:r>
      <w:r>
        <w:rPr>
          <w:rStyle w:val="CommentTok"/>
        </w:rPr>
        <w:t xml:space="preserve">#&gt; using the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1.15  57102.</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1.20  68206.</w:t>
      </w:r>
      <w:r>
        <w:br/>
      </w:r>
      <w:r>
        <w:rPr>
          <w:rStyle w:val="CommentTok"/>
        </w:rPr>
        <w:t xml:space="preserve">#&gt; 6 A3    Strain 3        No Phage      1.13  54593.</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workflow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data-layouts"/>
    <w:p>
      <w:pPr>
        <w:pStyle w:val="Heading1"/>
      </w:pPr>
      <w:r>
        <w:t xml:space="preserve">Data layouts</w:t>
      </w:r>
    </w:p>
    <w:p>
      <w:pPr>
        <w:pStyle w:val="FirstParagraph"/>
      </w:pPr>
      <w:r>
        <w:t xml:space="preserve">With that demonstration done,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8"/>
    <w:bookmarkStart w:id="41"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Start w:id="34"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9" w:name="a-basic-example"/>
    <w:p>
      <w:pPr>
        <w:pStyle w:val="Heading3"/>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w:t>
      </w:r>
      <w:r>
        <w:br/>
      </w:r>
      <w:r>
        <w:rPr>
          <w:rStyle w:val="CommentTok"/>
        </w:rPr>
        <w:t xml:space="preserve">#&gt;  [4] "Plate1-0_45_00.csv"  "Plate1-1_00_00.csv"  "Plate1-1_15_00.csv" </w:t>
      </w:r>
      <w:r>
        <w:br/>
      </w:r>
      <w:r>
        <w:rPr>
          <w:rStyle w:val="CommentTok"/>
        </w:rPr>
        <w:t xml:space="preserve">#&gt;  [7] "Plate1-1_30_00.csv"  "Plate1-1_45_00.csv"  "Plate1-10_00_00.csv"</w:t>
      </w:r>
      <w:r>
        <w:br/>
      </w:r>
      <w:r>
        <w:rPr>
          <w:rStyle w:val="CommentTok"/>
        </w:rPr>
        <w:t xml:space="preserve">#&gt; [10] "Plate1-10_15_00.csv" "Plate1-10_30_00.csv" "Plate1-10_45_00.csv"</w:t>
      </w:r>
      <w:r>
        <w:br/>
      </w:r>
      <w:r>
        <w:rPr>
          <w:rStyle w:val="CommentTok"/>
        </w:rPr>
        <w:t xml:space="preserve">#&gt; [13] "Plate1-11_00_00.csv" "Plate1-11_15_00.csv" "Plate1-11_30_00.csv"</w:t>
      </w:r>
      <w:r>
        <w:br/>
      </w:r>
      <w:r>
        <w:rPr>
          <w:rStyle w:val="CommentTok"/>
        </w:rPr>
        <w:t xml:space="preserve">#&gt; [16] "Plate1-11_45_00.csv" "Plate1-12_00_00.csv" "Plate1-12_15_00.csv"</w:t>
      </w:r>
      <w:r>
        <w:br/>
      </w:r>
      <w:r>
        <w:rPr>
          <w:rStyle w:val="CommentTok"/>
        </w:rPr>
        <w:t xml:space="preserve">#&gt; [19] "Plate1-12_30_00.csv" "Plate1-12_45_00.csv" "Plate1-13_00_00.csv"</w:t>
      </w:r>
      <w:r>
        <w:br/>
      </w:r>
      <w:r>
        <w:rPr>
          <w:rStyle w:val="CommentTok"/>
        </w:rPr>
        <w:t xml:space="preserve">#&gt; [22] "Plate1-13_15_00.csv" "Plate1-13_30_00.csv" "Plate1-13_45_00.csv"</w:t>
      </w:r>
      <w:r>
        <w:br/>
      </w:r>
      <w:r>
        <w:rPr>
          <w:rStyle w:val="CommentTok"/>
        </w:rPr>
        <w:t xml:space="preserve">#&gt; [25] "Plate1-14_00_00.csv" "Plate1-14_15_00.csv" "Plate1-14_30_00.csv"</w:t>
      </w:r>
      <w:r>
        <w:br/>
      </w:r>
      <w:r>
        <w:rPr>
          <w:rStyle w:val="CommentTok"/>
        </w:rPr>
        <w:t xml:space="preserve">#&gt; [28] "Plate1-14_45_00.csv" "Plate1-15_00_00.csv" "Plate1-15_15_00.csv"</w:t>
      </w:r>
      <w:r>
        <w:br/>
      </w:r>
      <w:r>
        <w:rPr>
          <w:rStyle w:val="CommentTok"/>
        </w:rPr>
        <w:t xml:space="preserve">#&gt; [31] "Plate1-15_30_00.csv" "Plate1-15_45_00.csv" "Plate1-16_00_00.csv"</w:t>
      </w:r>
      <w:r>
        <w:br/>
      </w:r>
      <w:r>
        <w:rPr>
          <w:rStyle w:val="CommentTok"/>
        </w:rPr>
        <w:t xml:space="preserve">#&gt; [34] "Plate1-16_15_00.csv" "Plate1-16_30_00.csv" "Plate1-16_45_00.csv"</w:t>
      </w:r>
      <w:r>
        <w:br/>
      </w:r>
      <w:r>
        <w:rPr>
          <w:rStyle w:val="CommentTok"/>
        </w:rPr>
        <w:t xml:space="preserve">#&gt; [37] "Plate1-17_00_00.csv" "Plate1-17_15_00.csv" "Plate1-17_30_00.csv"</w:t>
      </w:r>
      <w:r>
        <w:br/>
      </w:r>
      <w:r>
        <w:rPr>
          <w:rStyle w:val="CommentTok"/>
        </w:rPr>
        <w:t xml:space="preserve">#&gt; [40] "Plate1-17_45_00.csv" "Plate1-18_00_00.csv" "Plate1-18_15_00.csv"</w:t>
      </w:r>
      <w:r>
        <w:br/>
      </w:r>
      <w:r>
        <w:rPr>
          <w:rStyle w:val="CommentTok"/>
        </w:rPr>
        <w:t xml:space="preserve">#&gt; [43] "Plate1-18_30_00.csv" "Plate1-18_45_00.csv" "Plate1-19_00_00.csv"</w:t>
      </w:r>
      <w:r>
        <w:br/>
      </w:r>
      <w:r>
        <w:rPr>
          <w:rStyle w:val="CommentTok"/>
        </w:rPr>
        <w:t xml:space="preserve">#&gt; [46] "Plate1-19_15_00.csv" "Plate1-19_30_00.csv" "Plate1-19_45_00.csv"</w:t>
      </w:r>
      <w:r>
        <w:br/>
      </w:r>
      <w:r>
        <w:rPr>
          <w:rStyle w:val="CommentTok"/>
        </w:rPr>
        <w:t xml:space="preserve">#&gt; [49] "Plate1-2_00_00.csv"  "Plate1-2_15_00.csv"  "Plate1-2_30_00.csv" </w:t>
      </w:r>
      <w:r>
        <w:br/>
      </w:r>
      <w:r>
        <w:rPr>
          <w:rStyle w:val="CommentTok"/>
        </w:rPr>
        <w:t xml:space="preserve">#&gt; [52] "Plate1-2_45_00.csv"  "Plate1-20_00_00.csv" "Plate1-20_15_00.csv"</w:t>
      </w:r>
      <w:r>
        <w:br/>
      </w:r>
      <w:r>
        <w:rPr>
          <w:rStyle w:val="CommentTok"/>
        </w:rPr>
        <w:t xml:space="preserve">#&gt; [55] "Plate1-20_30_00.csv" "Plate1-20_45_00.csv" "Plate1-21_00_00.csv"</w:t>
      </w:r>
      <w:r>
        <w:br/>
      </w:r>
      <w:r>
        <w:rPr>
          <w:rStyle w:val="CommentTok"/>
        </w:rPr>
        <w:t xml:space="preserve">#&gt; [58] "Plate1-21_15_00.csv" "Plate1-21_30_00.csv" "Plate1-21_45_00.csv"</w:t>
      </w:r>
      <w:r>
        <w:br/>
      </w:r>
      <w:r>
        <w:rPr>
          <w:rStyle w:val="CommentTok"/>
        </w:rPr>
        <w:t xml:space="preserve">#&gt; [61] "Plate1-22_00_00.csv" "Plate1-22_15_00.csv" "Plate1-22_30_00.csv"</w:t>
      </w:r>
      <w:r>
        <w:br/>
      </w:r>
      <w:r>
        <w:rPr>
          <w:rStyle w:val="CommentTok"/>
        </w:rPr>
        <w:t xml:space="preserve">#&gt; [64] "Plate1-22_45_00.csv" "Plate1-23_00_00.csv" "Plate1-23_15_00.csv"</w:t>
      </w:r>
      <w:r>
        <w:br/>
      </w:r>
      <w:r>
        <w:rPr>
          <w:rStyle w:val="CommentTok"/>
        </w:rPr>
        <w:t xml:space="preserve">#&gt; [67] "Plate1-23_30_00.csv" "Plate1-23_45_00.csv" "Plate1-24_00_00.csv"</w:t>
      </w:r>
      <w:r>
        <w:br/>
      </w:r>
      <w:r>
        <w:rPr>
          <w:rStyle w:val="CommentTok"/>
        </w:rPr>
        <w:t xml:space="preserve">#&gt; [70] "Plate1-3_00_00.csv"  "Plate1-3_15_00.csv"  "Plate1-3_30_00.csv" </w:t>
      </w:r>
      <w:r>
        <w:br/>
      </w:r>
      <w:r>
        <w:rPr>
          <w:rStyle w:val="CommentTok"/>
        </w:rPr>
        <w:t xml:space="preserve">#&gt; [73] "Plate1-3_45_00.csv"  "Plate1-4_00_00.csv"  "Plate1-4_15_00.csv" </w:t>
      </w:r>
      <w:r>
        <w:br/>
      </w:r>
      <w:r>
        <w:rPr>
          <w:rStyle w:val="CommentTok"/>
        </w:rPr>
        <w:t xml:space="preserve">#&gt; [76] "Plate1-4_30_00.csv"  "Plate1-4_45_00.csv"  "Plate1-5_00_00.csv" </w:t>
      </w:r>
      <w:r>
        <w:br/>
      </w:r>
      <w:r>
        <w:rPr>
          <w:rStyle w:val="CommentTok"/>
        </w:rPr>
        <w:t xml:space="preserve">#&gt; [79] "Plate1-5_15_00.csv"  "Plate1-5_30_00.csv"  "Plate1-5_45_00.csv" </w:t>
      </w:r>
      <w:r>
        <w:br/>
      </w:r>
      <w:r>
        <w:rPr>
          <w:rStyle w:val="CommentTok"/>
        </w:rPr>
        <w:t xml:space="preserve">#&gt; [82] "Plate1-6_00_00.csv"  "Plate1-6_15_00.csv"  "Plate1-6_30_00.csv" </w:t>
      </w:r>
      <w:r>
        <w:br/>
      </w:r>
      <w:r>
        <w:rPr>
          <w:rStyle w:val="CommentTok"/>
        </w:rPr>
        <w:t xml:space="preserve">#&gt; [85] "Plate1-6_45_00.csv"  "Plate1-7_00_00.csv"  "Plate1-7_15_00.csv" </w:t>
      </w:r>
      <w:r>
        <w:br/>
      </w:r>
      <w:r>
        <w:rPr>
          <w:rStyle w:val="CommentTok"/>
        </w:rPr>
        <w:t xml:space="preserve">#&gt; [88] "Plate1-7_30_00.csv"  "Plate1-7_45_00.csv"  "Plate1-8_00_00.csv" </w:t>
      </w:r>
      <w:r>
        <w:br/>
      </w:r>
      <w:r>
        <w:rPr>
          <w:rStyle w:val="CommentTok"/>
        </w:rPr>
        <w:t xml:space="preserve">#&gt; [91] "Plate1-8_15_00.csv"  "Plate1-8_30_00.csv"  "Plate1-8_45_00.csv" </w:t>
      </w:r>
      <w:r>
        <w:br/>
      </w:r>
      <w:r>
        <w:rPr>
          <w:rStyle w:val="CommentTok"/>
        </w:rPr>
        <w:t xml:space="preserve">#&gt; [94]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6e-12 4.0e-12   6e-12  6.0e-12 4.0e-12 6.0e-12 4.0e-12</w:t>
      </w:r>
      <w:r>
        <w:br/>
      </w:r>
      <w:r>
        <w:rPr>
          <w:rStyle w:val="CommentTok"/>
        </w:rPr>
        <w:t xml:space="preserve">#&gt; 2 Plate1-0_15_00 1.36e-10   2e-12 2.0e-12 4.00e-12   6e-12 4.0e-12   4e-12</w:t>
      </w:r>
      <w:r>
        <w:br/>
      </w:r>
      <w:r>
        <w:rPr>
          <w:rStyle w:val="CommentTok"/>
        </w:rPr>
        <w:t xml:space="preserve">#&gt; 3 Plate1-0_30_00    4e-12 4.0e-12   2e-12    4e-12 2.0e-12   6e-12   6e-12</w:t>
      </w:r>
      <w:r>
        <w:br/>
      </w:r>
      <w:r>
        <w:rPr>
          <w:rStyle w:val="CommentTok"/>
        </w:rPr>
        <w:t xml:space="preserve">#&gt; 4 Plate1-0_45_00    4e-12   4e-12 3.6e-11    4e-12 3.6e-11   4e-12 4.0e-12</w:t>
      </w:r>
      <w:r>
        <w:br/>
      </w:r>
      <w:r>
        <w:rPr>
          <w:rStyle w:val="CommentTok"/>
        </w:rPr>
        <w:t xml:space="preserve">#&gt; 5 Plate1-1_00_00    4e-12   6e-12 3.2e-11  4.0e-12 4.0e-12   4e-12   4e-12</w:t>
      </w:r>
      <w:r>
        <w:br/>
      </w:r>
      <w:r>
        <w:rPr>
          <w:rStyle w:val="CommentTok"/>
        </w:rPr>
        <w:t xml:space="preserve">#&gt; 6 Plate1-1_15_00    4e-12   4e-12   6e-12    4e-12 4.0e-12 4.0e-12   6e-12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9"/>
    <w:bookmarkStart w:id="30"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6e-12 4.0e-12   6e-12  6.0e-12 4.0e-12 6.0e-12</w:t>
      </w:r>
      <w:r>
        <w:br/>
      </w:r>
      <w:r>
        <w:rPr>
          <w:rStyle w:val="CommentTok"/>
        </w:rPr>
        <w:t xml:space="preserve">#&gt; 2 Plate1-0_15_00  900 1.36e-10   2e-12 2.0e-12 4.00e-12   6e-12 4.0e-12</w:t>
      </w:r>
      <w:r>
        <w:br/>
      </w:r>
      <w:r>
        <w:rPr>
          <w:rStyle w:val="CommentTok"/>
        </w:rPr>
        <w:t xml:space="preserve">#&gt; 3 Plate1-0_30_00 1800    4e-12 4.0e-12   2e-12    4e-12 2.0e-12   6e-12</w:t>
      </w:r>
      <w:r>
        <w:br/>
      </w:r>
      <w:r>
        <w:rPr>
          <w:rStyle w:val="CommentTok"/>
        </w:rPr>
        <w:t xml:space="preserve">#&gt; 4 Plate1-0_45_00 2700    4e-12   4e-12 3.6e-11    4e-12 3.6e-11   4e-12</w:t>
      </w:r>
      <w:r>
        <w:br/>
      </w:r>
      <w:r>
        <w:rPr>
          <w:rStyle w:val="CommentTok"/>
        </w:rPr>
        <w:t xml:space="preserve">#&gt; 5 Plate1-1_00_00 3600    4e-12   6e-12 3.2e-11  4.0e-12 4.0e-12   4e-12</w:t>
      </w:r>
      <w:r>
        <w:br/>
      </w:r>
      <w:r>
        <w:rPr>
          <w:rStyle w:val="CommentTok"/>
        </w:rPr>
        <w:t xml:space="preserve">#&gt; 6 Plate1-1_15_00 4500    4e-12   4e-12   6e-12    4e-12 4.0e-12 4.0e-12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30"/>
    <w:bookmarkStart w:id="31" w:name="X499369697ceb8218cc2c166d4b55b9bdaa238b7"/>
    <w:p>
      <w:pPr>
        <w:pStyle w:val="Heading3"/>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6e-12   4e-12   6e-12    6e-12   4e-12   6e-12   4e-12</w:t>
      </w:r>
      <w:r>
        <w:br/>
      </w:r>
      <w:r>
        <w:rPr>
          <w:rStyle w:val="CommentTok"/>
        </w:rPr>
        <w:t xml:space="preserve">#&gt;          B          2e-12   4e-12   6e-12    4e-12   5e-11   4e-12 2.8e-11</w:t>
      </w:r>
      <w:r>
        <w:br/>
      </w:r>
      <w:r>
        <w:rPr>
          <w:rStyle w:val="CommentTok"/>
        </w:rPr>
        <w:t xml:space="preserve">#&gt;          C          4e-12 3.4e-11   6e-12    4e-12   4e-12   2e-12   6e-12</w:t>
      </w:r>
      <w:r>
        <w:br/>
      </w:r>
      <w:r>
        <w:rPr>
          <w:rStyle w:val="CommentTok"/>
        </w:rPr>
        <w:t xml:space="preserve">#&gt;          D          4e-12   2e-12   6e-12    6e-12   4e-12   4e-12   6e-12</w:t>
      </w:r>
      <w:r>
        <w:br/>
      </w:r>
      <w:r>
        <w:rPr>
          <w:rStyle w:val="CommentTok"/>
        </w:rPr>
        <w:t xml:space="preserve">#&gt;          E          4e-12   4e-12   6e-12    6e-12   4e-12   4e-12   2e-12</w:t>
      </w:r>
      <w:r>
        <w:br/>
      </w:r>
      <w:r>
        <w:rPr>
          <w:rStyle w:val="CommentTok"/>
        </w:rPr>
        <w:t xml:space="preserve">#&gt;          F          2e-12   4e-12   4e-12    2e-12   6e-12 1.4e-11   4e-12</w:t>
      </w:r>
      <w:r>
        <w:br/>
      </w:r>
      <w:r>
        <w:rPr>
          <w:rStyle w:val="CommentTok"/>
        </w:rPr>
        <w:t xml:space="preserve">#&gt;          G          4e-12   6e-12   4e-12    6e-12 7.8e-11   6e-12   2e-12</w:t>
      </w:r>
      <w:r>
        <w:br/>
      </w:r>
      <w:r>
        <w:rPr>
          <w:rStyle w:val="CommentTok"/>
        </w:rPr>
        <w:t xml:space="preserve">#&gt;          H          4e-12   2e-12   4e-12  3.8e-11   6e-12   6e-12   2e-12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1.36e-10   2e-12   2e-12    4e-12   6e-12   4e-12   4e-12</w:t>
      </w:r>
      <w:r>
        <w:br/>
      </w:r>
      <w:r>
        <w:rPr>
          <w:rStyle w:val="CommentTok"/>
        </w:rPr>
        <w:t xml:space="preserve">#&gt;          B          4e-12   1e-10   4e-12 1.44e-10   6e-12   2e-12   4e-12</w:t>
      </w:r>
      <w:r>
        <w:br/>
      </w:r>
      <w:r>
        <w:rPr>
          <w:rStyle w:val="CommentTok"/>
        </w:rPr>
        <w:t xml:space="preserve">#&gt;          C          4e-12   6e-12   2e-12    4e-12   4e-12 3.6e-11   2e-12</w:t>
      </w:r>
      <w:r>
        <w:br/>
      </w:r>
      <w:r>
        <w:rPr>
          <w:rStyle w:val="CommentTok"/>
        </w:rPr>
        <w:t xml:space="preserve">#&gt;          D          2e-12   4e-12 1.6e-10    4e-12   2e-12   4e-12   6e-12</w:t>
      </w:r>
      <w:r>
        <w:br/>
      </w:r>
      <w:r>
        <w:rPr>
          <w:rStyle w:val="CommentTok"/>
        </w:rPr>
        <w:t xml:space="preserve">#&gt;          E          4e-12   4e-12   2e-12  1.2e-11   2e-12   2e-12   4e-12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6e-12 4.0e-12   6e-12  6.0e-12 4.0e-12 6.0e-12 4.0e-12</w:t>
      </w:r>
      <w:r>
        <w:br/>
      </w:r>
      <w:r>
        <w:rPr>
          <w:rStyle w:val="CommentTok"/>
        </w:rPr>
        <w:t xml:space="preserve">#&gt; 2 blocks_single 1.36e-10   2e-12 2.0e-12 4.00e-12   6e-12 4.0e-12   4e-12</w:t>
      </w:r>
      <w:r>
        <w:br/>
      </w:r>
      <w:r>
        <w:rPr>
          <w:rStyle w:val="CommentTok"/>
        </w:rPr>
        <w:t xml:space="preserve">#&gt; 3 blocks_single    4e-12 4.0e-12   2e-12    4e-12 2.0e-12   6e-12   6e-12</w:t>
      </w:r>
      <w:r>
        <w:br/>
      </w:r>
      <w:r>
        <w:rPr>
          <w:rStyle w:val="CommentTok"/>
        </w:rPr>
        <w:t xml:space="preserve">#&gt; 4 blocks_single    4e-12   4e-12 3.6e-11    4e-12 3.6e-11   4e-12 4.0e-12</w:t>
      </w:r>
      <w:r>
        <w:br/>
      </w:r>
      <w:r>
        <w:rPr>
          <w:rStyle w:val="CommentTok"/>
        </w:rPr>
        <w:t xml:space="preserve">#&gt; 5 blocks_single    4e-12   6e-12 3.2e-11  4.0e-12 4.0e-12   4e-12   4e-12</w:t>
      </w:r>
      <w:r>
        <w:br/>
      </w:r>
      <w:r>
        <w:rPr>
          <w:rStyle w:val="CommentTok"/>
        </w:rPr>
        <w:t xml:space="preserve">#&gt; 6 blocks_single    4e-12   4e-12   6e-12    4e-12 4.0e-12 4.0e-12   6e-12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6e-12 4.0e-12   6e-12  6.0e-12 4.0e-12 6.0e-12</w:t>
      </w:r>
      <w:r>
        <w:br/>
      </w:r>
      <w:r>
        <w:rPr>
          <w:rStyle w:val="CommentTok"/>
        </w:rPr>
        <w:t xml:space="preserve">#&gt; 2 blocks_single  900 1.36e-10   2e-12 2.0e-12 4.00e-12   6e-12 4.0e-12</w:t>
      </w:r>
      <w:r>
        <w:br/>
      </w:r>
      <w:r>
        <w:rPr>
          <w:rStyle w:val="CommentTok"/>
        </w:rPr>
        <w:t xml:space="preserve">#&gt; 3 blocks_single 1800    4e-12 4.0e-12   2e-12    4e-12 2.0e-12   6e-12</w:t>
      </w:r>
      <w:r>
        <w:br/>
      </w:r>
      <w:r>
        <w:rPr>
          <w:rStyle w:val="CommentTok"/>
        </w:rPr>
        <w:t xml:space="preserve">#&gt; 4 blocks_single 2700    4e-12   4e-12 3.6e-11    4e-12 3.6e-11   4e-12</w:t>
      </w:r>
      <w:r>
        <w:br/>
      </w:r>
      <w:r>
        <w:rPr>
          <w:rStyle w:val="CommentTok"/>
        </w:rPr>
        <w:t xml:space="preserve">#&gt; 5 blocks_single 3600    4e-12   6e-12 3.2e-11  4.0e-12 4.0e-12   4e-12</w:t>
      </w:r>
      <w:r>
        <w:br/>
      </w:r>
      <w:r>
        <w:rPr>
          <w:rStyle w:val="CommentTok"/>
        </w:rPr>
        <w:t xml:space="preserve">#&gt; 6 blocks_single 4500    4e-12   4e-12   6e-12    4e-12 4.0e-12 4.0e-12</w:t>
      </w:r>
    </w:p>
    <w:bookmarkEnd w:id="31"/>
    <w:bookmarkStart w:id="32"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32"/>
    <w:bookmarkStart w:id="33" w:name="what-to-do-next"/>
    <w:p>
      <w:pPr>
        <w:pStyle w:val="Heading3"/>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33"/>
    <w:bookmarkEnd w:id="34"/>
    <w:bookmarkStart w:id="39"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35"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2022-11-10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0.003 0.001 0.002 0.002 0.002 0.001 0.002 0.002 0.002</w:t>
      </w:r>
      <w:r>
        <w:br/>
      </w:r>
      <w:r>
        <w:rPr>
          <w:rStyle w:val="CommentTok"/>
        </w:rPr>
        <w:t xml:space="preserve">#&gt;             900        0.068 0.002 0.002 0.001 0.002 0.002 0.001 0.002 0.001</w:t>
      </w:r>
      <w:r>
        <w:br/>
      </w:r>
      <w:r>
        <w:rPr>
          <w:rStyle w:val="CommentTok"/>
        </w:rPr>
        <w:t xml:space="preserve">#&gt;            1800        0.002 0.002 0.002 0.003 0.002 0.002 0.003 0.001 0.002</w:t>
      </w:r>
      <w:r>
        <w:br/>
      </w:r>
      <w:r>
        <w:rPr>
          <w:rStyle w:val="CommentTok"/>
        </w:rPr>
        <w:t xml:space="preserve">#&gt;            2700        0.002 0.003 0.003 0.044 0.135 0.002 0.003 0.012 0.002</w:t>
      </w:r>
      <w:r>
        <w:br/>
      </w:r>
      <w:r>
        <w:rPr>
          <w:rStyle w:val="CommentTok"/>
        </w:rPr>
        <w:t xml:space="preserve">#&gt;            3600        0.002 0.002 0.003 0.002 0.002 0.002 0.003 0.003 0.003</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0.003 0.001 0.002 0.002 0.002 0.001 0.002 0.002</w:t>
      </w:r>
      <w:r>
        <w:br/>
      </w:r>
      <w:r>
        <w:rPr>
          <w:rStyle w:val="CommentTok"/>
        </w:rPr>
        <w:t xml:space="preserve">#&gt; 7  widedata  900 0.068 0.002 0.002 0.001 0.002 0.002 0.001 0.002</w:t>
      </w:r>
      <w:r>
        <w:br/>
      </w:r>
      <w:r>
        <w:rPr>
          <w:rStyle w:val="CommentTok"/>
        </w:rPr>
        <w:t xml:space="preserve">#&gt; 8  widedata 1800 0.002 0.002 0.002 0.003 0.002 0.002 0.003 0.001</w:t>
      </w:r>
      <w:r>
        <w:br/>
      </w:r>
      <w:r>
        <w:rPr>
          <w:rStyle w:val="CommentTok"/>
        </w:rPr>
        <w:t xml:space="preserve">#&gt; 9  widedata 2700 0.002 0.003 0.003 0.044 0.135 0.002 0.003 0.012</w:t>
      </w:r>
      <w:r>
        <w:br/>
      </w:r>
      <w:r>
        <w:rPr>
          <w:rStyle w:val="CommentTok"/>
        </w:rPr>
        <w:t xml:space="preserve">#&gt; 10 widedata 3600 0.002 0.002 0.003 0.002 0.002 0.002 0.003 0.003</w:t>
      </w:r>
      <w:r>
        <w:br/>
      </w:r>
      <w:r>
        <w:rPr>
          <w:rStyle w:val="CommentTok"/>
        </w:rPr>
        <w:t xml:space="preserve">#&gt; 11 widedata 4500 0.002 0.003 0.002 0.043 0.017 0.001 0.002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35"/>
    <w:bookmarkStart w:id="36"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2022-11-10    0 0.003 0.001 0.002 0.002</w:t>
      </w:r>
      <w:r>
        <w:br/>
      </w:r>
      <w:r>
        <w:rPr>
          <w:rStyle w:val="CommentTok"/>
        </w:rPr>
        <w:t xml:space="preserve">#&gt; 7  widedata    Experiment_1 2022-11-10  900 0.068 0.002 0.002 0.001</w:t>
      </w:r>
      <w:r>
        <w:br/>
      </w:r>
      <w:r>
        <w:rPr>
          <w:rStyle w:val="CommentTok"/>
        </w:rPr>
        <w:t xml:space="preserve">#&gt; 8  widedata    Experiment_1 2022-11-10 1800 0.002 0.002 0.002 0.003</w:t>
      </w:r>
      <w:r>
        <w:br/>
      </w:r>
      <w:r>
        <w:rPr>
          <w:rStyle w:val="CommentTok"/>
        </w:rPr>
        <w:t xml:space="preserve">#&gt; 9  widedata    Experiment_1 2022-11-10 2700 0.002 0.003 0.003 0.044</w:t>
      </w:r>
      <w:r>
        <w:br/>
      </w:r>
      <w:r>
        <w:rPr>
          <w:rStyle w:val="CommentTok"/>
        </w:rPr>
        <w:t xml:space="preserve">#&gt; 10 widedata    Experiment_1 2022-11-10 3600 0.002 0.002 0.003 0.002</w:t>
      </w:r>
      <w:r>
        <w:br/>
      </w:r>
      <w:r>
        <w:rPr>
          <w:rStyle w:val="CommentTok"/>
        </w:rPr>
        <w:t xml:space="preserve">#&gt; 11 widedata    Experiment_1 2022-11-10 4500 0.002 0.003 0.002 0.043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6"/>
    <w:bookmarkStart w:id="37" w:name="X3cf05bd72942ee79f723a2d5faeffcf3e546eb3"/>
    <w:p>
      <w:pPr>
        <w:pStyle w:val="Heading3"/>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7"/>
    <w:bookmarkStart w:id="38"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8"/>
    <w:bookmarkEnd w:id="39"/>
    <w:bookmarkStart w:id="40" w:name="importing-tidy-shaped-data"/>
    <w:p>
      <w:pPr>
        <w:pStyle w:val="Heading2"/>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hyperlink w:anchor="including-design-elements">
        <w:r>
          <w:rPr>
            <w:rStyle w:val="Hyperlink"/>
            <w:bCs/>
            <w:b/>
          </w:rPr>
          <w:t xml:space="preserve">Including design elements</w:t>
        </w:r>
      </w:hyperlink>
      <w:r>
        <w:t xml:space="preserve"> </w:t>
      </w:r>
      <w:r>
        <w:t xml:space="preserve">section.</w:t>
      </w:r>
    </w:p>
    <w:bookmarkEnd w:id="40"/>
    <w:bookmarkEnd w:id="41"/>
    <w:bookmarkStart w:id="43"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42"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6e-12</w:t>
      </w:r>
      <w:r>
        <w:br/>
      </w:r>
      <w:r>
        <w:rPr>
          <w:rStyle w:val="CommentTok"/>
        </w:rPr>
        <w:t xml:space="preserve">#&gt;  blocks_single    0   A2        4e-12</w:t>
      </w:r>
      <w:r>
        <w:br/>
      </w:r>
      <w:r>
        <w:rPr>
          <w:rStyle w:val="CommentTok"/>
        </w:rPr>
        <w:t xml:space="preserve">#&gt;  blocks_single    0   A3        6e-12</w:t>
      </w:r>
      <w:r>
        <w:br/>
      </w:r>
      <w:r>
        <w:rPr>
          <w:rStyle w:val="CommentTok"/>
        </w:rPr>
        <w:t xml:space="preserve">#&gt;  blocks_single    0   A4        6e-12</w:t>
      </w:r>
      <w:r>
        <w:br/>
      </w:r>
      <w:r>
        <w:rPr>
          <w:rStyle w:val="CommentTok"/>
        </w:rPr>
        <w:t xml:space="preserve">#&gt;  blocks_single    0   A5        4e-12</w:t>
      </w:r>
      <w:r>
        <w:br/>
      </w:r>
      <w:r>
        <w:rPr>
          <w:rStyle w:val="CommentTok"/>
        </w:rPr>
        <w:t xml:space="preserve">#&gt;  blocks_single    0   A6        6e-12</w:t>
      </w:r>
    </w:p>
    <w:bookmarkEnd w:id="42"/>
    <w:bookmarkEnd w:id="43"/>
    <w:bookmarkStart w:id="60"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1"/>
        </w:numPr>
        <w:pStyle w:val="Compact"/>
      </w:pPr>
      <w:r>
        <w:t xml:space="preserve">Design elements can be imported from files</w:t>
      </w:r>
    </w:p>
    <w:p>
      <w:pPr>
        <w:numPr>
          <w:ilvl w:val="0"/>
          <w:numId w:val="1001"/>
        </w:numPr>
        <w:pStyle w:val="Compact"/>
      </w:pPr>
      <w:r>
        <w:t xml:space="preserve">Design elements can be generated programmatically using</w:t>
      </w:r>
      <w:r>
        <w:t xml:space="preserve"> </w:t>
      </w:r>
      <w:r>
        <w:rPr>
          <w:rStyle w:val="VerbatimChar"/>
        </w:rPr>
        <w:t xml:space="preserve">make_design</w:t>
      </w:r>
    </w:p>
    <w:bookmarkStart w:id="49"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2"/>
        </w:numPr>
        <w:pStyle w:val="Compact"/>
      </w:pPr>
      <w:r>
        <w:t xml:space="preserve">If design files are block-shaped, they can be read with</w:t>
      </w:r>
      <w:r>
        <w:t xml:space="preserve"> </w:t>
      </w:r>
      <w:r>
        <w:rPr>
          <w:rStyle w:val="VerbatimChar"/>
        </w:rPr>
        <w:t xml:space="preserve">import_blockdesigns</w:t>
      </w:r>
    </w:p>
    <w:p>
      <w:pPr>
        <w:numPr>
          <w:ilvl w:val="0"/>
          <w:numId w:val="1002"/>
        </w:numPr>
        <w:pStyle w:val="Compact"/>
      </w:pPr>
      <w:r>
        <w:t xml:space="preserve">If design files are tidy-shaped, they can simply be read with</w:t>
      </w:r>
      <w:r>
        <w:t xml:space="preserve"> </w:t>
      </w:r>
      <w:r>
        <w:rPr>
          <w:rStyle w:val="VerbatimChar"/>
        </w:rPr>
        <w:t xml:space="preserve">read_tidys</w:t>
      </w:r>
    </w:p>
    <w:bookmarkStart w:id="47"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44" w:name="a-basic-example-2"/>
    <w:p>
      <w:pPr>
        <w:pStyle w:val="Heading4"/>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44"/>
    <w:bookmarkStart w:id="45"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45"/>
    <w:bookmarkStart w:id="46" w:name="notes-for-more-advanced-use-1"/>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46"/>
    <w:bookmarkEnd w:id="47"/>
    <w:bookmarkStart w:id="48" w:name="importing-tidy-shaped-design-files"/>
    <w:p>
      <w:pPr>
        <w:pStyle w:val="Heading3"/>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48"/>
    <w:bookmarkEnd w:id="49"/>
    <w:bookmarkStart w:id="59" w:name="generating-designs-in-r"/>
    <w:p>
      <w:pPr>
        <w:pStyle w:val="Heading2"/>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3"/>
        </w:numPr>
        <w:pStyle w:val="Compact"/>
      </w:pPr>
      <w:r>
        <w:t xml:space="preserve">block-shaped data.frames with your design information (e.g. for outputting to files)</w:t>
      </w:r>
    </w:p>
    <w:p>
      <w:pPr>
        <w:numPr>
          <w:ilvl w:val="0"/>
          <w:numId w:val="1003"/>
        </w:numPr>
        <w:pStyle w:val="Compact"/>
      </w:pPr>
      <w:r>
        <w:t xml:space="preserve">tidy-shaped data.frames with your design information (e.g. for merging with tidy-shaped plate reader data)</w:t>
      </w:r>
    </w:p>
    <w:bookmarkStart w:id="50"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4"/>
        </w:numPr>
        <w:pStyle w:val="Compact"/>
      </w:pPr>
      <w:r>
        <w:t xml:space="preserve">a vector containing the possible values</w:t>
      </w:r>
    </w:p>
    <w:p>
      <w:pPr>
        <w:numPr>
          <w:ilvl w:val="0"/>
          <w:numId w:val="1004"/>
        </w:numPr>
        <w:pStyle w:val="Compact"/>
      </w:pPr>
      <w:r>
        <w:t xml:space="preserve">a vector specifying which rows these values should be applied to</w:t>
      </w:r>
    </w:p>
    <w:p>
      <w:pPr>
        <w:numPr>
          <w:ilvl w:val="0"/>
          <w:numId w:val="1004"/>
        </w:numPr>
        <w:pStyle w:val="Compact"/>
      </w:pPr>
      <w:r>
        <w:t xml:space="preserve">a vector specifying which columns these values should be applied to</w:t>
      </w:r>
    </w:p>
    <w:p>
      <w:pPr>
        <w:numPr>
          <w:ilvl w:val="0"/>
          <w:numId w:val="1004"/>
        </w:numPr>
        <w:pStyle w:val="Compact"/>
      </w:pPr>
      <w:r>
        <w:t xml:space="preserve">a string or vector of the pattern of these values</w:t>
      </w:r>
    </w:p>
    <w:p>
      <w:pPr>
        <w:numPr>
          <w:ilvl w:val="0"/>
          <w:numId w:val="1004"/>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5"/>
        </w:numPr>
        <w:pStyle w:val="Compact"/>
      </w:pPr>
      <w:r>
        <w:t xml:space="preserve">the possible values are</w:t>
      </w:r>
      <w:r>
        <w:t xml:space="preserve"> </w:t>
      </w:r>
      <w:r>
        <w:rPr>
          <w:rStyle w:val="VerbatimChar"/>
        </w:rPr>
        <w:t xml:space="preserve">c("Strain 1", "Strain 2", "Strain 3", "Strain 4", "Strain 5", "Strain 6")</w:t>
      </w:r>
    </w:p>
    <w:p>
      <w:pPr>
        <w:numPr>
          <w:ilvl w:val="0"/>
          <w:numId w:val="1005"/>
        </w:numPr>
        <w:pStyle w:val="Compact"/>
      </w:pPr>
      <w:r>
        <w:t xml:space="preserve">the rows these values should be applied to are rows</w:t>
      </w:r>
      <w:r>
        <w:t xml:space="preserve"> </w:t>
      </w:r>
      <w:r>
        <w:rPr>
          <w:rStyle w:val="VerbatimChar"/>
        </w:rPr>
        <w:t xml:space="preserve">2:7</w:t>
      </w:r>
    </w:p>
    <w:p>
      <w:pPr>
        <w:numPr>
          <w:ilvl w:val="0"/>
          <w:numId w:val="1005"/>
        </w:numPr>
        <w:pStyle w:val="Compact"/>
      </w:pPr>
      <w:r>
        <w:t xml:space="preserve">the columns these values should be applied to are columns</w:t>
      </w:r>
      <w:r>
        <w:t xml:space="preserve"> </w:t>
      </w:r>
      <w:r>
        <w:rPr>
          <w:rStyle w:val="VerbatimChar"/>
        </w:rPr>
        <w:t xml:space="preserve">2:11</w:t>
      </w:r>
    </w:p>
    <w:p>
      <w:pPr>
        <w:numPr>
          <w:ilvl w:val="0"/>
          <w:numId w:val="1005"/>
        </w:numPr>
        <w:pStyle w:val="Compact"/>
      </w:pPr>
      <w:r>
        <w:t xml:space="preserve">the pattern these values should be filled in by is</w:t>
      </w:r>
      <w:r>
        <w:t xml:space="preserve"> </w:t>
      </w:r>
      <w:r>
        <w:rPr>
          <w:rStyle w:val="VerbatimChar"/>
        </w:rPr>
        <w:t xml:space="preserve">"123456"</w:t>
      </w:r>
    </w:p>
    <w:p>
      <w:pPr>
        <w:numPr>
          <w:ilvl w:val="0"/>
          <w:numId w:val="1005"/>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50"/>
    <w:bookmarkStart w:id="51" w:name="a-few-notes-on-the-pattern"/>
    <w:p>
      <w:pPr>
        <w:pStyle w:val="Heading3"/>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51"/>
    <w:bookmarkStart w:id="52"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52"/>
    <w:bookmarkStart w:id="58" w:name="saving-designs-to-files"/>
    <w:p>
      <w:pPr>
        <w:pStyle w:val="Heading3"/>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53" w:name="saving-tidy-shaped-designs"/>
    <w:p>
      <w:pPr>
        <w:pStyle w:val="Heading4"/>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3"/>
    <w:bookmarkStart w:id="56" w:name="saving-block-shaped-designs"/>
    <w:p>
      <w:pPr>
        <w:pStyle w:val="Heading4"/>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6"/>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6"/>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54" w:name="Xd103de0f10bf3f923f6a6624128e0c6b842bd66"/>
    <w:p>
      <w:pPr>
        <w:pStyle w:val="Heading5"/>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54"/>
    <w:bookmarkStart w:id="55" w:name="Xa0c5517cbc99fe788d33406d0e097f02e9884f6"/>
    <w:p>
      <w:pPr>
        <w:pStyle w:val="Heading5"/>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55"/>
    <w:bookmarkEnd w:id="56"/>
    <w:bookmarkStart w:id="57" w:name="Xd1880ab2bb19f4004273c1289119ffed700af2c"/>
    <w:p>
      <w:pPr>
        <w:pStyle w:val="Heading4"/>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57"/>
    <w:bookmarkEnd w:id="58"/>
    <w:bookmarkEnd w:id="59"/>
    <w:bookmarkEnd w:id="60"/>
    <w:bookmarkStart w:id="61"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bookmarkEnd w:id="61"/>
    <w:bookmarkStart w:id="64"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62"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CommentTok"/>
        </w:rPr>
        <w:t xml:space="preserve">#We have previously loaded dplyr, but if you haven't already then</w:t>
      </w:r>
      <w:r>
        <w:br/>
      </w:r>
      <w:r>
        <w:rPr>
          <w:rStyle w:val="CommentTok"/>
        </w:rPr>
        <w:t xml:space="preserve">#make sure to add the line:</w:t>
      </w:r>
      <w:r>
        <w:br/>
      </w:r>
      <w:r>
        <w:rPr>
          <w:rStyle w:val="CommentTok"/>
        </w:rPr>
        <w:t xml:space="preserve">#   library(dplyr)</w:t>
      </w:r>
      <w:r>
        <w:br/>
      </w:r>
      <w:r>
        <w:br/>
      </w: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0.001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0.001       Strain 31 No Phage</w:t>
      </w:r>
      <w:r>
        <w:br/>
      </w:r>
      <w:r>
        <w:rPr>
          <w:rStyle w:val="CommentTok"/>
        </w:rPr>
        <w:t xml:space="preserve">#&gt; 5    0   G1        0.002       Strain 37 No Phage</w:t>
      </w:r>
      <w:r>
        <w:br/>
      </w:r>
      <w:r>
        <w:rPr>
          <w:rStyle w:val="CommentTok"/>
        </w:rPr>
        <w:t xml:space="preserve">#&gt; 6    0   H1        0.002       Strain 43 No Phage</w:t>
      </w:r>
    </w:p>
    <w:bookmarkEnd w:id="62"/>
    <w:bookmarkStart w:id="63"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0.003        Strain 1 No Phage</w:t>
      </w:r>
      <w:r>
        <w:br/>
      </w:r>
      <w:r>
        <w:rPr>
          <w:rStyle w:val="CommentTok"/>
        </w:rPr>
        <w:t xml:space="preserve">#&gt; 2 0:00:00   B1        0.001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0.001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63"/>
    <w:bookmarkEnd w:id="64"/>
    <w:bookmarkStart w:id="68"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7"/>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7"/>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7"/>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gcplyr-workflow_files/figure-docx/unnamed-chunk-5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68"/>
    <w:bookmarkStart w:id="95"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8"/>
        </w:numPr>
        <w:pStyle w:val="Compact"/>
      </w:pPr>
      <w:r>
        <w:t xml:space="preserve">directly quantify attributes of the growth dynamics</w:t>
      </w:r>
    </w:p>
    <w:p>
      <w:pPr>
        <w:numPr>
          <w:ilvl w:val="0"/>
          <w:numId w:val="1008"/>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hyperlink w:anchor="other-growth-curve-analysis-packages">
        <w:r>
          <w:rPr>
            <w:rStyle w:val="Hyperlink"/>
            <w:bCs/>
            <w:b/>
          </w:rPr>
          <w:t xml:space="preserve">Other growth curve analysis packages</w:t>
        </w:r>
      </w:hyperlink>
      <w:r>
        <w:t xml:space="preserve"> </w:t>
      </w:r>
      <w:r>
        <w:t xml:space="preserve">section.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can process our data by smoothing (if needed) and calculating derivatives. Then, we can analyze it.</w:t>
      </w:r>
      <w:r>
        <w:t xml:space="preserve"> </w:t>
      </w:r>
      <w:r>
        <w:rPr>
          <w:rStyle w:val="VerbatimChar"/>
        </w:rPr>
        <w:t xml:space="preserve">gcplyr</w:t>
      </w:r>
      <w:r>
        <w:t xml:space="preserve"> </w:t>
      </w:r>
      <w:r>
        <w:t xml:space="preserve">has a number of functions that facilitate these steps. However, unlike the import, transformation, and merging steps we’ve done so far, different projects may require different analyses, and not all users will have the same analysis steps. The</w:t>
      </w:r>
      <w:r>
        <w:t xml:space="preserve"> </w:t>
      </w:r>
      <w:hyperlink w:anchor="Processing">
        <w:r>
          <w:rPr>
            <w:rStyle w:val="Hyperlink"/>
            <w:bCs/>
            <w:b/>
          </w:rPr>
          <w:t xml:space="preserve">Processing</w:t>
        </w:r>
      </w:hyperlink>
      <w:r>
        <w:t xml:space="preserve"> </w:t>
      </w:r>
      <w:r>
        <w:t xml:space="preserve">and</w:t>
      </w:r>
      <w:r>
        <w:t xml:space="preserve"> </w:t>
      </w:r>
      <w:hyperlink w:anchor="Analyzing">
        <w:r>
          <w:rPr>
            <w:rStyle w:val="Hyperlink"/>
            <w:bCs/>
            <w:b/>
          </w:rPr>
          <w:t xml:space="preserve">Analyzing</w:t>
        </w:r>
      </w:hyperlink>
      <w:r>
        <w:t xml:space="preserve"> </w:t>
      </w:r>
      <w:r>
        <w:t xml:space="preserve">sections of this document, therefore, are written to highlight the functions available and provide examples of common analyses that you may want to run, rather than prescribing a set of analysis steps that everyone must do.</w:t>
      </w:r>
    </w:p>
    <w:p>
      <w:pPr>
        <w:pStyle w:val="BodyText"/>
      </w:pPr>
      <w:r>
        <w:t xml:space="preserve">#Processing data: smoothing</w:t>
      </w:r>
      <w:r>
        <w:t xml:space="preserve"> </w:t>
      </w:r>
      <w:r>
        <w:t xml:space="preserve">Oftentimes, growth curve data produced by a plate reader will be noisy, and some degree of smoothing before analysis is necessary for analyses to succeed.</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w:t>
      </w:r>
      <w:r>
        <w:t xml:space="preserve"> </w:t>
      </w:r>
      <w:r>
        <w:rPr>
          <w:bCs/>
          <w:b/>
        </w:rPr>
        <w:t xml:space="preserve">Generally, you should carry out as little smoothing as is necessary for your analyses to work</w:t>
      </w:r>
      <w:r>
        <w:t xml:space="preserve">.</w:t>
      </w:r>
    </w:p>
    <w:p>
      <w:pPr>
        <w:pStyle w:val="BodyText"/>
      </w:pPr>
      <w:r>
        <w:t xml:space="preserve">Let’s take a look at a few wells from our example data, which have some noise.</w:t>
      </w:r>
    </w:p>
    <w:p>
      <w:pPr>
        <w:pStyle w:val="SourceCode"/>
      </w:pPr>
      <w:r>
        <w:rPr>
          <w:rStyle w:val="CommentTok"/>
        </w:rPr>
        <w:t xml:space="preserve">#Here we've chosen four wells that, from our previous plot, seem </w:t>
      </w:r>
      <w:r>
        <w:br/>
      </w:r>
      <w:r>
        <w:rPr>
          <w:rStyle w:val="CommentTok"/>
        </w:rPr>
        <w:t xml:space="preserve"># representative of the overall diversity of dynamics</w:t>
      </w:r>
      <w:r>
        <w:br/>
      </w:r>
      <w:r>
        <w:rPr>
          <w:rStyle w:val="CommentTok"/>
        </w:rPr>
        <w:t xml:space="preserve">#In your own code, you should visualize all your data</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70" name="Picture"/>
            <a:graphic>
              <a:graphicData uri="http://schemas.openxmlformats.org/drawingml/2006/picture">
                <pic:pic>
                  <pic:nvPicPr>
                    <pic:cNvPr descr="gcplyr-workflow_files/figure-docx/unnamed-chunk-5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Well that doesn’t look so bad! Let’s take a quick peek at the data using a log scale for the y-axis. Log scales are particularly useful for plotting growth curves because exponential growth is a straight line when plotted on a log scale.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73" name="Picture"/>
            <a:graphic>
              <a:graphicData uri="http://schemas.openxmlformats.org/drawingml/2006/picture">
                <pic:pic>
                  <pic:nvPicPr>
                    <pic:cNvPr descr="gcplyr-workflow_files/figure-docx/unnamed-chunk-5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Oh. That looks a lot more noisy! In fact, this is a common occurrence:</w:t>
      </w:r>
      <w:r>
        <w:t xml:space="preserve"> </w:t>
      </w:r>
      <w:r>
        <w:rPr>
          <w:bCs/>
          <w:b/>
        </w:rPr>
        <w:t xml:space="preserve">at low densities, random noise tends to have a much larger effect</w:t>
      </w:r>
      <w:r>
        <w:t xml:space="preserve"> </w:t>
      </w:r>
      <w:r>
        <w:t xml:space="preserve">than at high densities. Unfortunately, steps like calculating maximum growth rate can be very sensitive to such noise, so we’re going to need to smooth our data to prevent that from being a problem.</w:t>
      </w:r>
    </w:p>
    <w:p>
      <w:pPr>
        <w:pStyle w:val="BodyText"/>
      </w:pPr>
      <w:r>
        <w:t xml:space="preserve">So, how can we smooth our data? Well,</w:t>
      </w:r>
      <w:r>
        <w:t xml:space="preserve"> </w:t>
      </w: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9"/>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9"/>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9"/>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9"/>
        </w:numPr>
        <w:pStyle w:val="Compact"/>
      </w:pPr>
      <w:r>
        <w:rPr>
          <w:rStyle w:val="VerbatimChar"/>
        </w:rPr>
        <w:t xml:space="preserve">gam</w:t>
      </w:r>
      <w:r>
        <w:t xml:space="preserve"> </w:t>
      </w:r>
      <w:r>
        <w:t xml:space="preserve">is also a spline-fitting approach that is often recommended over</w:t>
      </w:r>
      <w:r>
        <w:t xml:space="preserve"> </w:t>
      </w:r>
      <w:r>
        <w:rPr>
          <w:rStyle w:val="VerbatimChar"/>
        </w:rPr>
        <w:t xml:space="preserve">loess</w:t>
      </w:r>
      <w:r>
        <w:t xml:space="preserve">, although you should evaluate its efficacy for your own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your dataframe likely includes data from multiple wells (or even plates), we’ll want to only smooth within each of those subsets. You can specify the groupings using the</w:t>
      </w:r>
      <w:r>
        <w:t xml:space="preserve"> </w:t>
      </w:r>
      <w:r>
        <w:rPr>
          <w:rStyle w:val="VerbatimChar"/>
        </w:rPr>
        <w:t xml:space="preserve">subset_by</w:t>
      </w:r>
      <w:r>
        <w:t xml:space="preserve"> </w:t>
      </w:r>
      <w:r>
        <w:t xml:space="preserve">argument, which should be a vector as long as y whose unique values denote the subset groups. (Note: if you’re using</w:t>
      </w:r>
      <w:r>
        <w:t xml:space="preserve"> </w:t>
      </w:r>
      <w:r>
        <w:rPr>
          <w:rStyle w:val="VerbatimChar"/>
        </w:rPr>
        <w:t xml:space="preserve">smooth_data</w:t>
      </w:r>
      <w:r>
        <w:t xml:space="preserve"> </w:t>
      </w:r>
      <w:r>
        <w:t xml:space="preserve">within</w:t>
      </w:r>
      <w:r>
        <w:t xml:space="preserve"> </w:t>
      </w:r>
      <w:r>
        <w:rPr>
          <w:rStyle w:val="VerbatimChar"/>
        </w:rPr>
        <w:t xml:space="preserve">dplyr::mutate</w:t>
      </w:r>
      <w:r>
        <w:t xml:space="preserve"> </w:t>
      </w:r>
      <w:r>
        <w:t xml:space="preserve">on a grouped</w:t>
      </w:r>
      <w:r>
        <w:t xml:space="preserve"> </w:t>
      </w:r>
      <w:r>
        <w:rPr>
          <w:rStyle w:val="VerbatimChar"/>
        </w:rPr>
        <w:t xml:space="preserve">data.frame</w:t>
      </w:r>
      <w:r>
        <w:t xml:space="preserve">, there’s no need for the</w:t>
      </w:r>
      <w:r>
        <w:t xml:space="preserve"> </w:t>
      </w:r>
      <w:r>
        <w:rPr>
          <w:rStyle w:val="VerbatimChar"/>
        </w:rPr>
        <w:t xml:space="preserve">subset_by</w:t>
      </w:r>
      <w:r>
        <w:t xml:space="preserve"> </w:t>
      </w:r>
      <w:r>
        <w:t xml:space="preserve">argument)</w:t>
      </w:r>
    </w:p>
    <w:bookmarkStart w:id="78"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 tuning parameter is</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w:t>
      </w:r>
    </w:p>
    <w:p>
      <w:pPr>
        <w:pStyle w:val="SourceCode"/>
      </w:pPr>
      <w:r>
        <w:rPr>
          <w:rStyle w:val="NormalTok"/>
        </w:rPr>
        <w:t xml:space="preserve">ex_dat_mrg</w:t>
      </w:r>
      <w:r>
        <w:rPr>
          <w:rStyle w:val="SpecialCharTok"/>
        </w:rPr>
        <w:t xml:space="preserve">$</w:t>
      </w:r>
      <w:r>
        <w:rPr>
          <w:rStyle w:val="NormalTok"/>
        </w:rPr>
        <w:t xml:space="preserve">smoothed3 </w:t>
      </w:r>
      <w:r>
        <w:rPr>
          <w:rStyle w:val="OtherTok"/>
        </w:rPr>
        <w:t xml:space="preserve">&lt;-</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ex_dat_mrg</w:t>
      </w:r>
      <w:r>
        <w:rPr>
          <w:rStyle w:val="SpecialCharTok"/>
        </w:rPr>
        <w:t xml:space="preserve">$</w:t>
      </w:r>
      <w:r>
        <w:rPr>
          <w:rStyle w:val="NormalTok"/>
        </w:rPr>
        <w:t xml:space="preserve">smoothed7 </w:t>
      </w:r>
      <w:r>
        <w:rPr>
          <w:rStyle w:val="OtherTok"/>
        </w:rPr>
        <w:t xml:space="preserve">&lt;-</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ex_dat_mrg</w:t>
      </w:r>
      <w:r>
        <w:rPr>
          <w:rStyle w:val="SpecialCharTok"/>
        </w:rPr>
        <w:t xml:space="preserve">$</w:t>
      </w:r>
      <w:r>
        <w:rPr>
          <w:rStyle w:val="NormalTok"/>
        </w:rPr>
        <w:t xml:space="preserve">smoothed11 </w:t>
      </w:r>
      <w:r>
        <w:rPr>
          <w:rStyle w:val="OtherTok"/>
        </w:rPr>
        <w:t xml:space="preserve">&lt;-</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76" name="Picture"/>
            <a:graphic>
              <a:graphicData uri="http://schemas.openxmlformats.org/drawingml/2006/picture">
                <pic:pic>
                  <pic:nvPicPr>
                    <pic:cNvPr descr="gcplyr-workflow_files/figure-docx/unnamed-chunk-5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78"/>
    <w:bookmarkStart w:id="82"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 tuning parameter is also</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w:t>
      </w:r>
    </w:p>
    <w:p>
      <w:pPr>
        <w:pStyle w:val="SourceCode"/>
      </w:pPr>
      <w:r>
        <w:rPr>
          <w:rStyle w:val="NormalTok"/>
        </w:rPr>
        <w:t xml:space="preserve">ex_dat_mrg</w:t>
      </w:r>
      <w:r>
        <w:rPr>
          <w:rStyle w:val="SpecialCharTok"/>
        </w:rPr>
        <w:t xml:space="preserve">$</w:t>
      </w:r>
      <w:r>
        <w:rPr>
          <w:rStyle w:val="NormalTok"/>
        </w:rPr>
        <w:t xml:space="preserve">smoothed3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ex_dat_mrg</w:t>
      </w:r>
      <w:r>
        <w:rPr>
          <w:rStyle w:val="SpecialCharTok"/>
        </w:rPr>
        <w:t xml:space="preserve">$</w:t>
      </w:r>
      <w:r>
        <w:rPr>
          <w:rStyle w:val="NormalTok"/>
        </w:rPr>
        <w:t xml:space="preserve">smoothed7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ex_dat_mrg</w:t>
      </w:r>
      <w:r>
        <w:rPr>
          <w:rStyle w:val="SpecialCharTok"/>
        </w:rPr>
        <w:t xml:space="preserve">$</w:t>
      </w:r>
      <w:r>
        <w:rPr>
          <w:rStyle w:val="NormalTok"/>
        </w:rPr>
        <w:t xml:space="preserve">smoothed11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80" name="Picture"/>
            <a:graphic>
              <a:graphicData uri="http://schemas.openxmlformats.org/drawingml/2006/picture">
                <pic:pic>
                  <pic:nvPicPr>
                    <pic:cNvPr descr="gcplyr-workflow_files/figure-docx/unnamed-chunk-6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82"/>
    <w:bookmarkStart w:id="86"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w:t>
      </w:r>
      <w:r>
        <w:rPr>
          <w:rStyle w:val="SpecialCharTok"/>
        </w:rPr>
        <w:t xml:space="preserve">$</w:t>
      </w:r>
      <w:r>
        <w:rPr>
          <w:rStyle w:val="NormalTok"/>
        </w:rPr>
        <w:t xml:space="preserve">smoothed1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ex_dat_mrg</w:t>
      </w:r>
      <w:r>
        <w:rPr>
          <w:rStyle w:val="SpecialCharTok"/>
        </w:rPr>
        <w:t xml:space="preserve">$</w:t>
      </w:r>
      <w:r>
        <w:rPr>
          <w:rStyle w:val="NormalTok"/>
        </w:rPr>
        <w:t xml:space="preserve">smoothed2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ex_dat_mrg</w:t>
      </w:r>
      <w:r>
        <w:rPr>
          <w:rStyle w:val="SpecialCharTok"/>
        </w:rPr>
        <w:t xml:space="preserve">$</w:t>
      </w:r>
      <w:r>
        <w:rPr>
          <w:rStyle w:val="NormalTok"/>
        </w:rPr>
        <w:t xml:space="preserve">smoothed5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9 row(s) containing missing values (geom_path).</w:t>
      </w:r>
    </w:p>
    <w:p>
      <w:pPr>
        <w:pStyle w:val="FirstParagraph"/>
      </w:pPr>
      <w:r>
        <w:drawing>
          <wp:inline>
            <wp:extent cx="4620126" cy="3696101"/>
            <wp:effectExtent b="0" l="0" r="0" t="0"/>
            <wp:docPr descr="" title="" id="84" name="Picture"/>
            <a:graphic>
              <a:graphicData uri="http://schemas.openxmlformats.org/drawingml/2006/picture">
                <pic:pic>
                  <pic:nvPicPr>
                    <pic:cNvPr descr="gcplyr-workflow_files/figure-docx/unnamed-chunk-61-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86"/>
    <w:bookmarkStart w:id="90"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w:t>
      </w:r>
      <w:r>
        <w:rPr>
          <w:rStyle w:val="SpecialCharTok"/>
        </w:rPr>
        <w:t xml:space="preserve">$</w:t>
      </w:r>
      <w:r>
        <w:rPr>
          <w:rStyle w:val="NormalTok"/>
        </w:rPr>
        <w:t xml:space="preserve">smoothed20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ex_dat_mrg</w:t>
      </w:r>
      <w:r>
        <w:rPr>
          <w:rStyle w:val="SpecialCharTok"/>
        </w:rPr>
        <w:t xml:space="preserve">$</w:t>
      </w:r>
      <w:r>
        <w:rPr>
          <w:rStyle w:val="NormalTok"/>
        </w:rPr>
        <w:t xml:space="preserve">smoothed10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ex_dat_mrg</w:t>
      </w:r>
      <w:r>
        <w:rPr>
          <w:rStyle w:val="SpecialCharTok"/>
        </w:rPr>
        <w:t xml:space="preserve">$</w:t>
      </w:r>
      <w:r>
        <w:rPr>
          <w:rStyle w:val="NormalTok"/>
        </w:rPr>
        <w:t xml:space="preserve">smoothed5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88" name="Picture"/>
            <a:graphic>
              <a:graphicData uri="http://schemas.openxmlformats.org/drawingml/2006/picture">
                <pic:pic>
                  <pic:nvPicPr>
                    <pic:cNvPr descr="gcplyr-workflow_files/figure-docx/unnamed-chunk-6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90"/>
    <w:bookmarkStart w:id="94"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w:t>
      </w:r>
    </w:p>
    <w:p>
      <w:pPr>
        <w:pStyle w:val="SourceCode"/>
      </w:pPr>
      <w:r>
        <w:rPr>
          <w:rStyle w:val="NormalTok"/>
        </w:rPr>
        <w:t xml:space="preserve">ex_dat_mrg</w:t>
      </w:r>
      <w:r>
        <w:rPr>
          <w:rStyle w:val="SpecialCharTok"/>
        </w:rPr>
        <w:t xml:space="preserve">$</w:t>
      </w:r>
      <w:r>
        <w:rPr>
          <w:rStyle w:val="NormalTok"/>
        </w:rPr>
        <w:t xml:space="preserve">smoothed_med3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CommentTok"/>
        </w:rPr>
        <w:t xml:space="preserve">#Note that for the second round, we're using the first smoothing as input</w:t>
      </w:r>
      <w:r>
        <w:br/>
      </w:r>
      <w:r>
        <w:rPr>
          <w:rStyle w:val="NormalTok"/>
        </w:rPr>
        <w:t xml:space="preserve">ex_dat_mrg</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92" name="Picture"/>
            <a:graphic>
              <a:graphicData uri="http://schemas.openxmlformats.org/drawingml/2006/picture">
                <pic:pic>
                  <pic:nvPicPr>
                    <pic:cNvPr descr="gcplyr-workflow_files/figure-docx/unnamed-chunk-63-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w:t>
      </w:r>
    </w:p>
    <w:bookmarkEnd w:id="94"/>
    <w:bookmarkEnd w:id="95"/>
    <w:bookmarkStart w:id="108" w:name="Processing"/>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bookmarkStart w:id="99"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along with a vector of</w:t>
      </w:r>
      <w:r>
        <w:t xml:space="preserve"> </w:t>
      </w:r>
      <w:r>
        <w:rPr>
          <w:rStyle w:val="VerbatimChar"/>
        </w:rPr>
        <w:t xml:space="preserve">subset_by</w:t>
      </w:r>
      <w:r>
        <w:t xml:space="preserve"> </w:t>
      </w:r>
      <w:r>
        <w:t xml:space="preserve">values differentiating our unique growth curves (here, the different wells). (Note: if you’re using</w:t>
      </w:r>
      <w:r>
        <w:t xml:space="preserve"> </w:t>
      </w:r>
      <w:r>
        <w:rPr>
          <w:rStyle w:val="VerbatimChar"/>
        </w:rPr>
        <w:t xml:space="preserve">calc_deriv</w:t>
      </w:r>
      <w:r>
        <w:t xml:space="preserve"> </w:t>
      </w:r>
      <w:r>
        <w:t xml:space="preserve">within</w:t>
      </w:r>
      <w:r>
        <w:t xml:space="preserve"> </w:t>
      </w:r>
      <w:r>
        <w:rPr>
          <w:rStyle w:val="VerbatimChar"/>
        </w:rPr>
        <w:t xml:space="preserve">dplyr::mutate</w:t>
      </w:r>
      <w:r>
        <w:t xml:space="preserve">, there’s no need to use the</w:t>
      </w:r>
      <w:r>
        <w:t xml:space="preserve"> </w:t>
      </w:r>
      <w:r>
        <w:rPr>
          <w:rStyle w:val="VerbatimChar"/>
        </w:rPr>
        <w:t xml:space="preserve">subset_by</w:t>
      </w:r>
      <w:r>
        <w:t xml:space="preserve"> </w:t>
      </w:r>
      <w:r>
        <w:t xml:space="preserve">argument)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w:t>
      </w:r>
      <w:r>
        <w:rPr>
          <w:rStyle w:val="SpecialCharTok"/>
        </w:rPr>
        <w:t xml:space="preserve">$</w:t>
      </w:r>
      <w:r>
        <w:rPr>
          <w:rStyle w:val="NormalTok"/>
        </w:rPr>
        <w:t xml:space="preserve">deriv </w:t>
      </w:r>
      <w:r>
        <w:rPr>
          <w:rStyle w:val="OtherTok"/>
        </w:rPr>
        <w:t xml:space="preserve">&lt;-</w:t>
      </w:r>
      <w:r>
        <w:rPr>
          <w:rStyle w:val="NormalTok"/>
        </w:rPr>
        <w:t xml:space="preserve"> </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smoothed, </w:t>
      </w:r>
      <w:r>
        <w:br/>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97" name="Picture"/>
            <a:graphic>
              <a:graphicData uri="http://schemas.openxmlformats.org/drawingml/2006/picture">
                <pic:pic>
                  <pic:nvPicPr>
                    <pic:cNvPr descr="gcplyr-workflow_files/figure-docx/unnamed-chunk-64-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clearly see when the slope of the total population was increasing the fastest, and when it declines in the phage-added wells. But we can also see something surprising in Well A1 that may not have been immediately apparent visually: there is a second, slower, burst of growth later on. Such a pattern is common in bacterial growth curves and is called</w:t>
      </w:r>
      <w:r>
        <w:t xml:space="preserve"> </w:t>
      </w:r>
      <w:r>
        <w:rPr>
          <w:iCs/>
          <w:i/>
        </w:rPr>
        <w:t xml:space="preserve">diauxic growth</w:t>
      </w:r>
      <w:r>
        <w:t xml:space="preserve">. Additionally, we can see in Well E11 when the bacteria start to grow again following near-extinction by phages, presumably after evolving resistance to the phage.</w:t>
      </w:r>
    </w:p>
    <w:bookmarkEnd w:id="99"/>
    <w:bookmarkStart w:id="103"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along with a vector of</w:t>
      </w:r>
      <w:r>
        <w:t xml:space="preserve"> </w:t>
      </w:r>
      <w:r>
        <w:rPr>
          <w:rStyle w:val="VerbatimChar"/>
        </w:rPr>
        <w:t xml:space="preserve">subset_by</w:t>
      </w:r>
      <w:r>
        <w:t xml:space="preserve"> </w:t>
      </w:r>
      <w:r>
        <w:t xml:space="preserve">values (as needed),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w:t>
      </w:r>
      <w:r>
        <w:rPr>
          <w:rStyle w:val="SpecialCharTok"/>
        </w:rPr>
        <w:t xml:space="preserve">$</w:t>
      </w:r>
      <w:r>
        <w:rPr>
          <w:rStyle w:val="NormalTok"/>
        </w:rPr>
        <w:t xml:space="preserve">deriv_percap </w:t>
      </w:r>
      <w:r>
        <w:rPr>
          <w:rStyle w:val="OtherTok"/>
        </w:rPr>
        <w:t xml:space="preserve">&lt;-</w:t>
      </w:r>
      <w:r>
        <w:rPr>
          <w:rStyle w:val="NormalTok"/>
        </w:rPr>
        <w:t xml:space="preserve"> </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01" name="Picture"/>
            <a:graphic>
              <a:graphicData uri="http://schemas.openxmlformats.org/drawingml/2006/picture">
                <pic:pic>
                  <pic:nvPicPr>
                    <pic:cNvPr descr="gcplyr-workflow_files/figure-docx/unnamed-chunk-6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A1, the per-capita growth rate peaked much earlier in the time-series than might appear from the density dynamics or non per-capita derivative. We can also see that there was clearly a lag phase at the beginning before the bacteria started growing rapidly.</w:t>
      </w:r>
    </w:p>
    <w:p>
      <w:pPr>
        <w:pStyle w:val="BodyText"/>
      </w:pPr>
      <w:r>
        <w:t xml:space="preserve">However, the other wells seem to have a lot of noise obscuring their per-capita growth rates. What happened? Why hasn’t our smoothing been sufficient? As I explore later, per-capita growth rates can be strongly affected by even small noise at very low densities, something that can be excluded simply by only analyzing per-capita growth when densities are above some minimum value.</w:t>
      </w:r>
    </w:p>
    <w:bookmarkEnd w:id="103"/>
    <w:bookmarkStart w:id="107"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w:t>
      </w:r>
      <w:r>
        <w:rPr>
          <w:rStyle w:val="SpecialCharTok"/>
        </w:rPr>
        <w:t xml:space="preserve">$</w:t>
      </w:r>
      <w:r>
        <w:rPr>
          <w:rStyle w:val="NormalTok"/>
        </w:rPr>
        <w:t xml:space="preserve">deriv_percap_hr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ex_dat_mrg</w:t>
      </w:r>
      <w:r>
        <w:rPr>
          <w:rStyle w:val="SpecialCharTok"/>
        </w:rPr>
        <w:t xml:space="preserve">$</w:t>
      </w:r>
      <w:r>
        <w:rPr>
          <w:rStyle w:val="NormalTok"/>
        </w:rPr>
        <w:t xml:space="preserve">Time, </w:t>
      </w:r>
      <w:r>
        <w:rPr>
          <w:rStyle w:val="AttributeTok"/>
        </w:rPr>
        <w:t xml:space="preserve">y =</w:t>
      </w:r>
      <w:r>
        <w:rPr>
          <w:rStyle w:val="NormalTok"/>
        </w:rPr>
        <w:t xml:space="preserve"> ex_dat_mrg</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ex_dat_mrg</w:t>
      </w:r>
      <w:r>
        <w:rPr>
          <w:rStyle w:val="SpecialCharTok"/>
        </w:rPr>
        <w:t xml:space="preserve">$</w:t>
      </w:r>
      <w:r>
        <w:rPr>
          <w:rStyle w:val="NormalTok"/>
        </w:rPr>
        <w:t xml:space="preserve">Well,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05" name="Picture"/>
            <a:graphic>
              <a:graphicData uri="http://schemas.openxmlformats.org/drawingml/2006/picture">
                <pic:pic>
                  <pic:nvPicPr>
                    <pic:cNvPr descr="gcplyr-workflow_files/figure-docx/unnamed-chunk-66-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times/hour (when ignoring the points that seem likely to be noise).</w:t>
      </w:r>
    </w:p>
    <w:bookmarkEnd w:id="107"/>
    <w:bookmarkEnd w:id="108"/>
    <w:bookmarkStart w:id="185"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10"/>
        </w:numPr>
        <w:pStyle w:val="Compact"/>
      </w:pPr>
      <w:r>
        <w:t xml:space="preserve">the maximum density</w:t>
      </w:r>
    </w:p>
    <w:p>
      <w:pPr>
        <w:numPr>
          <w:ilvl w:val="0"/>
          <w:numId w:val="1010"/>
        </w:numPr>
        <w:pStyle w:val="Compact"/>
      </w:pPr>
      <w:r>
        <w:t xml:space="preserve">the total area under the curve</w:t>
      </w:r>
    </w:p>
    <w:p>
      <w:pPr>
        <w:numPr>
          <w:ilvl w:val="0"/>
          <w:numId w:val="1010"/>
        </w:numPr>
        <w:pStyle w:val="Compact"/>
      </w:pPr>
      <w:r>
        <w:t xml:space="preserve">the lag time (approximated as the time from the start until maximum per-capita growth rate is achieved)</w:t>
      </w:r>
    </w:p>
    <w:p>
      <w:pPr>
        <w:numPr>
          <w:ilvl w:val="0"/>
          <w:numId w:val="1010"/>
        </w:numPr>
        <w:pStyle w:val="Compact"/>
      </w:pPr>
      <w:r>
        <w:t xml:space="preserve">the maximum per-capita growth rate</w:t>
      </w:r>
    </w:p>
    <w:p>
      <w:pPr>
        <w:numPr>
          <w:ilvl w:val="0"/>
          <w:numId w:val="1010"/>
        </w:numPr>
        <w:pStyle w:val="Compact"/>
      </w:pPr>
      <w:r>
        <w:t xml:space="preserve">the density when a diauxic shift occurs</w:t>
      </w:r>
    </w:p>
    <w:p>
      <w:pPr>
        <w:numPr>
          <w:ilvl w:val="0"/>
          <w:numId w:val="1010"/>
        </w:numPr>
        <w:pStyle w:val="Compact"/>
      </w:pPr>
      <w:r>
        <w:t xml:space="preserve">the time until diauxic shift occurs</w:t>
      </w:r>
    </w:p>
    <w:p>
      <w:pPr>
        <w:numPr>
          <w:ilvl w:val="0"/>
          <w:numId w:val="1010"/>
        </w:numPr>
        <w:pStyle w:val="Compact"/>
      </w:pPr>
      <w:r>
        <w:t xml:space="preserve">the peak per-capita growth rate after a diauxic shift</w:t>
      </w:r>
    </w:p>
    <w:p>
      <w:pPr>
        <w:numPr>
          <w:ilvl w:val="0"/>
          <w:numId w:val="1010"/>
        </w:numPr>
        <w:pStyle w:val="Compact"/>
      </w:pPr>
      <w:r>
        <w:t xml:space="preserve">the peak density before a decline from phage predation</w:t>
      </w:r>
    </w:p>
    <w:p>
      <w:pPr>
        <w:numPr>
          <w:ilvl w:val="0"/>
          <w:numId w:val="1010"/>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functions need to 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for</w:t>
      </w:r>
      <w:r>
        <w:t xml:space="preserve"> </w:t>
      </w:r>
      <w:r>
        <w:rPr>
          <w:rStyle w:val="VerbatimChar"/>
        </w:rPr>
        <w:t xml:space="preserve">gcplyr</w:t>
      </w:r>
      <w:r>
        <w:t xml:space="preserve">.</w:t>
      </w:r>
    </w:p>
    <w:bookmarkStart w:id="109"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(also available as</w:t>
      </w:r>
      <w:r>
        <w:t xml:space="preserve"> </w:t>
      </w:r>
      <w:r>
        <w:rPr>
          <w:rStyle w:val="VerbatimChar"/>
        </w:rPr>
        <w:t xml:space="preserve">summarise</w:t>
      </w:r>
      <w:r>
        <w:t xml:space="preserve">).</w:t>
      </w:r>
    </w:p>
    <w:p>
      <w:pPr>
        <w:pStyle w:val="BodyText"/>
      </w:pPr>
      <w:r>
        <w:t xml:space="preserve">The</w:t>
      </w:r>
      <w:r>
        <w:t xml:space="preserve"> </w:t>
      </w:r>
      <w:r>
        <w:rPr>
          <w:rStyle w:val="VerbatimChar"/>
        </w:rPr>
        <w:t xml:space="preserve">group_by</w:t>
      </w:r>
      <w:r>
        <w:t xml:space="preserve"> </w:t>
      </w:r>
      <w:r>
        <w:t xml:space="preserve">functions in</w:t>
      </w:r>
      <w:r>
        <w:t xml:space="preserve"> </w:t>
      </w:r>
      <w:r>
        <w:rPr>
          <w:rStyle w:val="VerbatimChar"/>
        </w:rPr>
        <w:t xml:space="preserve">dplyr</w:t>
      </w:r>
      <w:r>
        <w:t xml:space="preserve"> </w:t>
      </w:r>
      <w:r>
        <w:t xml:space="preserve">allow users to group the rows of their</w:t>
      </w:r>
      <w:r>
        <w:t xml:space="preserve"> </w:t>
      </w:r>
      <w:r>
        <w:rPr>
          <w:rStyle w:val="VerbatimChar"/>
        </w:rPr>
        <w:t xml:space="preserve">data.frame</w:t>
      </w:r>
      <w:r>
        <w:t xml:space="preserve">’s into groups. Then,</w:t>
      </w:r>
      <w:r>
        <w:t xml:space="preserve"> </w:t>
      </w:r>
      <w:r>
        <w:rPr>
          <w:rStyle w:val="VerbatimChar"/>
        </w:rPr>
        <w:t xml:space="preserve">summarize</w:t>
      </w:r>
      <w:r>
        <w:t xml:space="preserve"> </w:t>
      </w:r>
      <w:r>
        <w:t xml:space="preserve">will carry out user-specified calculations on</w:t>
      </w:r>
      <w:r>
        <w:t xml:space="preserve"> </w:t>
      </w:r>
      <w:r>
        <w:rPr>
          <w:iCs/>
          <w:i/>
        </w:rPr>
        <w:t xml:space="preserve">each</w:t>
      </w:r>
      <w:r>
        <w:t xml:space="preserve"> </w:t>
      </w:r>
      <w:r>
        <w:t xml:space="preserve">group independently, producing a new</w:t>
      </w:r>
      <w:r>
        <w:t xml:space="preserve"> </w:t>
      </w:r>
      <w:r>
        <w:rPr>
          <w:rStyle w:val="VerbatimChar"/>
        </w:rPr>
        <w:t xml:space="preserve">data.frame</w:t>
      </w:r>
      <w:r>
        <w:t xml:space="preserve"> </w:t>
      </w:r>
      <w:r>
        <w:t xml:space="preserve">where each group is a single row.</w:t>
      </w:r>
    </w:p>
    <w:p>
      <w:pPr>
        <w:pStyle w:val="BodyText"/>
      </w:pPr>
      <w:r>
        <w:t xml:space="preserve">For growth curves, this means we will:</w:t>
      </w:r>
    </w:p>
    <w:p>
      <w:pPr>
        <w:numPr>
          <w:ilvl w:val="0"/>
          <w:numId w:val="1011"/>
        </w:numPr>
        <w:pStyle w:val="Compact"/>
      </w:pPr>
      <w:r>
        <w:rPr>
          <w:rStyle w:val="VerbatimChar"/>
        </w:rPr>
        <w:t xml:space="preserve">group_by</w:t>
      </w:r>
      <w:r>
        <w:t xml:space="preserve"> </w:t>
      </w:r>
      <w:r>
        <w:t xml:space="preserve">our data so that every well is a group</w:t>
      </w:r>
    </w:p>
    <w:p>
      <w:pPr>
        <w:numPr>
          <w:ilvl w:val="0"/>
          <w:numId w:val="1011"/>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dplyr</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 which (as a reminder) have to be used</w:t>
      </w:r>
      <w:r>
        <w:t xml:space="preserve"> </w:t>
      </w:r>
      <w:r>
        <w:rPr>
          <w:iCs/>
          <w:i/>
        </w:rPr>
        <w:t xml:space="preserve">within</w:t>
      </w:r>
      <w:r>
        <w:t xml:space="preserve"> </w:t>
      </w:r>
      <w:r>
        <w:rPr>
          <w:rStyle w:val="VerbatimChar"/>
        </w:rPr>
        <w:t xml:space="preserve">summarize</w:t>
      </w:r>
      <w:r>
        <w:t xml:space="preserve"> </w:t>
      </w:r>
      <w:r>
        <w:t xml:space="preserve">to work correctly.</w:t>
      </w:r>
    </w:p>
    <w:bookmarkEnd w:id="109"/>
    <w:bookmarkStart w:id="116" w:name="Xbb32f1a8739e2f3f1adba3d0a06e9616473b166"/>
    <w:p>
      <w:pPr>
        <w:pStyle w:val="Heading2"/>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r>
        <w:br/>
      </w:r>
      <w:r>
        <w:br/>
      </w:r>
      <w:r>
        <w:rPr>
          <w:rStyle w:val="FunctionTok"/>
        </w:rPr>
        <w:t xml:space="preserve">head</w:t>
      </w:r>
      <w:r>
        <w:rPr>
          <w:rStyle w:val="NormalTok"/>
        </w:rPr>
        <w:t xml:space="preserve">(grouped_ex_dat_mrg)</w:t>
      </w:r>
      <w:r>
        <w:br/>
      </w:r>
      <w:r>
        <w:rPr>
          <w:rStyle w:val="CommentTok"/>
        </w:rPr>
        <w:t xml:space="preserve">#&gt; # A tibble: 6 × 9</w:t>
      </w:r>
      <w:r>
        <w:br/>
      </w:r>
      <w:r>
        <w:rPr>
          <w:rStyle w:val="CommentTok"/>
        </w:rPr>
        <w:t xml:space="preserve">#&gt; # Groups:   Bacteria_strain, Phage, Well [6]</w:t>
      </w:r>
      <w:r>
        <w:br/>
      </w:r>
      <w:r>
        <w:rPr>
          <w:rStyle w:val="CommentTok"/>
        </w:rPr>
        <w:t xml:space="preserve">#&gt;    Time Well  Measurements Bacteria_strain Phage    smoothed deriv deriv_pe…¹ deriv…²</w:t>
      </w:r>
      <w:r>
        <w:br/>
      </w:r>
      <w:r>
        <w:rPr>
          <w:rStyle w:val="CommentTok"/>
        </w:rPr>
        <w:t xml:space="preserve">#&gt;   &lt;dbl&gt; &lt;fct&gt;        &lt;dbl&gt; &lt;chr&gt;           &lt;chr&gt;       &lt;dbl&gt; &lt;dbl&gt;      &lt;dbl&gt;   &lt;dbl&gt;</w:t>
      </w:r>
      <w:r>
        <w:br/>
      </w:r>
      <w:r>
        <w:rPr>
          <w:rStyle w:val="CommentTok"/>
        </w:rPr>
        <w:t xml:space="preserve">#&gt; 1     0 A1           0.003 Strain 1        No Phage       NA    NA         NA      NA</w:t>
      </w:r>
      <w:r>
        <w:br/>
      </w:r>
      <w:r>
        <w:rPr>
          <w:rStyle w:val="CommentTok"/>
        </w:rPr>
        <w:t xml:space="preserve">#&gt; 2     0 B1           0.001 Strain 7        No Phage       NA    NA         NA      NA</w:t>
      </w:r>
      <w:r>
        <w:br/>
      </w:r>
      <w:r>
        <w:rPr>
          <w:rStyle w:val="CommentTok"/>
        </w:rPr>
        <w:t xml:space="preserve">#&gt; 3     0 C1           0.002 Strain 13       No Phage       NA    NA         NA      NA</w:t>
      </w:r>
      <w:r>
        <w:br/>
      </w:r>
      <w:r>
        <w:rPr>
          <w:rStyle w:val="CommentTok"/>
        </w:rPr>
        <w:t xml:space="preserve">#&gt; 4     0 D1           0.002 Strain 19       No Phage       NA    NA         NA      NA</w:t>
      </w:r>
      <w:r>
        <w:br/>
      </w:r>
      <w:r>
        <w:rPr>
          <w:rStyle w:val="CommentTok"/>
        </w:rPr>
        <w:t xml:space="preserve">#&gt; 5     0 E1           0.002 Strain 25       No Phage       NA    NA         NA      NA</w:t>
      </w:r>
      <w:r>
        <w:br/>
      </w:r>
      <w:r>
        <w:rPr>
          <w:rStyle w:val="CommentTok"/>
        </w:rPr>
        <w:t xml:space="preserve">#&gt; 6     0 F1           0.001 Strain 31       No Phage       NA    NA         NA      NA</w:t>
      </w:r>
      <w:r>
        <w:br/>
      </w:r>
      <w:r>
        <w:rPr>
          <w:rStyle w:val="CommentTok"/>
        </w:rPr>
        <w:t xml:space="preserve">#&gt; # … with abbreviated variable names ¹​deriv_percap, ²​deriv_percap_hr</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Then, we run</w:t>
      </w:r>
      <w:r>
        <w:t xml:space="preserve"> </w:t>
      </w:r>
      <w:r>
        <w:rPr>
          <w:rStyle w:val="VerbatimChar"/>
        </w:rPr>
        <w:t xml:space="preserve">summarize</w:t>
      </w:r>
      <w:r>
        <w:t xml:space="preserve">, specifying:</w:t>
      </w:r>
    </w:p>
    <w:p>
      <w:pPr>
        <w:numPr>
          <w:ilvl w:val="0"/>
          <w:numId w:val="1012"/>
        </w:numPr>
        <w:pStyle w:val="Compact"/>
      </w:pPr>
      <w:r>
        <w:t xml:space="preserve">the name of the variable we want results saved to</w:t>
      </w:r>
    </w:p>
    <w:p>
      <w:pPr>
        <w:numPr>
          <w:ilvl w:val="0"/>
          <w:numId w:val="1012"/>
        </w:numPr>
        <w:pStyle w:val="Compact"/>
      </w:pPr>
      <w:r>
        <w:t xml:space="preserve">the function that calculates the summarized results</w:t>
      </w:r>
    </w:p>
    <w:p>
      <w:pPr>
        <w:pStyle w:val="FirstParagraph"/>
      </w:pPr>
      <w:r>
        <w:t xml:space="preserve">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1.14 </w:t>
      </w:r>
      <w:r>
        <w:br/>
      </w:r>
      <w:r>
        <w:rPr>
          <w:rStyle w:val="CommentTok"/>
        </w:rPr>
        <w:t xml:space="preserve">#&gt; 2 Strain 1        Phage Added A7       0.453</w:t>
      </w:r>
      <w:r>
        <w:br/>
      </w:r>
      <w:r>
        <w:rPr>
          <w:rStyle w:val="CommentTok"/>
        </w:rPr>
        <w:t xml:space="preserve">#&gt; 3 Strain 10       No Phage    B4       1.16 </w:t>
      </w:r>
      <w:r>
        <w:br/>
      </w:r>
      <w:r>
        <w:rPr>
          <w:rStyle w:val="CommentTok"/>
        </w:rPr>
        <w:t xml:space="preserve">#&gt; 4 Strain 10       Phage Added B10      0.959</w:t>
      </w:r>
      <w:r>
        <w:br/>
      </w:r>
      <w:r>
        <w:rPr>
          <w:rStyle w:val="CommentTok"/>
        </w:rPr>
        <w:t xml:space="preserve">#&gt; 5 Strain 11       No Phage    B5       1.17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1.14     84600</w:t>
      </w:r>
      <w:r>
        <w:br/>
      </w:r>
      <w:r>
        <w:rPr>
          <w:rStyle w:val="CommentTok"/>
        </w:rPr>
        <w:t xml:space="preserve">#&gt; 2 Strain 1        Phage Added A7       0.453    30600</w:t>
      </w:r>
      <w:r>
        <w:br/>
      </w:r>
      <w:r>
        <w:rPr>
          <w:rStyle w:val="CommentTok"/>
        </w:rPr>
        <w:t xml:space="preserve">#&gt; 3 Strain 10       No Phage    B4       1.16     78300</w:t>
      </w:r>
      <w:r>
        <w:br/>
      </w:r>
      <w:r>
        <w:rPr>
          <w:rStyle w:val="CommentTok"/>
        </w:rPr>
        <w:t xml:space="preserve">#&gt; 4 Strain 10       Phage Added B10      0.959    30600</w:t>
      </w:r>
      <w:r>
        <w:br/>
      </w:r>
      <w:r>
        <w:rPr>
          <w:rStyle w:val="CommentTok"/>
        </w:rPr>
        <w:t xml:space="preserve">#&gt; 5 Strain 11       No Phage    B5       1.17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11" name="Picture"/>
            <a:graphic>
              <a:graphicData uri="http://schemas.openxmlformats.org/drawingml/2006/picture">
                <pic:pic>
                  <pic:nvPicPr>
                    <pic:cNvPr descr="gcplyr-workflow_files/figure-docx/unnamed-chunk-7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14" name="Picture"/>
            <a:graphic>
              <a:graphicData uri="http://schemas.openxmlformats.org/drawingml/2006/picture">
                <pic:pic>
                  <pic:nvPicPr>
                    <pic:cNvPr descr="gcplyr-workflow_files/figure-docx/unnamed-chunk-71-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7" w:name="X19497335285bb81b88f67f78ec3dc069fd174e3"/>
    <w:p>
      <w:pPr>
        <w:pStyle w:val="Heading2"/>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54952.</w:t>
      </w:r>
      <w:r>
        <w:br/>
      </w:r>
      <w:r>
        <w:rPr>
          <w:rStyle w:val="CommentTok"/>
        </w:rPr>
        <w:t xml:space="preserve">#&gt; 2 Strain 1        Phage Added A7     3846 </w:t>
      </w:r>
      <w:r>
        <w:br/>
      </w:r>
      <w:r>
        <w:rPr>
          <w:rStyle w:val="CommentTok"/>
        </w:rPr>
        <w:t xml:space="preserve">#&gt; 3 Strain 10       No Phage    B4    69766.</w:t>
      </w:r>
      <w:r>
        <w:br/>
      </w:r>
      <w:r>
        <w:rPr>
          <w:rStyle w:val="CommentTok"/>
        </w:rPr>
        <w:t xml:space="preserve">#&gt; 4 Strain 10       Phage Added B10   20743.</w:t>
      </w:r>
      <w:r>
        <w:br/>
      </w:r>
      <w:r>
        <w:rPr>
          <w:rStyle w:val="CommentTok"/>
        </w:rPr>
        <w:t xml:space="preserve">#&gt; 5 Strain 11       No Phage    B5    71456.</w:t>
      </w:r>
      <w:r>
        <w:br/>
      </w:r>
      <w:r>
        <w:rPr>
          <w:rStyle w:val="CommentTok"/>
        </w:rPr>
        <w:t xml:space="preserve">#&gt; 6 Strain 11       Phage Added B11   26149.</w:t>
      </w:r>
    </w:p>
    <w:bookmarkEnd w:id="117"/>
    <w:bookmarkStart w:id="139" w:name="Xd96f64a8e9af73aa3e47ea9efad84375314489b"/>
    <w:p>
      <w:pPr>
        <w:pStyle w:val="Heading2"/>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19" name="Picture"/>
            <a:graphic>
              <a:graphicData uri="http://schemas.openxmlformats.org/drawingml/2006/picture">
                <pic:pic>
                  <pic:nvPicPr>
                    <pic:cNvPr descr="gcplyr-workflow_files/figure-docx/unnamed-chunk-73-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22" name="Picture"/>
            <a:graphic>
              <a:graphicData uri="http://schemas.openxmlformats.org/drawingml/2006/picture">
                <pic:pic>
                  <pic:nvPicPr>
                    <pic:cNvPr descr="gcplyr-workflow_files/figure-docx/unnamed-chunk-74-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125" name="Picture"/>
            <a:graphic>
              <a:graphicData uri="http://schemas.openxmlformats.org/drawingml/2006/picture">
                <pic:pic>
                  <pic:nvPicPr>
                    <pic:cNvPr descr="gcplyr-workflow_files/figure-docx/unnamed-chunk-75-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128" name="Picture"/>
            <a:graphic>
              <a:graphicData uri="http://schemas.openxmlformats.org/drawingml/2006/picture">
                <pic:pic>
                  <pic:nvPicPr>
                    <pic:cNvPr descr="gcplyr-workflow_files/figure-docx/unnamed-chunk-75-2.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131" name="Picture"/>
            <a:graphic>
              <a:graphicData uri="http://schemas.openxmlformats.org/drawingml/2006/picture">
                <pic:pic>
                  <pic:nvPicPr>
                    <pic:cNvPr descr="gcplyr-workflow_files/figure-docx/unnamed-chunk-75-3.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4" name="Picture"/>
            <a:graphic>
              <a:graphicData uri="http://schemas.openxmlformats.org/drawingml/2006/picture">
                <pic:pic>
                  <pic:nvPicPr>
                    <pic:cNvPr descr="gcplyr-workflow_files/figure-docx/unnamed-chunk-75-4.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1.20</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137" name="Picture"/>
            <a:graphic>
              <a:graphicData uri="http://schemas.openxmlformats.org/drawingml/2006/picture">
                <pic:pic>
                  <pic:nvPicPr>
                    <pic:cNvPr descr="gcplyr-workflow_files/figure-docx/unnamed-chunk-77-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Start w:id="172" w:name="X5b18752484ba53979649ed5e1a2979d677c8237"/>
    <w:p>
      <w:pPr>
        <w:pStyle w:val="Heading2"/>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154" w:name="X8b1b0fa7cb55c5b8a9d7acf6a3f5f60f40036b9"/>
    <w:p>
      <w:pPr>
        <w:pStyle w:val="Heading3"/>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149" w:name="peak-density"/>
    <w:p>
      <w:pPr>
        <w:pStyle w:val="Heading4"/>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1.14 </w:t>
      </w:r>
      <w:r>
        <w:br/>
      </w:r>
      <w:r>
        <w:rPr>
          <w:rStyle w:val="CommentTok"/>
        </w:rPr>
        <w:t xml:space="preserve">#&gt; 2 Strain 1        Phage Added A7           30600        0.453</w:t>
      </w:r>
      <w:r>
        <w:br/>
      </w:r>
      <w:r>
        <w:rPr>
          <w:rStyle w:val="CommentTok"/>
        </w:rPr>
        <w:t xml:space="preserve">#&gt; 3 Strain 10       No Phage    B4           78300        1.16 </w:t>
      </w:r>
      <w:r>
        <w:br/>
      </w:r>
      <w:r>
        <w:rPr>
          <w:rStyle w:val="CommentTok"/>
        </w:rPr>
        <w:t xml:space="preserve">#&gt; 4 Strain 10       Phage Added B10          30600        0.959</w:t>
      </w:r>
      <w:r>
        <w:br/>
      </w:r>
      <w:r>
        <w:rPr>
          <w:rStyle w:val="CommentTok"/>
        </w:rPr>
        <w:t xml:space="preserve">#&gt; 5 Strain 11       No Phage    B5           65700        1.17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1" name="Picture"/>
            <a:graphic>
              <a:graphicData uri="http://schemas.openxmlformats.org/drawingml/2006/picture">
                <pic:pic>
                  <pic:nvPicPr>
                    <pic:cNvPr descr="gcplyr-workflow_files/figure-docx/unnamed-chunk-79-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4" name="Picture"/>
            <a:graphic>
              <a:graphicData uri="http://schemas.openxmlformats.org/drawingml/2006/picture">
                <pic:pic>
                  <pic:nvPicPr>
                    <pic:cNvPr descr="gcplyr-workflow_files/figure-docx/unnamed-chunk-80-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width_limit_n</w:t>
      </w:r>
      <w:r>
        <w:t xml:space="preserve">,</w:t>
      </w:r>
      <w:r>
        <w:t xml:space="preserve"> </w:t>
      </w:r>
      <w:r>
        <w:rPr>
          <w:rStyle w:val="VerbatimChar"/>
        </w:rPr>
        <w:t xml:space="preserve">width_limit</w:t>
      </w:r>
      <w:r>
        <w:t xml:space="preserve"> </w:t>
      </w:r>
      <w:r>
        <w:t xml:space="preserve">and</w:t>
      </w:r>
      <w:r>
        <w:t xml:space="preserve"> </w:t>
      </w:r>
      <w:r>
        <w:rPr>
          <w:rStyle w:val="VerbatimChar"/>
        </w:rPr>
        <w:t xml:space="preserve">height_limit</w:t>
      </w:r>
      <w:r>
        <w:t xml:space="preserve">:</w:t>
      </w:r>
    </w:p>
    <w:p>
      <w:pPr>
        <w:numPr>
          <w:ilvl w:val="0"/>
          <w:numId w:val="1013"/>
        </w:numPr>
        <w:pStyle w:val="Compact"/>
      </w:pPr>
      <w:r>
        <w:rPr>
          <w:rStyle w:val="VerbatimChar"/>
        </w:rPr>
        <w:t xml:space="preserve">width_limit</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13"/>
        </w:numPr>
        <w:pStyle w:val="Compact"/>
      </w:pPr>
      <w:r>
        <w:rPr>
          <w:rStyle w:val="VerbatimChar"/>
        </w:rPr>
        <w:t xml:space="preserve">width_limit_n</w:t>
      </w:r>
      <w:r>
        <w:t xml:space="preserve"> </w:t>
      </w:r>
      <w:r>
        <w:t xml:space="preserve">determines the width of the window, in units of number of data points</w:t>
      </w:r>
    </w:p>
    <w:p>
      <w:pPr>
        <w:numPr>
          <w:ilvl w:val="0"/>
          <w:numId w:val="1013"/>
        </w:numPr>
        <w:pStyle w:val="Compact"/>
      </w:pPr>
      <w:r>
        <w:rPr>
          <w:rStyle w:val="VerbatimChar"/>
        </w:rPr>
        <w:t xml:space="preserve">height_limit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width_limit_n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width_limit</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7" name="Picture"/>
            <a:graphic>
              <a:graphicData uri="http://schemas.openxmlformats.org/drawingml/2006/picture">
                <pic:pic>
                  <pic:nvPicPr>
                    <pic:cNvPr descr="gcplyr-workflow_files/figure-docx/unnamed-chunk-81-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149"/>
    <w:bookmarkStart w:id="153" w:name="maximum-growth-rate-and-lag-time"/>
    <w:p>
      <w:pPr>
        <w:pStyle w:val="Heading4"/>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1.20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151" name="Picture"/>
            <a:graphic>
              <a:graphicData uri="http://schemas.openxmlformats.org/drawingml/2006/picture">
                <pic:pic>
                  <pic:nvPicPr>
                    <pic:cNvPr descr="gcplyr-workflow_files/figure-docx/unnamed-chunk-82-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153"/>
    <w:bookmarkEnd w:id="154"/>
    <w:bookmarkStart w:id="167" w:name="Xae2eb77ec2a3fe50d7e8e06e7158d1a7cd35ead"/>
    <w:p>
      <w:pPr>
        <w:pStyle w:val="Heading3"/>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w:t>
      </w:r>
      <w:r>
        <w:t xml:space="preserve"> </w:t>
      </w:r>
      <w:hyperlink w:anchor="a-simple-derivative">
        <w:r>
          <w:rPr>
            <w:rStyle w:val="Hyperlink"/>
          </w:rPr>
          <w:t xml:space="preserve">A simple derivative</w:t>
        </w:r>
      </w:hyperlink>
      <w:r>
        <w:t xml:space="preser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56" name="Picture"/>
            <a:graphic>
              <a:graphicData uri="http://schemas.openxmlformats.org/drawingml/2006/picture">
                <pic:pic>
                  <pic:nvPicPr>
                    <pic:cNvPr descr="gcplyr-workflow_files/figure-docx/unnamed-chunk-83-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59" name="Picture"/>
            <a:graphic>
              <a:graphicData uri="http://schemas.openxmlformats.org/drawingml/2006/picture">
                <pic:pic>
                  <pic:nvPicPr>
                    <pic:cNvPr descr="gcplyr-workflow_files/figure-docx/unnamed-chunk-84-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62" name="Picture"/>
            <a:graphic>
              <a:graphicData uri="http://schemas.openxmlformats.org/drawingml/2006/picture">
                <pic:pic>
                  <pic:nvPicPr>
                    <pic:cNvPr descr="gcplyr-workflow_files/figure-docx/unnamed-chunk-85-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65" name="Picture"/>
            <a:graphic>
              <a:graphicData uri="http://schemas.openxmlformats.org/drawingml/2006/picture">
                <pic:pic>
                  <pic:nvPicPr>
                    <pic:cNvPr descr="gcplyr-workflow_files/figure-docx/unnamed-chunk-86-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167"/>
    <w:bookmarkStart w:id="171" w:name="Xdc92826c0666d401e9110f064b8dd5b574228fa"/>
    <w:p>
      <w:pPr>
        <w:pStyle w:val="Heading3"/>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69" name="Picture"/>
            <a:graphic>
              <a:graphicData uri="http://schemas.openxmlformats.org/drawingml/2006/picture">
                <pic:pic>
                  <pic:nvPicPr>
                    <pic:cNvPr descr="gcplyr-workflow_files/figure-docx/unnamed-chunk-87-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bookmarkEnd w:id="171"/>
    <w:bookmarkEnd w:id="172"/>
    <w:bookmarkStart w:id="184" w:name="X0a97541f67edd90cb4a7d0a7dc2b38c16c63095"/>
    <w:p>
      <w:pPr>
        <w:pStyle w:val="Heading2"/>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179" w:name="X49d6dc4acc888cc5608a3e06c2936d117c6154f"/>
    <w:p>
      <w:pPr>
        <w:pStyle w:val="Heading3"/>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74" name="Picture"/>
            <a:graphic>
              <a:graphicData uri="http://schemas.openxmlformats.org/drawingml/2006/picture">
                <pic:pic>
                  <pic:nvPicPr>
                    <pic:cNvPr descr="gcplyr-workflow_files/figure-docx/unnamed-chunk-88-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77" name="Picture"/>
            <a:graphic>
              <a:graphicData uri="http://schemas.openxmlformats.org/drawingml/2006/picture">
                <pic:pic>
                  <pic:nvPicPr>
                    <pic:cNvPr descr="gcplyr-workflow_files/figure-docx/unnamed-chunk-89-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179"/>
    <w:bookmarkStart w:id="183" w:name="Xddaf7fb37b86b133efd9dc4eb61b95e5eccef98"/>
    <w:p>
      <w:pPr>
        <w:pStyle w:val="Heading3"/>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181" name="Picture"/>
            <a:graphic>
              <a:graphicData uri="http://schemas.openxmlformats.org/drawingml/2006/picture">
                <pic:pic>
                  <pic:nvPicPr>
                    <pic:cNvPr descr="gcplyr-workflow_files/figure-docx/unnamed-chunk-90-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183"/>
    <w:bookmarkEnd w:id="184"/>
    <w:bookmarkEnd w:id="185"/>
    <w:bookmarkStart w:id="189"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likely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w:t>
      </w:r>
      <w:r>
        <w:br/>
      </w:r>
      <w:r>
        <w:rPr>
          <w:rStyle w:val="CommentTok"/>
        </w:rPr>
        <w:t xml:space="preserve">#&gt; using the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54952.</w:t>
      </w:r>
      <w:r>
        <w:br/>
      </w:r>
      <w:r>
        <w:rPr>
          <w:rStyle w:val="CommentTok"/>
        </w:rPr>
        <w:t xml:space="preserve">#&gt; 2 Strain 10       No Phage B4    69766.</w:t>
      </w:r>
      <w:r>
        <w:br/>
      </w:r>
      <w:r>
        <w:rPr>
          <w:rStyle w:val="CommentTok"/>
        </w:rPr>
        <w:t xml:space="preserve">#&gt; 3 Strain 11       No Phage B5    71456.</w:t>
      </w:r>
      <w:r>
        <w:br/>
      </w:r>
      <w:r>
        <w:rPr>
          <w:rStyle w:val="CommentTok"/>
        </w:rPr>
        <w:t xml:space="preserve">#&gt; 4 Strain 12       No Phage B6    61346.</w:t>
      </w:r>
      <w:r>
        <w:br/>
      </w:r>
      <w:r>
        <w:rPr>
          <w:rStyle w:val="CommentTok"/>
        </w:rPr>
        <w:t xml:space="preserve">#&gt; 5 Strain 13       No Phage C1    61170.</w:t>
      </w:r>
      <w:r>
        <w:br/>
      </w:r>
      <w:r>
        <w:rPr>
          <w:rStyle w:val="CommentTok"/>
        </w:rPr>
        <w:t xml:space="preserve">#&gt; 6 Strain 14       No Phage C2    73824.</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auc Antibiotic_resis</w:t>
      </w:r>
      <w:r>
        <w:br/>
      </w:r>
      <w:r>
        <w:rPr>
          <w:rStyle w:val="CommentTok"/>
        </w:rPr>
        <w:t xml:space="preserve">#&gt;   &lt;chr&gt;           &lt;chr&gt;    &lt;fct&gt;  &lt;dbl&gt; &lt;lgl&gt;           </w:t>
      </w:r>
      <w:r>
        <w:br/>
      </w:r>
      <w:r>
        <w:rPr>
          <w:rStyle w:val="CommentTok"/>
        </w:rPr>
        <w:t xml:space="preserve">#&gt; 1 Strain 1        No Phage A1    54952. TRUE            </w:t>
      </w:r>
      <w:r>
        <w:br/>
      </w:r>
      <w:r>
        <w:rPr>
          <w:rStyle w:val="CommentTok"/>
        </w:rPr>
        <w:t xml:space="preserve">#&gt; 2 Strain 10       No Phage B4    69766. FALSE           </w:t>
      </w:r>
      <w:r>
        <w:br/>
      </w:r>
      <w:r>
        <w:rPr>
          <w:rStyle w:val="CommentTok"/>
        </w:rPr>
        <w:t xml:space="preserve">#&gt; 3 Strain 11       No Phage B5    71456. FALSE           </w:t>
      </w:r>
      <w:r>
        <w:br/>
      </w:r>
      <w:r>
        <w:rPr>
          <w:rStyle w:val="CommentTok"/>
        </w:rPr>
        <w:t xml:space="preserve">#&gt; 4 Strain 12       No Phage B6    61346. TRUE            </w:t>
      </w:r>
      <w:r>
        <w:br/>
      </w:r>
      <w:r>
        <w:rPr>
          <w:rStyle w:val="CommentTok"/>
        </w:rPr>
        <w:t xml:space="preserve">#&gt; 5 Strain 13       No Phage C1    61170. FALSE           </w:t>
      </w:r>
      <w:r>
        <w:br/>
      </w:r>
      <w:r>
        <w:rPr>
          <w:rStyle w:val="CommentTok"/>
        </w:rPr>
        <w:t xml:space="preserve">#&gt; 6 Strain 14       No Phage C2    73824. FALSE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87" name="Picture"/>
            <a:graphic>
              <a:graphicData uri="http://schemas.openxmlformats.org/drawingml/2006/picture">
                <pic:pic>
                  <pic:nvPicPr>
                    <pic:cNvPr descr="gcplyr-workflow_files/figure-docx/unnamed-chunk-95-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189"/>
    <w:bookmarkStart w:id="190"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14"/>
        </w:numPr>
        <w:pStyle w:val="Compact"/>
      </w:pPr>
      <w:r>
        <w:t xml:space="preserve">directly quantify attributes of the growth dynamics</w:t>
      </w:r>
    </w:p>
    <w:p>
      <w:pPr>
        <w:numPr>
          <w:ilvl w:val="0"/>
          <w:numId w:val="1014"/>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15"/>
        </w:numPr>
        <w:pStyle w:val="Compact"/>
      </w:pPr>
      <w:r>
        <w:rPr>
          <w:rStyle w:val="VerbatimChar"/>
        </w:rPr>
        <w:t xml:space="preserve">growthcurver</w:t>
      </w:r>
    </w:p>
    <w:p>
      <w:pPr>
        <w:numPr>
          <w:ilvl w:val="0"/>
          <w:numId w:val="1015"/>
        </w:numPr>
        <w:pStyle w:val="Compact"/>
      </w:pPr>
      <w:r>
        <w:rPr>
          <w:rStyle w:val="VerbatimChar"/>
        </w:rPr>
        <w:t xml:space="preserve">QurvE</w:t>
      </w:r>
    </w:p>
    <w:p>
      <w:pPr>
        <w:numPr>
          <w:ilvl w:val="0"/>
          <w:numId w:val="1015"/>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15"/>
        </w:numPr>
        <w:pStyle w:val="Compact"/>
      </w:pPr>
      <w:r>
        <w:rPr>
          <w:rStyle w:val="VerbatimChar"/>
        </w:rPr>
        <w:t xml:space="preserve">growthrates</w:t>
      </w:r>
    </w:p>
    <w:p>
      <w:pPr>
        <w:numPr>
          <w:ilvl w:val="0"/>
          <w:numId w:val="1015"/>
        </w:numPr>
        <w:pStyle w:val="Compact"/>
      </w:pPr>
      <w:r>
        <w:rPr>
          <w:rStyle w:val="VerbatimChar"/>
        </w:rPr>
        <w:t xml:space="preserve">drc</w:t>
      </w:r>
    </w:p>
    <w:p>
      <w:pPr>
        <w:numPr>
          <w:ilvl w:val="0"/>
          <w:numId w:val="1015"/>
        </w:numPr>
        <w:pStyle w:val="Compact"/>
      </w:pPr>
      <w:r>
        <w:rPr>
          <w:rStyle w:val="VerbatimChar"/>
        </w:rPr>
        <w:t xml:space="preserve">opm</w:t>
      </w:r>
    </w:p>
    <w:p>
      <w:pPr>
        <w:numPr>
          <w:ilvl w:val="0"/>
          <w:numId w:val="1015"/>
        </w:numPr>
        <w:pStyle w:val="Compact"/>
      </w:pPr>
      <w:r>
        <w:rPr>
          <w:rStyle w:val="VerbatimChar"/>
        </w:rPr>
        <w:t xml:space="preserve">grofit</w:t>
      </w:r>
    </w:p>
    <w:p>
      <w:pPr>
        <w:numPr>
          <w:ilvl w:val="0"/>
          <w:numId w:val="1015"/>
        </w:numPr>
        <w:pStyle w:val="Compact"/>
      </w:pPr>
      <w:r>
        <w:rPr>
          <w:rStyle w:val="VerbatimChar"/>
        </w:rPr>
        <w:t xml:space="preserve">R-Biolog</w:t>
      </w:r>
    </w:p>
    <w:p>
      <w:pPr>
        <w:numPr>
          <w:ilvl w:val="0"/>
          <w:numId w:val="1015"/>
        </w:numPr>
        <w:pStyle w:val="Compact"/>
      </w:pPr>
      <w:r>
        <w:rPr>
          <w:rStyle w:val="VerbatimChar"/>
        </w:rPr>
        <w:t xml:space="preserve">growthmodels</w:t>
      </w:r>
    </w:p>
    <w:p>
      <w:pPr>
        <w:numPr>
          <w:ilvl w:val="0"/>
          <w:numId w:val="1015"/>
        </w:numPr>
        <w:pStyle w:val="Compact"/>
      </w:pPr>
      <w:r>
        <w:rPr>
          <w:rStyle w:val="VerbatimChar"/>
        </w:rPr>
        <w:t xml:space="preserve">cellGrowth</w:t>
      </w:r>
    </w:p>
    <w:p>
      <w:pPr>
        <w:numPr>
          <w:ilvl w:val="0"/>
          <w:numId w:val="1015"/>
        </w:numPr>
        <w:pStyle w:val="Compact"/>
      </w:pPr>
      <w:r>
        <w:rPr>
          <w:rStyle w:val="VerbatimChar"/>
        </w:rPr>
        <w:t xml:space="preserve">grofit</w:t>
      </w:r>
    </w:p>
    <w:p>
      <w:pPr>
        <w:numPr>
          <w:ilvl w:val="0"/>
          <w:numId w:val="1015"/>
        </w:numPr>
        <w:pStyle w:val="Compact"/>
      </w:pPr>
      <w:r>
        <w:rPr>
          <w:rStyle w:val="VerbatimChar"/>
        </w:rPr>
        <w:t xml:space="preserve">GCAT</w:t>
      </w:r>
    </w:p>
    <w:p>
      <w:pPr>
        <w:numPr>
          <w:ilvl w:val="0"/>
          <w:numId w:val="1015"/>
        </w:numPr>
        <w:pStyle w:val="Compact"/>
      </w:pPr>
      <w:r>
        <w:rPr>
          <w:rStyle w:val="VerbatimChar"/>
        </w:rPr>
        <w:t xml:space="preserve">CarboLogR</w:t>
      </w:r>
    </w:p>
    <w:p>
      <w:pPr>
        <w:numPr>
          <w:ilvl w:val="0"/>
          <w:numId w:val="1015"/>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16"/>
        </w:numPr>
        <w:pStyle w:val="Compact"/>
      </w:pPr>
      <w:r>
        <w:rPr>
          <w:rStyle w:val="VerbatimChar"/>
        </w:rPr>
        <w:t xml:space="preserve">plater</w:t>
      </w:r>
    </w:p>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6" Target="media/rId1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using gcplyr</dc:title>
  <dc:creator>Mike Blazanin</dc:creator>
  <cp:keywords/>
  <dcterms:created xsi:type="dcterms:W3CDTF">2022-11-10T18:32:30Z</dcterms:created>
  <dcterms:modified xsi:type="dcterms:W3CDTF">2022-11-10T18:32:30Z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