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rPr>
          <w:bCs/>
          <w:b/>
        </w:rP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data into</w:t>
      </w:r>
      <w:r>
        <w:t xml:space="preserve"> </w:t>
      </w:r>
      <w:r>
        <w:rPr>
          <w:rStyle w:val="VerbatimChar"/>
        </w:rPr>
        <w:t xml:space="preserve">R</w:t>
      </w:r>
      <w:r>
        <w:t xml:space="preserve">. Now we’re going to address how to incorporate some design information on what went into each well (and plate).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End w:id="21"/>
    <w:bookmarkStart w:id="27" w:name="reading-design-elements-from-files"/>
    <w:p>
      <w:pPr>
        <w:pStyle w:val="Heading1"/>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5" w:name="importing-block-shaped-design-files"/>
    <w:p>
      <w:pPr>
        <w:pStyle w:val="Heading2"/>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2" w:name="a-basic-example"/>
    <w:p>
      <w:pPr>
        <w:pStyle w:val="Heading3"/>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2"/>
    <w:bookmarkStart w:id="23" w:name="X166f6d683587862d0f7988ff2b12e0ca2237bf4"/>
    <w:p>
      <w:pPr>
        <w:pStyle w:val="Heading3"/>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3"/>
    <w:bookmarkStart w:id="24"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4"/>
    <w:bookmarkEnd w:id="25"/>
    <w:bookmarkStart w:id="26" w:name="importing-tidy-shaped-design-files"/>
    <w:p>
      <w:pPr>
        <w:pStyle w:val="Heading2"/>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6"/>
    <w:bookmarkEnd w:id="27"/>
    <w:bookmarkStart w:id="37" w:name="generating-designs-in-r"/>
    <w:p>
      <w:pPr>
        <w:pStyle w:val="Heading1"/>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8" w:name="an-example-with-a-single-design"/>
    <w:p>
      <w:pPr>
        <w:pStyle w:val="Heading2"/>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8"/>
    <w:bookmarkStart w:id="29" w:name="a-few-notes-on-the-pattern"/>
    <w:p>
      <w:pPr>
        <w:pStyle w:val="Heading2"/>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9"/>
    <w:bookmarkStart w:id="30" w:name="X4470867ba14840b1dc10e7ede46806dd11211ae"/>
    <w:p>
      <w:pPr>
        <w:pStyle w:val="Heading2"/>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30"/>
    <w:bookmarkStart w:id="36" w:name="saving-designs-to-files"/>
    <w:p>
      <w:pPr>
        <w:pStyle w:val="Heading2"/>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1" w:name="saving-tidy-shaped-designs"/>
    <w:p>
      <w:pPr>
        <w:pStyle w:val="Heading3"/>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4" w:name="saving-block-shaped-designs"/>
    <w:p>
      <w:pPr>
        <w:pStyle w:val="Heading3"/>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2" w:name="Xd103de0f10bf3f923f6a6624128e0c6b842bd66"/>
    <w:p>
      <w:pPr>
        <w:pStyle w:val="Heading4"/>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2"/>
    <w:bookmarkStart w:id="33" w:name="Xa0c5517cbc99fe788d33406d0e097f02e9884f6"/>
    <w:p>
      <w:pPr>
        <w:pStyle w:val="Heading4"/>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3"/>
    <w:bookmarkEnd w:id="34"/>
    <w:bookmarkStart w:id="35" w:name="Xd1880ab2bb19f4004273c1289119ffed700af2c"/>
    <w:p>
      <w:pPr>
        <w:pStyle w:val="Heading3"/>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example_widedata_noiseless</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example_widedata_noiseless</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example_widedata_noiseless</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r>
        <w:t xml:space="preserve"> </w:t>
      </w:r>
      <w:r>
        <w:rPr>
          <w:rStyle w:val="VerbatimChar"/>
        </w:rPr>
        <w:t xml:space="preserve">vignette("gcplyr")</w:t>
      </w:r>
    </w:p>
    <w:p>
      <w:pPr>
        <w:numPr>
          <w:ilvl w:val="0"/>
          <w:numId w:val="1008"/>
        </w:numPr>
        <w:pStyle w:val="Compact"/>
      </w:pPr>
      <w:r>
        <w:t xml:space="preserve">Importing and transforming data:</w:t>
      </w:r>
      <w:r>
        <w:t xml:space="preserve"> </w:t>
      </w:r>
      <w:r>
        <w:rPr>
          <w:rStyle w:val="VerbatimChar"/>
        </w:rPr>
        <w:t xml:space="preserve">vignette("import_transform")</w:t>
      </w:r>
    </w:p>
    <w:p>
      <w:pPr>
        <w:numPr>
          <w:ilvl w:val="0"/>
          <w:numId w:val="1008"/>
        </w:numPr>
        <w:pStyle w:val="Compact"/>
      </w:pPr>
      <w:r>
        <w:t xml:space="preserve">Incorporating design information:</w:t>
      </w:r>
      <w:r>
        <w:t xml:space="preserve"> </w:t>
      </w:r>
      <w:r>
        <w:rPr>
          <w:rStyle w:val="VerbatimChar"/>
        </w:rPr>
        <w:t xml:space="preserve">vignette("incorporate_designs")</w:t>
      </w:r>
    </w:p>
    <w:p>
      <w:pPr>
        <w:numPr>
          <w:ilvl w:val="0"/>
          <w:numId w:val="1008"/>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8"/>
        </w:numPr>
        <w:pStyle w:val="Compact"/>
      </w:pPr>
      <w:r>
        <w:t xml:space="preserve">Processing your data:</w:t>
      </w:r>
      <w:r>
        <w:t xml:space="preserve"> </w:t>
      </w:r>
      <w:r>
        <w:rPr>
          <w:rStyle w:val="VerbatimChar"/>
        </w:rPr>
        <w:t xml:space="preserve">vignette("process")</w:t>
      </w:r>
    </w:p>
    <w:p>
      <w:pPr>
        <w:numPr>
          <w:ilvl w:val="0"/>
          <w:numId w:val="1008"/>
        </w:numPr>
        <w:pStyle w:val="Compact"/>
      </w:pPr>
      <w:r>
        <w:t xml:space="preserve">Analyzing your data:</w:t>
      </w:r>
      <w:r>
        <w:t xml:space="preserve"> </w:t>
      </w:r>
      <w:r>
        <w:rPr>
          <w:rStyle w:val="VerbatimChar"/>
        </w:rPr>
        <w:t xml:space="preserve">vignette("analyze")</w:t>
      </w:r>
    </w:p>
    <w:p>
      <w:pPr>
        <w:numPr>
          <w:ilvl w:val="0"/>
          <w:numId w:val="1008"/>
        </w:numPr>
        <w:pStyle w:val="Compact"/>
      </w:pPr>
      <w:r>
        <w:t xml:space="preserve">Dealing with noise: vignette(</w:t>
      </w:r>
      <w:r>
        <w:t xml:space="preserve">“</w:t>
      </w:r>
      <w:r>
        <w:t xml:space="preserve">noise</w:t>
      </w:r>
      <w:r>
        <w:t xml:space="preserve">”</w:t>
      </w:r>
      <w:r>
        <w:t xml:space="preserve">)</w:t>
      </w:r>
    </w:p>
    <w:p>
      <w:pPr>
        <w:numPr>
          <w:ilvl w:val="0"/>
          <w:numId w:val="1008"/>
        </w:numPr>
        <w:pStyle w:val="Compact"/>
      </w:pPr>
      <w:r>
        <w:t xml:space="preserve">Statistics, merging other data, and other resources:</w:t>
      </w:r>
      <w:r>
        <w:t xml:space="preserve"> </w:t>
      </w:r>
      <w:r>
        <w:rPr>
          <w:rStyle w:val="VerbatimChar"/>
        </w:rPr>
        <w:t xml:space="preserve">vignette("conclusion")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2023-01-27T05:39:14Z</dcterms:created>
  <dcterms:modified xsi:type="dcterms:W3CDTF">2023-01-27T05:39:14Z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