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D32"/>
          <w:sz w:val="36"/>
          <w:szCs w:val="36"/>
        </w:rPr>
        <w:t xml:space="preserve">How To Guide — Data Analysis and Validation</w:t>
      </w:r>
    </w:p>
    <w:p>
      <w:pPr>
        <w:spacing w:after="100"/>
      </w:pPr>
      <w:r>
        <w:rPr>
          <w:rFonts w:ascii="Arial" w:cs="Arial" w:eastAsia="Arial" w:hAnsi="Arial"/>
          <w:sz w:val="20"/>
          <w:szCs w:val="20"/>
        </w:rPr>
        <w:t xml:space="preserve">This guide covers every technique you need for Scenario Demonstration 2. Work through it in order if you are new to any of the techniques, or jump to the relevant section when you need a reminder. For every formula, the general syntax is shown first, followed by a worked example using the column names from the national_park_visitors_aggregated.xlsx dataset.</w:t>
      </w:r>
    </w:p>
    <w:p>
      <w:pPr>
        <w:spacing w:after="120"/>
      </w:pPr>
    </w:p>
    <w:p>
      <w:pPr>
        <w:pStyle w:val="Heading2"/>
      </w:pPr>
      <w:r>
        <w:rPr>
          <w:rFonts w:ascii="Arial" w:cs="Arial" w:eastAsia="Arial" w:hAnsi="Arial"/>
          <w:b/>
          <w:bCs/>
          <w:color w:val="2E7D32"/>
          <w:sz w:val="26"/>
          <w:szCs w:val="26"/>
        </w:rPr>
        <w:t xml:space="preserve">1.  Opening and Reviewing a Dataset — First Steps Before Any Analysis</w:t>
      </w:r>
    </w:p>
    <w:p>
      <w:pPr>
        <w:spacing w:after="100"/>
      </w:pPr>
      <w:r>
        <w:rPr>
          <w:rFonts w:ascii="Arial" w:cs="Arial" w:eastAsia="Arial" w:hAnsi="Arial"/>
          <w:sz w:val="20"/>
          <w:szCs w:val="20"/>
        </w:rPr>
        <w:t xml:space="preserve">Before you touch any formula or formatting, spend time understanding the structure of the data. Rushing into analysis before you know what you are working with leads to mistakes that are hard to trace later.</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Open the file national_park_visitors_aggregated.xlsx by double-clicking it in File Explorer, or from inside Excel using File &gt; Open.</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Before doing anything else, save a working copy using File &gt; Save As. Add your initials and today's date to the filename, for example national_park_visitors_aggregated_JB_2024.xlsx. Never work on the original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Excel has just opened national_park_visitors_aggregated.xlsx. The Visitor_Data sheet tab is active. Row 1 contains the bold white header row with a dark green fill. Rows 2 to 41 contain data. The Name Box shows A1.]</w:t>
            </w:r>
          </w:p>
        </w:tc>
      </w:tr>
    </w:tbl>
    <w:p>
      <w:pPr>
        <w:spacing w:after="60"/>
      </w:pPr>
    </w:p>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Count the rows. Click on any cell in column A below the header, then press Ctrl + Down Arrow. The Name Box will show you which row you are on. In this dataset you should land on row 41, meaning 40 data rows.</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Scroll right to check all columns are present: Visit ID, Park Name, Region, Activity Type, Visit Month, Visitor Count, Revenue (£), Avg Spend Per Visitor (£), Staff Deployed, Satisfaction Score. Count them — there should be 10 columns (A through J).</w:t>
      </w:r>
    </w:p>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Check the Data_Dictionary sheet by clicking its tab at the bottom. Read the Accepted Values or Range column for every field — this tells you what good data looks like. Return to Visitor_Data when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Data_Dictionary sheet is visible. Four columns are shown: Field Name, Data Type, Description, Accepted Values or Range. All 10 rows are populated with entries matching the columns in the Visitor_Data sheet.]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Skipping the data dictionary — </w:t>
            </w:r>
            <w:r>
              <w:rPr>
                <w:rFonts w:ascii="Arial" w:cs="Arial" w:eastAsia="Arial" w:hAnsi="Arial"/>
                <w:color w:val="333333"/>
                <w:sz w:val="20"/>
                <w:szCs w:val="20"/>
              </w:rPr>
              <w:t xml:space="preserve">Many learners jump straight into analysis. Always read the Data_Dictionary first — it defines what valid values look like and makes anomalies far easier to spot.</w:t>
            </w:r>
          </w:p>
        </w:tc>
      </w:tr>
    </w:tbl>
    <w:p>
      <w:pPr>
        <w:spacing w:after="80"/>
      </w:pPr>
    </w:p>
    <w:p>
      <w:pPr>
        <w:spacing w:after="80"/>
        <w:ind w:left="360"/>
      </w:pPr>
      <w:r>
        <w:rPr>
          <w:rFonts w:ascii="Arial" w:cs="Arial" w:eastAsia="Arial" w:hAnsi="Arial"/>
          <w:b/>
          <w:bCs/>
          <w:color w:val="2E7D32"/>
          <w:sz w:val="20"/>
          <w:szCs w:val="20"/>
        </w:rPr>
        <w:t xml:space="preserve">6.  </w:t>
      </w:r>
      <w:r>
        <w:rPr>
          <w:rFonts w:ascii="Arial" w:cs="Arial" w:eastAsia="Arial" w:hAnsi="Arial"/>
          <w:sz w:val="20"/>
          <w:szCs w:val="20"/>
        </w:rPr>
        <w:t xml:space="preserve">Return to the Visitor_Data sheet. Freeze the header row so it stays visible as you scroll: click on row 2 header number to select the whole row, then go to View &gt; Freeze Panes &gt; Freeze Top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Visitor_Data sheet with the header row frozen. A horizontal grey line appears below row 1. As the user scrolls down, row 1 remains visible with all column headers.]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Quick data overview — </w:t>
            </w:r>
            <w:r>
              <w:rPr>
                <w:rFonts w:ascii="Arial" w:cs="Arial" w:eastAsia="Arial" w:hAnsi="Arial"/>
                <w:color w:val="333333"/>
                <w:sz w:val="20"/>
                <w:szCs w:val="20"/>
              </w:rPr>
              <w:t xml:space="preserve">Press Ctrl + End to jump to the last used cell in the sheet — this instantly tells you the dimensions of your dataset.</w:t>
            </w:r>
          </w:p>
        </w:tc>
      </w:tr>
    </w:tbl>
    <w:p>
      <w:pPr>
        <w:spacing w:after="120"/>
      </w:pPr>
    </w:p>
    <w:p>
      <w:pPr>
        <w:pStyle w:val="Heading2"/>
      </w:pPr>
      <w:r>
        <w:rPr>
          <w:rFonts w:ascii="Arial" w:cs="Arial" w:eastAsia="Arial" w:hAnsi="Arial"/>
          <w:b/>
          <w:bCs/>
          <w:color w:val="2E7D32"/>
          <w:sz w:val="26"/>
          <w:szCs w:val="26"/>
        </w:rPr>
        <w:t xml:space="preserve">2.  Cross-Checking Data Integrity — Verifying Totals and Confirming Row Counts</w:t>
      </w:r>
    </w:p>
    <w:p>
      <w:pPr>
        <w:spacing w:after="100"/>
      </w:pPr>
      <w:r>
        <w:rPr>
          <w:rFonts w:ascii="Arial" w:cs="Arial" w:eastAsia="Arial" w:hAnsi="Arial"/>
          <w:sz w:val="20"/>
          <w:szCs w:val="20"/>
        </w:rPr>
        <w:t xml:space="preserve">Integrity checking means confirming that the dataset is complete and internally consistent before you draw any conclusions from it. Even a dataset described as clean can have hidden issues.</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Create a new sheet called Validation_Log. You will use this to record every check you carry out and every issue you find.</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Check for blank cells using conditional formatting. Select the range A2:J41 (all data cells). Go to Home &gt; Conditional Formatting &gt; New Rule &gt; Format only cells that contain &gt; Blanks. Choose a bright fill colour such as red. Any blank cells will immediately stand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range A2:J41 is selected on Visitor_Data. The Conditional Formatting &gt; New Rule dialog is open. 'Format only cells that contain' is selected in the top dropdown. 'Blanks' is selected in the lower section. A red fill has been chosen in the Format preview.]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Cells that look empty but are not — </w:t>
            </w:r>
            <w:r>
              <w:rPr>
                <w:rFonts w:ascii="Arial" w:cs="Arial" w:eastAsia="Arial" w:hAnsi="Arial"/>
                <w:color w:val="333333"/>
                <w:sz w:val="20"/>
                <w:szCs w:val="20"/>
              </w:rPr>
              <w:t xml:space="preserve">A cell containing a space character or an empty string formula is not truly blank — ISBLANK will return FALSE for these. If you suspect hidden content, use TRIM and LEN to check.</w:t>
            </w:r>
          </w:p>
        </w:tc>
      </w:tr>
    </w:tbl>
    <w:p>
      <w:pPr>
        <w:spacing w:after="80"/>
      </w:pPr>
    </w:p>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On the Validation_Log sheet, use COUNTA to count the rows in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=COUNTA(Visitor_Data!A2:A1000)</w:t>
            </w:r>
          </w:p>
        </w:tc>
      </w:tr>
    </w:tbl>
    <w:p>
      <w:pPr>
        <w:spacing w:after="100"/>
      </w:pPr>
      <w:r>
        <w:rPr>
          <w:rFonts w:ascii="Arial" w:cs="Arial" w:eastAsia="Arial" w:hAnsi="Arial"/>
          <w:sz w:val="20"/>
          <w:szCs w:val="20"/>
        </w:rPr>
        <w:t xml:space="preserve">This counts all non-blank cells in column A. The result should be 40. If it is not, investigate why.</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Use ISBLANK in a helper column to flag any missing values in a critical column. For example, to check for blanks in the Revenue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=ISBLANK(Visitor_Data!G2)</w:t>
            </w:r>
          </w:p>
        </w:tc>
      </w:tr>
    </w:tbl>
    <w:p>
      <w:pPr>
        <w:spacing w:after="100"/>
      </w:pPr>
      <w:r>
        <w:rPr>
          <w:rFonts w:ascii="Arial" w:cs="Arial" w:eastAsia="Arial" w:hAnsi="Arial"/>
          <w:sz w:val="20"/>
          <w:szCs w:val="20"/>
        </w:rPr>
        <w:t xml:space="preserve">Copy this formula down. Any TRUE result means a blank revenue cell — investigate it.</w:t>
      </w:r>
    </w:p>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Cross-check a total. On your Validation_Log sheet, calculate the grand total of Visitor Count using SUM. Then check this against the Visitor Count column total on Visitor_Data. They must match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=SUM(Visitor_Data!F2:F41)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Validation_Log sheet showing cell B3 containing the formula =COUNTA(Visitor_Data!A2:A1000) with result 40. Cell B4 contains =SUM(Visitor_Data!F2:F41) showing the grand total visitor count. Both formulas are visible in the formula bar as each cell is selected.]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IFERROR for error handling — </w:t>
            </w:r>
            <w:r>
              <w:rPr>
                <w:rFonts w:ascii="Arial" w:cs="Arial" w:eastAsia="Arial" w:hAnsi="Arial"/>
                <w:color w:val="333333"/>
                <w:sz w:val="20"/>
                <w:szCs w:val="20"/>
              </w:rPr>
              <w:t xml:space="preserve">Wrap any formula that might produce an error with IFERROR to prevent error values from disrupting your analysis:  =IFERROR(your_formula, 'Check this')</w:t>
            </w:r>
          </w:p>
        </w:tc>
      </w:tr>
    </w:tbl>
    <w:p>
      <w:pPr>
        <w:spacing w:after="120"/>
      </w:pPr>
    </w:p>
    <w:p>
      <w:pPr>
        <w:pStyle w:val="Heading2"/>
      </w:pPr>
      <w:r>
        <w:rPr>
          <w:rFonts w:ascii="Arial" w:cs="Arial" w:eastAsia="Arial" w:hAnsi="Arial"/>
          <w:b/>
          <w:bCs/>
          <w:color w:val="2E7D32"/>
          <w:sz w:val="26"/>
          <w:szCs w:val="26"/>
        </w:rPr>
        <w:t xml:space="preserve">3.  Sorting and Filtering to Focus on Relevant Subsets of Data</w:t>
      </w:r>
    </w:p>
    <w:p>
      <w:pPr>
        <w:spacing w:after="100"/>
      </w:pPr>
      <w:r>
        <w:rPr>
          <w:rFonts w:ascii="Arial" w:cs="Arial" w:eastAsia="Arial" w:hAnsi="Arial"/>
          <w:sz w:val="20"/>
          <w:szCs w:val="20"/>
        </w:rPr>
        <w:t xml:space="preserve">Filtering lets you work with the portion of the data that is relevant to a specific question — a core skill for any data analyst. In this dataset you may need to focus on a specific park, region or activity type to answer part of the business question.</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Turn on AutoFilter if it is not already active: click anywhere in the header row (row 1), then press Ctrl + Shift + L, or go to Data &gt; Filter.</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To filter by Park Name, click the dropdown arrow in the Park Name column header. Uncheck Select All, then tick the park or parks you want to see. Click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Visitor_Data sheet with the AutoFilter active on row 1. The dropdown for Park Name column is open, showing a list of all park names with checkboxes. 'Lake District' is checked and all other parks are unchecked.]</w:t>
            </w:r>
          </w:p>
        </w:tc>
      </w:tr>
    </w:tbl>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To filter by multiple columns at once, apply a filter to the first column, then apply an additional filter to the second column. The two filters work together — only rows matching both criteria are shown.</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To clear a filter, click the dropdown arrow again and choose Clear Filter from [column name], or press Ctrl + Shift + L twice to toggle AutoFilter off and back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Filtering does not delete rows — </w:t>
            </w:r>
            <w:r>
              <w:rPr>
                <w:rFonts w:ascii="Arial" w:cs="Arial" w:eastAsia="Arial" w:hAnsi="Arial"/>
                <w:color w:val="333333"/>
                <w:sz w:val="20"/>
                <w:szCs w:val="20"/>
              </w:rPr>
              <w:t xml:space="preserve">Filtering hides rows — it does not remove them. If your SUM or COUNT formulas reference the full data range, they will still include hidden rows. Use SUBTOTAL instead of SUM if you want formulas that only count visible rows:  =SUBTOTAL(9, F2:F41) sums only visible rows in column F.</w:t>
            </w:r>
          </w:p>
        </w:tc>
      </w:tr>
    </w:tbl>
    <w:p>
      <w:pPr>
        <w:spacing w:after="80"/>
      </w:pPr>
    </w:p>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To sort data, select a cell in the column you want to sort by, then click Data &gt; Sort A to Z (ascending) or Sort Z to A (descending). To sort by multiple columns, use Data &gt; Sort and add sort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Data &gt; Sort dialog box is open. The first sort level is set to 'Visitor Count' with Order 'Largest to Smallest'. The data in the background shows the highest visitor count rows rising to the top.]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Sort to find outliers quickly — </w:t>
            </w:r>
            <w:r>
              <w:rPr>
                <w:rFonts w:ascii="Arial" w:cs="Arial" w:eastAsia="Arial" w:hAnsi="Arial"/>
                <w:color w:val="333333"/>
                <w:sz w:val="20"/>
                <w:szCs w:val="20"/>
              </w:rPr>
              <w:t xml:space="preserve">Sort by Visitor Count, Revenue, or Satisfaction Score — highest to lowest and lowest to highest. The extreme values at each end are your first candidates for investigation as potential outliers.</w:t>
            </w:r>
          </w:p>
        </w:tc>
      </w:tr>
    </w:tbl>
    <w:p>
      <w:pPr>
        <w:spacing w:after="120"/>
      </w:pPr>
    </w:p>
    <w:p>
      <w:pPr>
        <w:pStyle w:val="Heading2"/>
      </w:pPr>
      <w:r>
        <w:rPr>
          <w:rFonts w:ascii="Arial" w:cs="Arial" w:eastAsia="Arial" w:hAnsi="Arial"/>
          <w:b/>
          <w:bCs/>
          <w:color w:val="2E7D32"/>
          <w:sz w:val="26"/>
          <w:szCs w:val="26"/>
        </w:rPr>
        <w:t xml:space="preserve">4.  Using Conditional Formatting to Surface Anomalies</w:t>
      </w:r>
    </w:p>
    <w:p>
      <w:pPr>
        <w:spacing w:after="100"/>
      </w:pPr>
      <w:r>
        <w:rPr>
          <w:rFonts w:ascii="Arial" w:cs="Arial" w:eastAsia="Arial" w:hAnsi="Arial"/>
          <w:sz w:val="20"/>
          <w:szCs w:val="20"/>
        </w:rPr>
        <w:t xml:space="preserve">Conditional formatting changes the appearance of cells automatically based on their value. It is one of the fastest ways to make patterns and outliers visible in a dataset without writing a single formula.</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Select the Visitor Count column data (F2:F41). Go to Home &gt; Conditional Formatting &gt; Highlight Cell Rules &gt; Greater Than. Enter a threshold value based on what seems unusually high — for example, 15000 for Visitor Count. Choose a red fill and click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Home &gt; Conditional Formatting &gt; Highlight Cell Rules &gt; Greater Than dialog is open. The value field shows 15000. The Format dropdown shows 'Light Red Fill with Dark Red Text'. In the background, one cell in column F is already showing a red highlight preview.]</w:t>
            </w:r>
          </w:p>
        </w:tc>
      </w:tr>
    </w:tbl>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Repeat for unusually low values: Greater Than is replaced by Less Than. For Visitor Count a value below 1500 might warrant investigation. For Satisfaction Score a value below 6.0 should be flagged.</w:t>
      </w:r>
    </w:p>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Apply a colour scale to the Revenue column to show the full distribution at a glance: select G2:G41, then Home &gt; Conditional Formatting &gt; Colour Scales. Choose a Green-White-Red scale (green for highest, red for lowest).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Column G (Revenue) on Visitor_Data is selected. A green-white-red colour gradient scale has been applied. The highest revenue cells appear dark green, mid-range cells are white, and the lowest revenue cells are red or pale.]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Top/Bottom rules — </w:t>
            </w:r>
            <w:r>
              <w:rPr>
                <w:rFonts w:ascii="Arial" w:cs="Arial" w:eastAsia="Arial" w:hAnsi="Arial"/>
                <w:color w:val="333333"/>
                <w:sz w:val="20"/>
                <w:szCs w:val="20"/>
              </w:rPr>
              <w:t xml:space="preserve">Use Home &gt; Conditional Formatting &gt; Top/Bottom Rules &gt; Top 10% or Bottom 10% to automatically flag the most extreme values in any column without manually choosing a threshold.</w:t>
            </w:r>
          </w:p>
        </w:tc>
      </w:tr>
    </w:tbl>
    <w:p>
      <w:pPr>
        <w:spacing w:after="80"/>
      </w:pP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To manage, edit or delete your formatting rules, go to Home &gt; Conditional Formatting &gt; Manage Rules. Select 'This Worksheet' in the dropdown to see all rules applied to any cell on the current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Rules apply in order — </w:t>
            </w:r>
            <w:r>
              <w:rPr>
                <w:rFonts w:ascii="Arial" w:cs="Arial" w:eastAsia="Arial" w:hAnsi="Arial"/>
                <w:color w:val="333333"/>
                <w:sz w:val="20"/>
                <w:szCs w:val="20"/>
              </w:rPr>
              <w:t xml:space="preserve">When multiple conditional formatting rules apply to the same cell, Excel applies them in the order shown in the Manage Rules dialog. The rule at the top takes priority. If one rule is overwriting another unexpectedly, re-order them by using the arrow buttons in Manage Rules.</w:t>
            </w:r>
          </w:p>
        </w:tc>
      </w:tr>
    </w:tbl>
    <w:p>
      <w:pPr>
        <w:spacing w:after="120"/>
      </w:pPr>
    </w:p>
    <w:p>
      <w:pPr>
        <w:pStyle w:val="Heading2"/>
      </w:pPr>
      <w:r>
        <w:rPr>
          <w:rFonts w:ascii="Arial" w:cs="Arial" w:eastAsia="Arial" w:hAnsi="Arial"/>
          <w:b/>
          <w:bCs/>
          <w:color w:val="2E7D32"/>
          <w:sz w:val="26"/>
          <w:szCs w:val="26"/>
        </w:rPr>
        <w:t xml:space="preserve">5.  Basic Aggregation — SUM, COUNT, AVERAGE, MIN, MAX</w:t>
      </w:r>
    </w:p>
    <w:p>
      <w:pPr>
        <w:spacing w:after="100"/>
      </w:pPr>
      <w:r>
        <w:rPr>
          <w:rFonts w:ascii="Arial" w:cs="Arial" w:eastAsia="Arial" w:hAnsi="Arial"/>
          <w:sz w:val="20"/>
          <w:szCs w:val="20"/>
        </w:rPr>
        <w:t xml:space="preserve">These five functions form the foundation of any data summary. Use them to answer the overall parts of the business question before moving on to more targeted analysis.</w:t>
      </w:r>
    </w:p>
    <w:p>
      <w:pPr>
        <w:spacing w:after="60"/>
      </w:pPr>
    </w:p>
    <w:p>
      <w:pPr>
        <w:spacing w:after="100"/>
      </w:pPr>
      <w:r>
        <w:rPr>
          <w:rFonts w:ascii="Arial" w:cs="Arial" w:eastAsia="Arial" w:hAnsi="Arial"/>
          <w:sz w:val="20"/>
          <w:szCs w:val="20"/>
        </w:rPr>
        <w:t xml:space="preserve">General 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=SUM(range)         — adds all values in the range
=COUNT(range)       — counts cells containing numbers
=AVERAGE(range)     — calculates the arithmetic mean
=MIN(range)         — returns the smallest value
=MAX(range)         — returns the largest value</w:t>
            </w:r>
          </w:p>
        </w:tc>
      </w:tr>
    </w:tbl>
    <w:p>
      <w:pPr>
        <w:spacing w:after="80"/>
      </w:pPr>
    </w:p>
    <w:p>
      <w:pPr>
        <w:spacing w:after="100"/>
      </w:pPr>
      <w:r>
        <w:rPr>
          <w:rFonts w:ascii="Arial" w:cs="Arial" w:eastAsia="Arial" w:hAnsi="Arial"/>
          <w:sz w:val="20"/>
          <w:szCs w:val="20"/>
        </w:rPr>
        <w:t xml:space="preserve">Worked examples using the national_park_visitors_aggregated.xlsx dataset (column references: F = Visitor Count, G = Revenue, J = Satisfaction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=SUM(Visitor_Data!F2:F41)       — total visitors across all parks and months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=AVERAGE(Visitor_Data!G2:G41)   — average monthly revenue per record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=MIN(Visitor_Data!G2:G41)       — lowest single revenue figure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=MAX(Visitor_Data!F2:F41)       — highest single visitor 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=COUNT(Visitor_Data!F2:F41)     — number of rows with a visitor count value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A summary table on a separate sheet called 'Summary' showing five rows: Total Visitor Count (=SUM), Record Count (=COUNT), Average Revenue (=AVERAGE), Minimum Revenue (=MIN), Maximum Visitor Count (=MAX). The formula bar shows the AVERAGE formula as the Average Revenue cell is selected.]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COUNT vs COUNTA — </w:t>
            </w:r>
            <w:r>
              <w:rPr>
                <w:rFonts w:ascii="Arial" w:cs="Arial" w:eastAsia="Arial" w:hAnsi="Arial"/>
                <w:color w:val="333333"/>
                <w:sz w:val="20"/>
                <w:szCs w:val="20"/>
              </w:rPr>
              <w:t xml:space="preserve">COUNT only counts cells containing numbers. COUNTA counts all non-blank cells including text. If you use COUNT on the Park Name column (which contains text) the result will be 0. Use COUNTA for text columns.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Named ranges — </w:t>
            </w:r>
            <w:r>
              <w:rPr>
                <w:rFonts w:ascii="Arial" w:cs="Arial" w:eastAsia="Arial" w:hAnsi="Arial"/>
                <w:color w:val="333333"/>
                <w:sz w:val="20"/>
                <w:szCs w:val="20"/>
              </w:rPr>
              <w:t xml:space="preserve">Select F2:F41, then type a name such as VisitorCount in the Name Box (top left). You can then write =SUM(VisitorCount) instead of =SUM(F2:F41), making formulas easier to read and maintain.</w:t>
            </w:r>
          </w:p>
        </w:tc>
      </w:tr>
    </w:tbl>
    <w:p>
      <w:pPr>
        <w:spacing w:after="120"/>
      </w:pPr>
    </w:p>
    <w:p>
      <w:pPr>
        <w:pStyle w:val="Heading2"/>
      </w:pPr>
      <w:r>
        <w:rPr>
          <w:rFonts w:ascii="Arial" w:cs="Arial" w:eastAsia="Arial" w:hAnsi="Arial"/>
          <w:b/>
          <w:bCs/>
          <w:color w:val="2E7D32"/>
          <w:sz w:val="26"/>
          <w:szCs w:val="26"/>
        </w:rPr>
        <w:t xml:space="preserve">6.  Conditional Aggregation — COUNTIF, SUMIF, AVERAGEIF and Their Multi-Condition Versions</w:t>
      </w:r>
    </w:p>
    <w:p>
      <w:pPr>
        <w:spacing w:after="100"/>
      </w:pPr>
      <w:r>
        <w:rPr>
          <w:rFonts w:ascii="Arial" w:cs="Arial" w:eastAsia="Arial" w:hAnsi="Arial"/>
          <w:sz w:val="20"/>
          <w:szCs w:val="20"/>
        </w:rPr>
        <w:t xml:space="preserve">These functions let you aggregate data that meets one or more conditions — essential for breaking the business question down by park, region or activity type.</w:t>
      </w:r>
    </w:p>
    <w:p>
      <w:pPr>
        <w:spacing w:after="60"/>
      </w:pPr>
    </w:p>
    <w:p>
      <w:pPr>
        <w:spacing w:after="100"/>
      </w:pPr>
      <w:r>
        <w:rPr>
          <w:rFonts w:ascii="Arial" w:cs="Arial" w:eastAsia="Arial" w:hAnsi="Arial"/>
          <w:sz w:val="20"/>
          <w:szCs w:val="20"/>
        </w:rPr>
        <w:t xml:space="preserve">General 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=COUNTIF(range, criteria)
=SUMIF(range, criteria, sum_range)
=AVERAGEIF(range, criteria, average_range)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=COUNTIFS(range1, criteria1, range2, criteria2, ...)
=SUMIFS(sum_range, range1, criteria1, range2, criteria2, ...)
=AVERAGEIFS(avg_range, range1, criteria1, range2, criteria2, ...)</w:t>
            </w:r>
          </w:p>
        </w:tc>
      </w:tr>
    </w:tbl>
    <w:p>
      <w:pPr>
        <w:spacing w:after="60"/>
      </w:pPr>
    </w:p>
    <w:p>
      <w:pPr>
        <w:spacing w:after="100"/>
      </w:pPr>
      <w:r>
        <w:rPr>
          <w:rFonts w:ascii="Arial" w:cs="Arial" w:eastAsia="Arial" w:hAnsi="Arial"/>
          <w:sz w:val="20"/>
          <w:szCs w:val="20"/>
        </w:rPr>
        <w:t xml:space="preserve">Worked examples using column names from the dataset (B = Park Name, C = Region, D = Activity Type, F = Visitor Count, G = Revenue, J = Satisfaction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=COUNTIF(Visitor_Data!B2:B41,"Lake District")</w:t>
            </w:r>
          </w:p>
        </w:tc>
      </w:tr>
    </w:tbl>
    <w:p>
      <w:pPr>
        <w:spacing w:after="100"/>
      </w:pPr>
      <w:r>
        <w:rPr>
          <w:rFonts w:ascii="Arial" w:cs="Arial" w:eastAsia="Arial" w:hAnsi="Arial"/>
          <w:sz w:val="20"/>
          <w:szCs w:val="20"/>
        </w:rPr>
        <w:t xml:space="preserve">Counts the number of records for Lake District.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=SUMIF(Visitor_Data!B2:B41,"Peak District",Visitor_Data!G2:G41)</w:t>
            </w:r>
          </w:p>
        </w:tc>
      </w:tr>
    </w:tbl>
    <w:p>
      <w:pPr>
        <w:spacing w:after="100"/>
      </w:pPr>
      <w:r>
        <w:rPr>
          <w:rFonts w:ascii="Arial" w:cs="Arial" w:eastAsia="Arial" w:hAnsi="Arial"/>
          <w:sz w:val="20"/>
          <w:szCs w:val="20"/>
        </w:rPr>
        <w:t xml:space="preserve">Total revenue for Peak District across all months and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=AVERAGEIF(Visitor_Data!D2:D41,"Camping",Visitor_Data!J2:J41)</w:t>
            </w:r>
          </w:p>
        </w:tc>
      </w:tr>
    </w:tbl>
    <w:p>
      <w:pPr>
        <w:spacing w:after="100"/>
      </w:pPr>
      <w:r>
        <w:rPr>
          <w:rFonts w:ascii="Arial" w:cs="Arial" w:eastAsia="Arial" w:hAnsi="Arial"/>
          <w:sz w:val="20"/>
          <w:szCs w:val="20"/>
        </w:rPr>
        <w:t xml:space="preserve">Average satisfaction score for all Camping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=SUMIFS(Visitor_Data!G2:G41,Visitor_Data!C2:C41,"North",Visitor_Data!D2:D41,"Cycling")</w:t>
            </w:r>
          </w:p>
        </w:tc>
      </w:tr>
    </w:tbl>
    <w:p>
      <w:pPr>
        <w:spacing w:after="100"/>
      </w:pPr>
      <w:r>
        <w:rPr>
          <w:rFonts w:ascii="Arial" w:cs="Arial" w:eastAsia="Arial" w:hAnsi="Arial"/>
          <w:sz w:val="20"/>
          <w:szCs w:val="20"/>
        </w:rPr>
        <w:t xml:space="preserve">Total revenue from Cycling activities in the North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A summary table with columns for Park Name and rows for Total Visitors, Total Revenue, and Average Satisfaction. The cell for Lake District Total Revenue shows =SUMIF(Visitor_Data!B2:B41,"Lake District",Visitor_Data!G2:G41) in the formula bar. A second table below shows activity type breakdowns using COUNTIF.]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Criteria must match exactly — </w:t>
            </w:r>
            <w:r>
              <w:rPr>
                <w:rFonts w:ascii="Arial" w:cs="Arial" w:eastAsia="Arial" w:hAnsi="Arial"/>
                <w:color w:val="333333"/>
                <w:sz w:val="20"/>
                <w:szCs w:val="20"/>
              </w:rPr>
              <w:t xml:space="preserve">COUNTIF and SUMIF are case-insensitive but must match the spelling exactly, including spaces. If your criteria cell reference contains 'Peak  District' (two spaces) but the data contains 'Peak District' (one space), the formula returns 0. Use a dropdown list or reference an actual cell value rather than typing the criterion directly into the formula.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Reference a cell instead of typing the criterion — </w:t>
            </w:r>
            <w:r>
              <w:rPr>
                <w:rFonts w:ascii="Arial" w:cs="Arial" w:eastAsia="Arial" w:hAnsi="Arial"/>
                <w:color w:val="333333"/>
                <w:sz w:val="20"/>
                <w:szCs w:val="20"/>
              </w:rPr>
              <w:t xml:space="preserve">Put your criterion (e.g. 'Lake District') in a separate cell such as H2, then write =SUMIF(B2:B41,H2,G2:G41). This makes the formula easier to read and allows you to change the criterion by editing just one cell.</w:t>
            </w:r>
          </w:p>
        </w:tc>
      </w:tr>
    </w:tbl>
    <w:p>
      <w:pPr>
        <w:spacing w:after="120"/>
      </w:pPr>
    </w:p>
    <w:p>
      <w:pPr>
        <w:pStyle w:val="Heading2"/>
      </w:pPr>
      <w:r>
        <w:rPr>
          <w:rFonts w:ascii="Arial" w:cs="Arial" w:eastAsia="Arial" w:hAnsi="Arial"/>
          <w:b/>
          <w:bCs/>
          <w:color w:val="2E7D32"/>
          <w:sz w:val="26"/>
          <w:szCs w:val="26"/>
        </w:rPr>
        <w:t xml:space="preserve">7.  Identifying Outliers — Using MIN, MAX, Sorting and Visual Inspection</w:t>
      </w:r>
    </w:p>
    <w:p>
      <w:pPr>
        <w:spacing w:after="100"/>
      </w:pPr>
      <w:r>
        <w:rPr>
          <w:rFonts w:ascii="Arial" w:cs="Arial" w:eastAsia="Arial" w:hAnsi="Arial"/>
          <w:sz w:val="20"/>
          <w:szCs w:val="20"/>
        </w:rPr>
        <w:t xml:space="preserve">An outlier is a value that sits far outside the typical range for that column. In this dataset some outliers are genuine — a very popular park in summer will have much higher visitor counts — but others indicate errors or anomalies worth investigating.</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Sort the Visitor Count column largest to smallest (Data &gt; Sort). The highest value appears in row 2. Note it, compare it to the next few values — if it is several times larger than all others in the column, treat it as a potential outlier.</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Use MAX and MIN on your Validation_Log or Summary sheet to find the extreme values precisely: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=MAX(Visitor_Data!F2:F41)   — highest visitor count
=MIN(Visitor_Data!F2:F41)   — lowest visitor count
=MAX(Visitor_Data!G2:G41)   — highest revenue
=MIN(Visitor_Data!G2:G41)   — lowest revenue</w:t>
            </w:r>
          </w:p>
        </w:tc>
      </w:tr>
    </w:tbl>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Once you have found an extreme value, use a filter or MATCH to find which row it is in. MATCH returns the position of a value in a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=MATCH(MAX(Visitor_Data!F2:F41),Visitor_Data!F2:F41,0)</w:t>
            </w:r>
          </w:p>
        </w:tc>
      </w:tr>
    </w:tbl>
    <w:p>
      <w:pPr>
        <w:spacing w:after="100"/>
      </w:pPr>
      <w:r>
        <w:rPr>
          <w:rFonts w:ascii="Arial" w:cs="Arial" w:eastAsia="Arial" w:hAnsi="Arial"/>
          <w:sz w:val="20"/>
          <w:szCs w:val="20"/>
        </w:rPr>
        <w:t xml:space="preserve">The result tells you the row number within the data range. Add 1 to account for the header row. Go to that row and inspect all other values in the record to decide whether the outlier looks genuine or erroneous.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Visitor_Data sheet sorted by Visitor Count largest to smallest. Row 2 shows a record with an unusually high Visitor Count that stands out from all other rows below it. The sort buttons on the Data tab are visible. The record's full details — Park Name, Region, Activity Type, Revenue — are visible in columns A through J.]</w:t>
            </w:r>
          </w:p>
        </w:tc>
      </w:tr>
    </w:tbl>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Compare averages to individual records. If a record is more than two or three times the column average, investigate further: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=AVERAGE(Visitor_Data!F2:F41)</w:t>
            </w:r>
          </w:p>
        </w:tc>
      </w:tr>
    </w:tbl>
    <w:p>
      <w:pPr>
        <w:spacing w:after="100"/>
      </w:pPr>
      <w:r>
        <w:rPr>
          <w:rFonts w:ascii="Arial" w:cs="Arial" w:eastAsia="Arial" w:hAnsi="Arial"/>
          <w:sz w:val="20"/>
          <w:szCs w:val="20"/>
        </w:rPr>
        <w:t xml:space="preserve">Calculate the column average, then compare each outlier value to this average. A value that is four or five times the average in a dataset with relatively consistent values warrants investigation.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Not all outliers are errors — </w:t>
            </w:r>
            <w:r>
              <w:rPr>
                <w:rFonts w:ascii="Arial" w:cs="Arial" w:eastAsia="Arial" w:hAnsi="Arial"/>
                <w:color w:val="333333"/>
                <w:sz w:val="20"/>
                <w:szCs w:val="20"/>
              </w:rPr>
              <w:t xml:space="preserve">High visitor counts in summer months and low counts in winter are expected seasonal patterns. Before flagging a value as an error, consider the context — Park Name, Visit Month, and Activity Type. An outlier in context is not the same as an outlier in isolation.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IQR method — </w:t>
            </w:r>
            <w:r>
              <w:rPr>
                <w:rFonts w:ascii="Arial" w:cs="Arial" w:eastAsia="Arial" w:hAnsi="Arial"/>
                <w:color w:val="333333"/>
                <w:sz w:val="20"/>
                <w:szCs w:val="20"/>
              </w:rPr>
              <w:t xml:space="preserve">For a more rigorous outlier test, calculate Q1 (=QUARTILE(range,1)) and Q3 (=QUARTILE(range,3)). Any value more than 1.5 times the interquartile range (Q3-Q1) above Q3 or below Q1 is a statistical outlier. This is more reliable than using a visual threshold alone.</w:t>
            </w:r>
          </w:p>
        </w:tc>
      </w:tr>
    </w:tbl>
    <w:p>
      <w:pPr>
        <w:spacing w:after="120"/>
      </w:pPr>
    </w:p>
    <w:p>
      <w:pPr>
        <w:pStyle w:val="Heading2"/>
      </w:pPr>
      <w:r>
        <w:rPr>
          <w:rFonts w:ascii="Arial" w:cs="Arial" w:eastAsia="Arial" w:hAnsi="Arial"/>
          <w:b/>
          <w:bCs/>
          <w:color w:val="2E7D32"/>
          <w:sz w:val="26"/>
          <w:szCs w:val="26"/>
        </w:rPr>
        <w:t xml:space="preserve">8.  Building a Pivot Table — Summarising Data by Category and Time Period</w:t>
      </w:r>
    </w:p>
    <w:p>
      <w:pPr>
        <w:spacing w:after="100"/>
      </w:pPr>
      <w:r>
        <w:rPr>
          <w:rFonts w:ascii="Arial" w:cs="Arial" w:eastAsia="Arial" w:hAnsi="Arial"/>
          <w:sz w:val="20"/>
          <w:szCs w:val="20"/>
        </w:rPr>
        <w:t xml:space="preserve">A Pivot Table lets you quickly summarise large datasets by grouping and aggregating values across categories. It is one of the most powerful and time-saving tools in Excel for answering business questions.</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Click anywhere inside the Visitor_Data table. Go to Insert &gt; PivotTable. In the dialog, confirm the data range is correct (it should auto-populate as Visitor_Data!A1:J41). Choose 'New Worksheet' and click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Create PivotTable dialog is open. The 'Select a table or range' option is selected. The Table/Range field shows Visitor_Data!$A$1:$J$41. 'New Worksheet' is selected. The OK button is highlighted.]</w:t>
            </w:r>
          </w:p>
        </w:tc>
      </w:tr>
    </w:tbl>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A new sheet opens with the PivotTable Fields pane on the right. Drag Park Name to the Rows area, Visit Month to the Columns area, and Visitor Count to the Values area. The Values area automatically shows Sum of Visitor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A PivotTable is shown on a new sheet. Park names appear in rows down the left side. Visit months (Jan-24, Feb-24, etc.) appear across the top. The body cells show visitor count totals. The PivotTable Fields pane on the right shows Park Name in Rows, Visit Month in Columns, and Visitor Count in Values.]</w:t>
            </w:r>
          </w:p>
        </w:tc>
      </w:tr>
    </w:tbl>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To change the aggregation from SUM to AVERAGE, click the dropdown arrow next to 'Sum of Visitor Count' in the Values area and select Value Field Settings. Change Summarize value field by to Average.</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Add a second value: drag Revenue to the Values area. Now the PivotTable shows both total visitor count and total revenue side by side for each park and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Date grouping — </w:t>
            </w:r>
            <w:r>
              <w:rPr>
                <w:rFonts w:ascii="Arial" w:cs="Arial" w:eastAsia="Arial" w:hAnsi="Arial"/>
                <w:color w:val="333333"/>
                <w:sz w:val="20"/>
                <w:szCs w:val="20"/>
              </w:rPr>
              <w:t xml:space="preserve">If Visit Month contains text values (e.g. 'Jan-24') rather than real dates, Excel cannot auto-group them by quarter or year. In this dataset the months are text strings — they will appear in the order Excel encounters them, not necessarily in calendar order. To fix this, add a helper column in the data with a real date value and use that in your PivotTable instead.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Refresh the PivotTable — </w:t>
            </w:r>
            <w:r>
              <w:rPr>
                <w:rFonts w:ascii="Arial" w:cs="Arial" w:eastAsia="Arial" w:hAnsi="Arial"/>
                <w:color w:val="333333"/>
                <w:sz w:val="20"/>
                <w:szCs w:val="20"/>
              </w:rPr>
              <w:t xml:space="preserve">If you change any data in Visitor_Data after building the PivotTable, the PivotTable does NOT update automatically. Right-click anywhere inside the PivotTable and choose Refresh to update it.</w:t>
            </w:r>
          </w:p>
        </w:tc>
      </w:tr>
    </w:tbl>
    <w:p>
      <w:pPr>
        <w:spacing w:after="120"/>
      </w:pPr>
    </w:p>
    <w:p>
      <w:pPr>
        <w:pStyle w:val="Heading2"/>
      </w:pPr>
      <w:r>
        <w:rPr>
          <w:rFonts w:ascii="Arial" w:cs="Arial" w:eastAsia="Arial" w:hAnsi="Arial"/>
          <w:b/>
          <w:bCs/>
          <w:color w:val="2E7D32"/>
          <w:sz w:val="26"/>
          <w:szCs w:val="26"/>
        </w:rPr>
        <w:t xml:space="preserve">9.  Building a Pivot Chart — Choosing the Right Chart Type for the Data and the Question</w:t>
      </w:r>
    </w:p>
    <w:p>
      <w:pPr>
        <w:spacing w:after="100"/>
      </w:pPr>
      <w:r>
        <w:rPr>
          <w:rFonts w:ascii="Arial" w:cs="Arial" w:eastAsia="Arial" w:hAnsi="Arial"/>
          <w:sz w:val="20"/>
          <w:szCs w:val="20"/>
        </w:rPr>
        <w:t xml:space="preserve">A Pivot Chart is linked directly to a PivotTable. When you filter or change the PivotTable, the chart updates automatically. This makes it ideal for interactive dashboards.</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Click anywhere inside your PivotTable. Go to PivotTable Analyze (or Options in older versions) &gt; PivotChart. The Insert Chart dialog opens.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Insert Chart dialog is open with the PivotTable visible in the background. The Column chart category is selected on the left. The Clustered Column sub-type is highlighted on the right. A preview of the chart appears below.]</w:t>
            </w:r>
          </w:p>
        </w:tc>
      </w:tr>
    </w:tbl>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Select Clustered Column as the chart type for comparing values across parks. Click OK. The chart appears on the same sheet as the PivotTable.</w:t>
      </w:r>
    </w:p>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Add a chart title by clicking on the placeholder 'Chart Title' text at the top of the chart and typing your title. For example: Visitor Count by Park and Activity Type — 2024.</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To add or edit axis labels, click the chart, then Chart Design &gt; Add Chart Element &gt; Axis Titles. Add both a Primary Horizontal and Primary Vertical axis title.</w:t>
      </w:r>
    </w:p>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Right-click the chart and select Move Chart to move it to a dedicated chart sheet or to the Dashboard sheet you will create in a later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Pivot Chart limitations — </w:t>
            </w:r>
            <w:r>
              <w:rPr>
                <w:rFonts w:ascii="Arial" w:cs="Arial" w:eastAsia="Arial" w:hAnsi="Arial"/>
                <w:color w:val="333333"/>
                <w:sz w:val="20"/>
                <w:szCs w:val="20"/>
              </w:rPr>
              <w:t xml:space="preserve">Pivot Charts retain their link to the PivotTable even when moved. However, some chart types are not available for Pivot Charts — for example, you cannot create an X Y Scatter plot from a PivotTable. If you need an unsupported chart type, create a regular chart using a summary table instead.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Dual-axis charts — </w:t>
            </w:r>
            <w:r>
              <w:rPr>
                <w:rFonts w:ascii="Arial" w:cs="Arial" w:eastAsia="Arial" w:hAnsi="Arial"/>
                <w:color w:val="333333"/>
                <w:sz w:val="20"/>
                <w:szCs w:val="20"/>
              </w:rPr>
              <w:t xml:space="preserve">If you want to show Visitor Count and Revenue on the same chart, right-click the Revenue data series and choose Format Data Series &gt; Secondary Axis. This prevents the two scales from distorting each other.</w:t>
            </w:r>
          </w:p>
        </w:tc>
      </w:tr>
    </w:tbl>
    <w:p>
      <w:pPr>
        <w:spacing w:after="120"/>
      </w:pPr>
    </w:p>
    <w:p>
      <w:pPr>
        <w:pStyle w:val="Heading2"/>
      </w:pPr>
      <w:r>
        <w:rPr>
          <w:rFonts w:ascii="Arial" w:cs="Arial" w:eastAsia="Arial" w:hAnsi="Arial"/>
          <w:b/>
          <w:bCs/>
          <w:color w:val="2E7D32"/>
          <w:sz w:val="26"/>
          <w:szCs w:val="26"/>
        </w:rPr>
        <w:t xml:space="preserve">10.  Chart Types and When to Use Them</w:t>
      </w:r>
    </w:p>
    <w:p>
      <w:pPr>
        <w:spacing w:after="100"/>
      </w:pPr>
      <w:r>
        <w:rPr>
          <w:rFonts w:ascii="Arial" w:cs="Arial" w:eastAsia="Arial" w:hAnsi="Arial"/>
          <w:sz w:val="20"/>
          <w:szCs w:val="20"/>
        </w:rPr>
        <w:t xml:space="preserve">Choosing the wrong chart type undermines the message of your data. Use these rules of thumb for every chart you produce.</w:t>
      </w:r>
    </w:p>
    <w:p>
      <w:pPr>
        <w:spacing w:after="60"/>
      </w:pPr>
    </w:p>
    <w:p>
      <w:pPr>
        <w:spacing w:after="100"/>
      </w:pPr>
      <w:r>
        <w:rPr>
          <w:rFonts w:ascii="Arial" w:cs="Arial" w:eastAsia="Arial" w:hAnsi="Arial"/>
          <w:b/>
          <w:bCs/>
          <w:sz w:val="20"/>
          <w:szCs w:val="20"/>
        </w:rPr>
        <w:t xml:space="preserve">Bar or Column Chart — use for comparisons between categories</w:t>
      </w:r>
    </w:p>
    <w:p>
      <w:pPr>
        <w:spacing w:after="100"/>
      </w:pPr>
      <w:r>
        <w:rPr>
          <w:rFonts w:ascii="Arial" w:cs="Arial" w:eastAsia="Arial" w:hAnsi="Arial"/>
          <w:sz w:val="20"/>
          <w:szCs w:val="20"/>
        </w:rPr>
        <w:t xml:space="preserve">Use when you are comparing a value (such as total revenue or average satisfaction) across discrete categories (such as park name or activity type). The length of each bar shows the magnitude — it is easy for the reader to compare values at a glance. In this dataset, a column chart comparing Revenue (£) by Park Name is the natural choice.</w:t>
      </w:r>
    </w:p>
    <w:p>
      <w:pPr>
        <w:spacing w:after="60"/>
      </w:pPr>
    </w:p>
    <w:p>
      <w:pPr>
        <w:spacing w:after="100"/>
      </w:pPr>
      <w:r>
        <w:rPr>
          <w:rFonts w:ascii="Arial" w:cs="Arial" w:eastAsia="Arial" w:hAnsi="Arial"/>
          <w:b/>
          <w:bCs/>
          <w:sz w:val="20"/>
          <w:szCs w:val="20"/>
        </w:rPr>
        <w:t xml:space="preserve">Line Chart — use for trends over time</w:t>
      </w:r>
    </w:p>
    <w:p>
      <w:pPr>
        <w:spacing w:after="100"/>
      </w:pPr>
      <w:r>
        <w:rPr>
          <w:rFonts w:ascii="Arial" w:cs="Arial" w:eastAsia="Arial" w:hAnsi="Arial"/>
          <w:sz w:val="20"/>
          <w:szCs w:val="20"/>
        </w:rPr>
        <w:t xml:space="preserve">Use when you are showing how a value changes across time periods. The slope of the line shows direction and rate of change. In this dataset, a line chart showing Visitor Count by Visit Month reveals seasonal trends clearly. Do not use a line chart if the x-axis values are categories with no meaningful order.</w:t>
      </w:r>
    </w:p>
    <w:p>
      <w:pPr>
        <w:spacing w:after="60"/>
      </w:pPr>
    </w:p>
    <w:p>
      <w:pPr>
        <w:spacing w:after="100"/>
      </w:pPr>
      <w:r>
        <w:rPr>
          <w:rFonts w:ascii="Arial" w:cs="Arial" w:eastAsia="Arial" w:hAnsi="Arial"/>
          <w:b/>
          <w:bCs/>
          <w:sz w:val="20"/>
          <w:szCs w:val="20"/>
        </w:rPr>
        <w:t xml:space="preserve">Pie Chart — use sparingly, only for proportions of a whole</w:t>
      </w:r>
    </w:p>
    <w:p>
      <w:pPr>
        <w:spacing w:after="100"/>
      </w:pPr>
      <w:r>
        <w:rPr>
          <w:rFonts w:ascii="Arial" w:cs="Arial" w:eastAsia="Arial" w:hAnsi="Arial"/>
          <w:sz w:val="20"/>
          <w:szCs w:val="20"/>
        </w:rPr>
        <w:t xml:space="preserve">Use only when showing how individual parts contribute to a total, and only when there are fewer than six categories. More than six slices become impossible to read. In this dataset, a pie chart showing the share of total revenue by Region (North, Wales, South) would be acceptable. A pie chart showing all 40 individual records would be meaningless.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Three chart examples side by side: a clustered column chart comparing Revenue by Park Name, a line chart showing Visitor Count by month across 2024, and a small pie chart showing revenue by Region (three slices only). Axis labels and titles are visible on each chart.]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Pie charts with too many slices — </w:t>
            </w:r>
            <w:r>
              <w:rPr>
                <w:rFonts w:ascii="Arial" w:cs="Arial" w:eastAsia="Arial" w:hAnsi="Arial"/>
                <w:color w:val="333333"/>
                <w:sz w:val="20"/>
                <w:szCs w:val="20"/>
              </w:rPr>
              <w:t xml:space="preserve">If you have more than five or six categories, use a column chart instead of a pie chart. A pie chart with ten slices is impossible to read and communicates no useful information.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Keep it simple — </w:t>
            </w:r>
            <w:r>
              <w:rPr>
                <w:rFonts w:ascii="Arial" w:cs="Arial" w:eastAsia="Arial" w:hAnsi="Arial"/>
                <w:color w:val="333333"/>
                <w:sz w:val="20"/>
                <w:szCs w:val="20"/>
              </w:rPr>
              <w:t xml:space="preserve">Remove gridlines, 3D effects, gradients and decorative backgrounds from your charts. A clean chart with a clear title, labelled axes and a simple colour scheme communicates far more effectively than a visually complex one.</w:t>
            </w:r>
          </w:p>
        </w:tc>
      </w:tr>
    </w:tbl>
    <w:p>
      <w:pPr>
        <w:spacing w:after="120"/>
      </w:pPr>
    </w:p>
    <w:p>
      <w:pPr>
        <w:pStyle w:val="Heading2"/>
      </w:pPr>
      <w:r>
        <w:rPr>
          <w:rFonts w:ascii="Arial" w:cs="Arial" w:eastAsia="Arial" w:hAnsi="Arial"/>
          <w:b/>
          <w:bCs/>
          <w:color w:val="2E7D32"/>
          <w:sz w:val="26"/>
          <w:szCs w:val="26"/>
        </w:rPr>
        <w:t xml:space="preserve">11.  Building a Simple Dashboard — Arranging a Pivot Table, Pivot Chart and Key Figures</w:t>
      </w:r>
    </w:p>
    <w:p>
      <w:pPr>
        <w:spacing w:after="100"/>
      </w:pPr>
      <w:r>
        <w:rPr>
          <w:rFonts w:ascii="Arial" w:cs="Arial" w:eastAsia="Arial" w:hAnsi="Arial"/>
          <w:sz w:val="20"/>
          <w:szCs w:val="20"/>
        </w:rPr>
        <w:t xml:space="preserve">A dashboard brings together the most important outputs onto a single, clean sheet so that a non-technical reader can understand the key findings without navigating through multiple sheets.</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Right-click the sheet tab at the bottom and select Insert. Choose Worksheet and name it Dashboard.</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Move or copy your Pivot Chart to the Dashboard sheet: right-click the chart, select Move Chart, choose Object in and select Dashboard from the dropdown.</w:t>
      </w:r>
    </w:p>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Add key summary figures by typing a label (e.g. Total Revenue 2024) in a cell and putting the formula in the cell next to it, linked back to your Summary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=Summary!B3</w:t>
            </w:r>
          </w:p>
        </w:tc>
      </w:tr>
    </w:tbl>
    <w:p>
      <w:pPr>
        <w:spacing w:after="100"/>
      </w:pPr>
      <w:r>
        <w:rPr>
          <w:rFonts w:ascii="Arial" w:cs="Arial" w:eastAsia="Arial" w:hAnsi="Arial"/>
          <w:sz w:val="20"/>
          <w:szCs w:val="20"/>
        </w:rPr>
        <w:t xml:space="preserve">Referencing your Summary sheet keeps the dashboard dynamic — if the source data changes, the dashboard figures update automatically.</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Format the key figure cells to stand out: increase the font size, apply a bold style, and use a contrasting background colour consistent with the document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Dashboard sheet is visible. In the top half, a column chart titled 'Visitor Count by Park and Month — 2024' takes up most of the width. Below the chart, two large figures are displayed: 'Total Annual Revenue' and 'Highest Performing Park'. Both are formatted with a dark green background and white text. A Slicer showing park names is positioned to the right of the chart.]</w:t>
            </w:r>
          </w:p>
        </w:tc>
      </w:tr>
    </w:tbl>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Add a Slicer: click anywhere inside the PivotTable on its own sheet, then go to PivotTable Analyze &gt; Insert Slicer. Check the boxes for Park Name and/or Region. Click OK. Move the Slicer to the Dashboard sheet by cutting and pasting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Insert Slicers dialog is open. The checkboxes for Park Name and Region are both ticked. The OK button is highlighted.]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Dashboard clutter — </w:t>
            </w:r>
            <w:r>
              <w:rPr>
                <w:rFonts w:ascii="Arial" w:cs="Arial" w:eastAsia="Arial" w:hAnsi="Arial"/>
                <w:color w:val="333333"/>
                <w:sz w:val="20"/>
                <w:szCs w:val="20"/>
              </w:rPr>
              <w:t xml:space="preserve">A dashboard is not a place for raw data tables. Hide the row and column gridlines on the Dashboard sheet: go to View and uncheck Gridlines. Use View &gt; Page Layout to check how the dashboard would look when printed.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Lock the dashboard — </w:t>
            </w:r>
            <w:r>
              <w:rPr>
                <w:rFonts w:ascii="Arial" w:cs="Arial" w:eastAsia="Arial" w:hAnsi="Arial"/>
                <w:color w:val="333333"/>
                <w:sz w:val="20"/>
                <w:szCs w:val="20"/>
              </w:rPr>
              <w:t xml:space="preserve">Once the dashboard is complete, protect the sheet to prevent accidental edits: Review &gt; Protect Sheet. Leave the chart and slicer unlocked so they remain interactive.</w:t>
            </w:r>
          </w:p>
        </w:tc>
      </w:tr>
    </w:tbl>
    <w:p>
      <w:pPr>
        <w:spacing w:after="120"/>
      </w:pPr>
    </w:p>
    <w:p>
      <w:pPr>
        <w:pStyle w:val="Heading2"/>
      </w:pPr>
      <w:r>
        <w:rPr>
          <w:rFonts w:ascii="Arial" w:cs="Arial" w:eastAsia="Arial" w:hAnsi="Arial"/>
          <w:b/>
          <w:bCs/>
          <w:color w:val="2E7D32"/>
          <w:sz w:val="26"/>
          <w:szCs w:val="26"/>
        </w:rPr>
        <w:t xml:space="preserve">12.  Auditing Results — Cross-Checking Formulas Against Manual Calculations</w:t>
      </w:r>
    </w:p>
    <w:p>
      <w:pPr>
        <w:spacing w:after="100"/>
      </w:pPr>
      <w:r>
        <w:rPr>
          <w:rFonts w:ascii="Arial" w:cs="Arial" w:eastAsia="Arial" w:hAnsi="Arial"/>
          <w:sz w:val="20"/>
          <w:szCs w:val="20"/>
        </w:rPr>
        <w:t xml:space="preserve">Auditing means checking that your formula outputs are correct by verifying them against alternative calculations or raw data totals. This is the professional equivalent of 'showing your working' and is required evidence for criteria S8 and S9.</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Cross-check your SUM formula against the PivotTable grand total. If your formula produces £1,250,000 for total revenue but the PivotTable grand total shows £1,249,858, investigate the discrepancy before proceeding.</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Use the SUBTOTAL function to calculate a total that respects your AutoFilter, then compare it to your regular SUM. If they differ, rows are being filtered out that your SUM is still counting — or vice versa.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Courier New" w:cs="Courier New" w:eastAsia="Courier New" w:hAnsi="Courier New"/>
                <w:color w:val="333333"/>
                <w:sz w:val="19"/>
                <w:szCs w:val="19"/>
              </w:rPr>
              <w:t xml:space="preserve">=SUBTOTAL(9, Visitor_Data!G2:G41)   — sums only visible rows
=SUM(Visitor_Data!G2:G41)            — sums all rows including hidden</w:t>
            </w:r>
          </w:p>
        </w:tc>
      </w:tr>
    </w:tbl>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Use a manual spot-check: pick three rows at random, add their Visitor Count values on a calculator or in a scratch cell, then compare to SUMIFS applied to those same three Visit IDs. If they match, your formula logic is sound.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Validation_Log sheet showing an audit table with three columns: Check, Formula Result, and Manual Verification. Rows include: Total Visitor Count (SUM formula), Pivot Grand Total, and SUBTOTAL. The formula result and manual verification values match for all rows except one, which is highlighted in yellow with a note.]</w:t>
            </w:r>
          </w:p>
        </w:tc>
      </w:tr>
    </w:tbl>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Document every audit check on the Validation_Log sheet: what you checked, what the formula said, what the manual check said, and whether they agreed. This is your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Circular references — </w:t>
            </w:r>
            <w:r>
              <w:rPr>
                <w:rFonts w:ascii="Arial" w:cs="Arial" w:eastAsia="Arial" w:hAnsi="Arial"/>
                <w:color w:val="333333"/>
                <w:sz w:val="20"/>
                <w:szCs w:val="20"/>
              </w:rPr>
              <w:t xml:space="preserve">If your formula result appears as 0 and Excel shows a Circular Reference warning in the status bar, your formula is referencing its own cell. Fix the reference before proceeding — circular references produce unreliable results.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Trace Precedents and Dependents — </w:t>
            </w:r>
            <w:r>
              <w:rPr>
                <w:rFonts w:ascii="Arial" w:cs="Arial" w:eastAsia="Arial" w:hAnsi="Arial"/>
                <w:color w:val="333333"/>
                <w:sz w:val="20"/>
                <w:szCs w:val="20"/>
              </w:rPr>
              <w:t xml:space="preserve">Use Formulas &gt; Trace Precedents to show which cells feed into your formula with blue arrows, and Formulas &gt; Trace Dependents to see which cells are calculated from the current cell. This helps you understand complex formula chains and find unexpected dependencies.</w:t>
            </w:r>
          </w:p>
        </w:tc>
      </w:tr>
    </w:tbl>
    <w:p>
      <w:pPr>
        <w:spacing w:after="120"/>
      </w:pPr>
    </w:p>
    <w:p>
      <w:pPr>
        <w:pStyle w:val="Heading2"/>
      </w:pPr>
      <w:r>
        <w:rPr>
          <w:rFonts w:ascii="Arial" w:cs="Arial" w:eastAsia="Arial" w:hAnsi="Arial"/>
          <w:b/>
          <w:bCs/>
          <w:color w:val="2E7D32"/>
          <w:sz w:val="26"/>
          <w:szCs w:val="26"/>
        </w:rPr>
        <w:t xml:space="preserve">13.  Documenting Findings — Writing a Structured Plain-English Summary</w:t>
      </w:r>
    </w:p>
    <w:p>
      <w:pPr>
        <w:spacing w:after="100"/>
      </w:pPr>
      <w:r>
        <w:rPr>
          <w:rFonts w:ascii="Arial" w:cs="Arial" w:eastAsia="Arial" w:hAnsi="Arial"/>
          <w:sz w:val="20"/>
          <w:szCs w:val="20"/>
        </w:rPr>
        <w:t xml:space="preserve">Your written interpretation is as important as the technical work. A decision-maker reading your summary needs to understand what the data shows without seeing a single formula.</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Start with a one-sentence statement of the business question you were asked to answer.</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State the two most significant trends you identified. For each trend, cite the specific figures that support it — for example, 'Visitor Count for all parks rose consistently from January to August, peaking at [X] in July before declining through to December.'</w:t>
      </w:r>
    </w:p>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Describe at least one anomaly you found during validation. Explain: what it is, where it is in the data, what you think caused it, what action you took (e.g. flagged for verification, excluded from the total, kept but noted), and how it affects confidence in the finding.</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State clearly what the data does support (e.g. which parks and activities to prioritise) and what it does not support (e.g. you cannot draw conclusions about causation, and data from one year may not reflect long-term trends).</w:t>
      </w:r>
    </w:p>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End with one or two actionable recommendations based on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A sheet called 'Interpretation' showing a structured written summary. The text is formatted in Arial, organised under four subheadings: Overview, Key Trends, Anomalies Found, and Recommendations. The summary references specific figures linked to the Summary sheet formulas.]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Do not overstate what the data shows — </w:t>
            </w:r>
            <w:r>
              <w:rPr>
                <w:rFonts w:ascii="Arial" w:cs="Arial" w:eastAsia="Arial" w:hAnsi="Arial"/>
                <w:color w:val="333333"/>
                <w:sz w:val="20"/>
                <w:szCs w:val="20"/>
              </w:rPr>
              <w:t xml:space="preserve">If the data covers one year only, you cannot say a trend will continue. If satisfaction scores are self-reported, acknowledge the limitation. Overstating findings is as harmful as understating them.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Use active verbs and specific numbers — </w:t>
            </w:r>
            <w:r>
              <w:rPr>
                <w:rFonts w:ascii="Arial" w:cs="Arial" w:eastAsia="Arial" w:hAnsi="Arial"/>
                <w:color w:val="333333"/>
                <w:sz w:val="20"/>
                <w:szCs w:val="20"/>
              </w:rPr>
              <w:t xml:space="preserve">Compare: 'Revenue was high in summer' versus 'Revenue for Lake District Cycling reached £120,600 in May — the highest monthly figure for any park and activity combination.' The second sentence is far more useful to a decision-maker.</w:t>
            </w:r>
          </w:p>
        </w:tc>
      </w:tr>
    </w:tbl>
    <w:p>
      <w:pPr>
        <w:spacing w:after="120"/>
      </w:pPr>
    </w:p>
    <w:p>
      <w:pPr>
        <w:pStyle w:val="Heading2"/>
      </w:pPr>
      <w:r>
        <w:rPr>
          <w:rFonts w:ascii="Arial" w:cs="Arial" w:eastAsia="Arial" w:hAnsi="Arial"/>
          <w:b/>
          <w:bCs/>
          <w:color w:val="2E7D32"/>
          <w:sz w:val="26"/>
          <w:szCs w:val="26"/>
        </w:rPr>
        <w:t xml:space="preserve">14.  Introduction to Automation — Recording a Simple Macro</w:t>
      </w:r>
    </w:p>
    <w:p>
      <w:pPr>
        <w:spacing w:after="100"/>
      </w:pPr>
      <w:r>
        <w:rPr>
          <w:rFonts w:ascii="Arial" w:cs="Arial" w:eastAsia="Arial" w:hAnsi="Arial"/>
          <w:sz w:val="20"/>
          <w:szCs w:val="20"/>
        </w:rPr>
        <w:t xml:space="preserve">A macro is a recorded sequence of actions that Excel can replay automatically. Understanding macros demonstrates knowledge of K7 — how step-by-step algorithms work and the potential for automation to save time and reduce errors on repetitive tasks.</w:t>
      </w:r>
    </w:p>
    <w:p>
      <w:pPr>
        <w:spacing w:after="60"/>
      </w:pPr>
    </w:p>
    <w:p>
      <w:pPr>
        <w:spacing w:after="80"/>
        <w:ind w:left="360"/>
      </w:pPr>
      <w:r>
        <w:rPr>
          <w:rFonts w:ascii="Arial" w:cs="Arial" w:eastAsia="Arial" w:hAnsi="Arial"/>
          <w:b/>
          <w:bCs/>
          <w:color w:val="2E7D32"/>
          <w:sz w:val="20"/>
          <w:szCs w:val="20"/>
        </w:rPr>
        <w:t xml:space="preserve">1.  </w:t>
      </w:r>
      <w:r>
        <w:rPr>
          <w:rFonts w:ascii="Arial" w:cs="Arial" w:eastAsia="Arial" w:hAnsi="Arial"/>
          <w:sz w:val="20"/>
          <w:szCs w:val="20"/>
        </w:rPr>
        <w:t xml:space="preserve">Enable the Developer tab if it is not already visible: File &gt; Options &gt; Customise Ribbon &gt; tick Developer in the right-hand panel &gt; OK.</w:t>
      </w:r>
    </w:p>
    <w:p>
      <w:pPr>
        <w:spacing w:after="80"/>
        <w:ind w:left="360"/>
      </w:pPr>
      <w:r>
        <w:rPr>
          <w:rFonts w:ascii="Arial" w:cs="Arial" w:eastAsia="Arial" w:hAnsi="Arial"/>
          <w:b/>
          <w:bCs/>
          <w:color w:val="2E7D32"/>
          <w:sz w:val="20"/>
          <w:szCs w:val="20"/>
        </w:rPr>
        <w:t xml:space="preserve">2.  </w:t>
      </w:r>
      <w:r>
        <w:rPr>
          <w:rFonts w:ascii="Arial" w:cs="Arial" w:eastAsia="Arial" w:hAnsi="Arial"/>
          <w:sz w:val="20"/>
          <w:szCs w:val="20"/>
        </w:rPr>
        <w:t xml:space="preserve">Click Developer &gt; Record Macro. In the dialog, give the macro a descriptive name with no spaces (e.g. ApplyValidationFormatting), assign an optional keyboard shortcut, and set Store Macro In to 'This Workbook'. Click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Record Macro dialog is open. The Macro Name field shows 'ApplyValidationFormatting'. The Shortcut key field shows Ctrl+Shift+V. 'Store macro in: This Workbook' is selected. The OK button is highlighted and ready to click.]</w:t>
            </w:r>
          </w:p>
        </w:tc>
      </w:tr>
    </w:tbl>
    <w:p>
      <w:pPr>
        <w:spacing w:after="80"/>
        <w:ind w:left="360"/>
      </w:pPr>
      <w:r>
        <w:rPr>
          <w:rFonts w:ascii="Arial" w:cs="Arial" w:eastAsia="Arial" w:hAnsi="Arial"/>
          <w:b/>
          <w:bCs/>
          <w:color w:val="2E7D32"/>
          <w:sz w:val="20"/>
          <w:szCs w:val="20"/>
        </w:rPr>
        <w:t xml:space="preserve">3.  </w:t>
      </w:r>
      <w:r>
        <w:rPr>
          <w:rFonts w:ascii="Arial" w:cs="Arial" w:eastAsia="Arial" w:hAnsi="Arial"/>
          <w:sz w:val="20"/>
          <w:szCs w:val="20"/>
        </w:rPr>
        <w:t xml:space="preserve">Excel is now recording every action you take. Carry out the formatting steps you want to automate — for example, selecting the Visitor Count column (F2:F41), applying a conditional formatting rule for values above 15000, and applying a colour scale to the Revenue column (G2:G41). Work carefully — every click and keystroke is recorded.</w:t>
      </w:r>
    </w:p>
    <w:p>
      <w:pPr>
        <w:spacing w:after="80"/>
        <w:ind w:left="360"/>
      </w:pPr>
      <w:r>
        <w:rPr>
          <w:rFonts w:ascii="Arial" w:cs="Arial" w:eastAsia="Arial" w:hAnsi="Arial"/>
          <w:b/>
          <w:bCs/>
          <w:color w:val="2E7D32"/>
          <w:sz w:val="20"/>
          <w:szCs w:val="20"/>
        </w:rPr>
        <w:t xml:space="preserve">4.  </w:t>
      </w:r>
      <w:r>
        <w:rPr>
          <w:rFonts w:ascii="Arial" w:cs="Arial" w:eastAsia="Arial" w:hAnsi="Arial"/>
          <w:sz w:val="20"/>
          <w:szCs w:val="20"/>
        </w:rPr>
        <w:t xml:space="preserve">When you have completed the actions, click Developer &gt; Stop Recording.</w:t>
      </w:r>
    </w:p>
    <w:p>
      <w:pPr>
        <w:spacing w:after="80"/>
        <w:ind w:left="360"/>
      </w:pPr>
      <w:r>
        <w:rPr>
          <w:rFonts w:ascii="Arial" w:cs="Arial" w:eastAsia="Arial" w:hAnsi="Arial"/>
          <w:b/>
          <w:bCs/>
          <w:color w:val="2E7D32"/>
          <w:sz w:val="20"/>
          <w:szCs w:val="20"/>
        </w:rPr>
        <w:t xml:space="preserve">5.  </w:t>
      </w:r>
      <w:r>
        <w:rPr>
          <w:rFonts w:ascii="Arial" w:cs="Arial" w:eastAsia="Arial" w:hAnsi="Arial"/>
          <w:sz w:val="20"/>
          <w:szCs w:val="20"/>
        </w:rPr>
        <w:t xml:space="preserve">To replay the macro, press the keyboard shortcut you assigned, or go to Developer &gt; Macros, select ApplyValidationFormatting, and click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6A1B9A" w:sz="3"/>
              <w:left w:val="dashed" w:color="6A1B9A" w:sz="3"/>
              <w:bottom w:val="dashed" w:color="6A1B9A" w:sz="3"/>
              <w:right w:val="dashed" w:color="6A1B9A" w:sz="3"/>
            </w:tcBorders>
            <w:shd w:fill="F3E5F5" w:val="clear"/>
            <w:tcMar>
              <w:top w:type="dxa" w:w="80"/>
              <w:left w:type="dxa" w:w="150"/>
              <w:bottom w:type="dxa" w:w="80"/>
              <w:right w:type="dxa" w:w="80"/>
            </w:tcMar>
          </w:tcPr>
          <w:p>
            <w:r>
              <w:rPr>
                <w:rFonts w:ascii="Arial" w:cs="Arial" w:eastAsia="Arial" w:hAnsi="Arial"/>
                <w:b/>
                <w:bCs/>
                <w:color w:val="6A1B9A"/>
                <w:sz w:val="20"/>
                <w:szCs w:val="20"/>
              </w:rPr>
              <w:t xml:space="preserve">[SCREENSHOT: The Macro dialog shows 'ApplyValidationFormatting' listed. The Run button is highlighted on the right. The workbook in the background shows the Visitor_Data sheet.]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thick" w:color="E65100" w:sz="12"/>
              <w:bottom w:val="single" w:color="E65100" w:sz="4"/>
              <w:right w:val="single" w:color="E65100" w:sz="4"/>
            </w:tcBorders>
            <w:shd w:fill="FFF3E0" w:val="clear"/>
            <w:tcMar>
              <w:top w:type="dxa" w:w="80"/>
              <w:left w:type="dxa" w:w="150"/>
              <w:bottom w:type="dxa" w:w="80"/>
              <w:right w:type="dxa" w:w="80"/>
            </w:tcMar>
          </w:tcPr>
          <w:p>
            <w:r>
              <w:rPr>
                <w:rFonts w:ascii="Arial" w:cs="Arial" w:eastAsia="Arial" w:hAnsi="Arial"/>
                <w:b/>
                <w:bCs/>
                <w:color w:val="E65100"/>
                <w:sz w:val="20"/>
                <w:szCs w:val="20"/>
              </w:rPr>
              <w:t xml:space="preserve">WARNING: </w:t>
            </w:r>
            <w:r>
              <w:rPr>
                <w:rFonts w:ascii="Arial" w:cs="Arial" w:eastAsia="Arial" w:hAnsi="Arial"/>
                <w:b/>
                <w:bCs/>
                <w:color w:val="E65100"/>
                <w:sz w:val="20"/>
                <w:szCs w:val="20"/>
              </w:rPr>
              <w:t xml:space="preserve">Macros contain absolute references by default — </w:t>
            </w:r>
            <w:r>
              <w:rPr>
                <w:rFonts w:ascii="Arial" w:cs="Arial" w:eastAsia="Arial" w:hAnsi="Arial"/>
                <w:color w:val="333333"/>
                <w:sz w:val="20"/>
                <w:szCs w:val="20"/>
              </w:rPr>
              <w:t xml:space="preserve">When Excel records a macro it uses the exact cell addresses you clicked on. If your data grows and you add rows, the macro may apply formatting only to the original range. To fix this, edit the macro in the VBA editor (Developer &gt; Visual Basic) and replace fixed ranges with dynamic references.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4"/>
              <w:left w:val="thick" w:color="1565C0" w:sz="12"/>
              <w:bottom w:val="single" w:color="1565C0" w:sz="4"/>
              <w:right w:val="single" w:color="1565C0" w:sz="4"/>
            </w:tcBorders>
            <w:shd w:fill="E3F2FD" w:val="clear"/>
            <w:tcMar>
              <w:top w:type="dxa" w:w="80"/>
              <w:left w:type="dxa" w:w="150"/>
              <w:bottom w:type="dxa" w:w="80"/>
              <w:right w:type="dxa" w:w="80"/>
            </w:tcMar>
          </w:tcPr>
          <w:p>
            <w:r>
              <w:rPr>
                <w:rFonts w:ascii="Arial" w:cs="Arial" w:eastAsia="Arial" w:hAnsi="Arial"/>
                <w:b/>
                <w:bCs/>
                <w:color w:val="1565C0"/>
                <w:sz w:val="20"/>
                <w:szCs w:val="20"/>
              </w:rPr>
              <w:t xml:space="preserve">TIP: </w:t>
            </w:r>
            <w:r>
              <w:rPr>
                <w:rFonts w:ascii="Arial" w:cs="Arial" w:eastAsia="Arial" w:hAnsi="Arial"/>
                <w:b/>
                <w:bCs/>
                <w:color w:val="1565C0"/>
                <w:sz w:val="20"/>
                <w:szCs w:val="20"/>
              </w:rPr>
              <w:t xml:space="preserve">Save as macro-enabled — </w:t>
            </w:r>
            <w:r>
              <w:rPr>
                <w:rFonts w:ascii="Arial" w:cs="Arial" w:eastAsia="Arial" w:hAnsi="Arial"/>
                <w:color w:val="333333"/>
                <w:sz w:val="20"/>
                <w:szCs w:val="20"/>
              </w:rPr>
              <w:t xml:space="preserve">If your workbook contains macros, you must save it as an Excel Macro-Enabled Workbook (.xlsm) rather than the default .xlsx. Excel will prompt you to do this. If you save as .xlsx, all macros are deleted.</w:t>
            </w:r>
          </w:p>
        </w:tc>
      </w:tr>
    </w:tbl>
    <w:p>
      <w:pPr>
        <w:spacing w:after="60"/>
      </w:pPr>
    </w:p>
    <w:p>
      <w:pPr>
        <w:spacing w:after="100"/>
      </w:pPr>
      <w:r>
        <w:rPr>
          <w:rFonts w:ascii="Arial" w:cs="Arial" w:eastAsia="Arial" w:hAnsi="Arial"/>
          <w:sz w:val="20"/>
          <w:szCs w:val="20"/>
        </w:rPr>
        <w:t xml:space="preserve">Why automation matters: once a macro is recorded, a task that takes five minutes to do manually can be completed in seconds by any user — even one who does not know how conditional formatting works. In a live environment where data is updated monthly, automating routine formatting and validation checks saves significant time and ensures consistency across every refresh.</w:t>
      </w:r>
    </w:p>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6" w:space="1"/>
      </w:pBdr>
      <w:jc w:val="center"/>
    </w:pPr>
    <w:r>
      <w:rPr>
        <w:rFonts w:ascii="Arial" w:cs="Arial" w:eastAsia="Arial" w:hAnsi="Arial"/>
        <w:color w:val="888888"/>
        <w:sz w:val="16"/>
        <w:szCs w:val="16"/>
      </w:rPr>
      <w:t xml:space="preserve">Level 3 Data Technician Apprenticeship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6" w:space="1"/>
      </w:pBdr>
    </w:pPr>
    <w:r>
      <w:rPr>
        <w:rFonts w:ascii="Arial" w:cs="Arial" w:eastAsia="Arial" w:hAnsi="Arial"/>
        <w:color w:val="555555"/>
        <w:sz w:val="18"/>
        <w:szCs w:val="18"/>
      </w:rPr>
      <w:t xml:space="preserve">Natural England  —  Data Insights Team  |  How To Guide  |  Scenario Demonstration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2026-05-03T15:17:29.013Z</dcterms:created>
  <dcterms:modified xsi:type="dcterms:W3CDTF">2026-05-03T15:17:29.013Z</dcterms:modified>
</cp:coreProperties>
</file>

<file path=docProps/custom.xml><?xml version="1.0" encoding="utf-8"?>
<Properties xmlns="http://schemas.openxmlformats.org/officeDocument/2006/custom-properties" xmlns:vt="http://schemas.openxmlformats.org/officeDocument/2006/docPropsVTypes"/>
</file>