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555555"/>
          <w:sz w:val="28"/>
          <w:szCs w:val="28"/>
        </w:rPr>
        <w:t xml:space="preserve">Apex Sports Academy</w:t>
      </w:r>
    </w:p>
    <w:p>
      <w:pPr>
        <w:spacing w:after="120"/>
      </w:pPr>
      <w:r>
        <w:rPr>
          <w:rFonts w:ascii="Arial" w:cs="Arial" w:eastAsia="Arial" w:hAnsi="Arial"/>
          <w:color w:val="555555"/>
          <w:sz w:val="24"/>
          <w:szCs w:val="24"/>
        </w:rPr>
        <w:t xml:space="preserve">Scenario Demonstration 2 — Data Analysis</w:t>
      </w:r>
    </w:p>
    <w:p>
      <w:pPr>
        <w:pStyle w:val="Heading1"/>
      </w:pPr>
      <w:r>
        <w:rPr>
          <w:rFonts w:ascii="Arial" w:cs="Arial" w:eastAsia="Arial" w:hAnsi="Arial"/>
          <w:b/>
          <w:bCs/>
          <w:color w:val="2E75B6"/>
          <w:sz w:val="32"/>
          <w:szCs w:val="32"/>
        </w:rPr>
        <w:t xml:space="preserve">Workbook 3: Validation, Conditional Formatting and Anomalies</w:t>
      </w:r>
    </w:p>
    <w:p>
      <w:pPr>
        <w:spacing w:after="240"/>
      </w:pPr>
      <w:r>
        <w:rPr>
          <w:rFonts w:ascii="Arial" w:cs="Arial" w:eastAsia="Arial" w:hAnsi="Arial"/>
          <w:color w:val="555555"/>
          <w:sz w:val="22"/>
          <w:szCs w:val="22"/>
        </w:rPr>
        <w:t xml:space="preserve">Difficulty: 6 / 10   |   Phase: Training   |   SD2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1"/>
              <w:left w:val="single" w:color="70AD47" w:sz="1"/>
              <w:bottom w:val="single" w:color="70AD47" w:sz="1"/>
              <w:right w:val="single" w:color="70AD47" w:sz="1"/>
            </w:tcBorders>
            <w:shd w:fill="E2EFDA" w:val="clear"/>
            <w:tcMar>
              <w:top w:type="dxa" w:w="100"/>
              <w:left w:type="dxa" w:w="160"/>
              <w:bottom w:type="dxa" w:w="100"/>
              <w:right w:type="dxa" w:w="160"/>
            </w:tcMar>
          </w:tcPr>
          <w:p>
            <w:pPr>
              <w:spacing w:after="80"/>
            </w:pPr>
            <w:r>
              <w:rPr>
                <w:rFonts w:ascii="Arial" w:cs="Arial" w:eastAsia="Arial" w:hAnsi="Arial"/>
                <w:b/>
                <w:bCs/>
                <w:color w:val="375623"/>
                <w:sz w:val="22"/>
                <w:szCs w:val="22"/>
              </w:rPr>
              <w:t xml:space="preserve">YOU ARE DEVELOPING</w:t>
            </w:r>
          </w:p>
          <w:p>
            <w:pPr>
              <w:spacing w:after="40"/>
            </w:pPr>
            <w:r>
              <w:rPr>
                <w:rFonts w:ascii="Arial" w:cs="Arial" w:eastAsia="Arial" w:hAnsi="Arial"/>
                <w:sz w:val="20"/>
                <w:szCs w:val="20"/>
              </w:rPr>
              <w:t xml:space="preserve">S8 — Cross-checking techniques for identifying faults and data results</w:t>
            </w:r>
          </w:p>
          <w:p>
            <w:pPr>
              <w:spacing w:after="40"/>
            </w:pPr>
            <w:r>
              <w:rPr>
                <w:rFonts w:ascii="Arial" w:cs="Arial" w:eastAsia="Arial" w:hAnsi="Arial"/>
                <w:sz w:val="20"/>
                <w:szCs w:val="20"/>
              </w:rPr>
              <w:t xml:space="preserve">S9 — Audit data results</w:t>
            </w:r>
          </w:p>
          <w:p>
            <w:pPr>
              <w:spacing w:after="40"/>
            </w:pPr>
            <w:r>
              <w:rPr>
                <w:rFonts w:ascii="Arial" w:cs="Arial" w:eastAsia="Arial" w:hAnsi="Arial"/>
                <w:sz w:val="20"/>
                <w:szCs w:val="20"/>
              </w:rPr>
              <w:t xml:space="preserve">S16 — Clean data and test confidence in integrity</w:t>
            </w:r>
          </w:p>
          <w:p>
            <w:pPr>
              <w:spacing w:after="40"/>
            </w:pPr>
            <w:r>
              <w:rPr>
                <w:rFonts w:ascii="Arial" w:cs="Arial" w:eastAsia="Arial" w:hAnsi="Arial"/>
                <w:sz w:val="20"/>
                <w:szCs w:val="20"/>
              </w:rPr>
              <w:t xml:space="preserve">K10 — Common data quality issues</w:t>
            </w:r>
          </w:p>
          <w:p>
            <w:pPr>
              <w:spacing w:after="40"/>
            </w:pPr>
            <w:r>
              <w:rPr>
                <w:rFonts w:ascii="Arial" w:cs="Arial" w:eastAsia="Arial" w:hAnsi="Arial"/>
                <w:sz w:val="20"/>
                <w:szCs w:val="20"/>
              </w:rPr>
              <w:t xml:space="preserve">K11 — Validation methods</w:t>
            </w:r>
          </w:p>
        </w:tc>
      </w:tr>
    </w:tbl>
    <w:p>
      <w:pPr>
        <w:spacing w:after="80"/>
      </w:pPr>
      <w:r>
        <w:t xml:space="preserve"/>
      </w:r>
    </w:p>
    <w:p>
      <w:pPr>
        <w:pStyle w:val="Heading2"/>
        <w:spacing w:after="160"/>
      </w:pPr>
      <w:r>
        <w:rPr>
          <w:rFonts w:ascii="Arial" w:cs="Arial" w:eastAsia="Arial" w:hAnsi="Arial"/>
          <w:b/>
          <w:bCs/>
          <w:sz w:val="26"/>
          <w:szCs w:val="26"/>
        </w:rPr>
        <w:t xml:space="preserve">1. Why Validate Again at the Analysis Stage?</w:t>
      </w:r>
    </w:p>
    <w:p>
      <w:pPr>
        <w:spacing w:after="120"/>
      </w:pPr>
      <w:r>
        <w:rPr>
          <w:rFonts w:ascii="Arial" w:cs="Arial" w:eastAsia="Arial" w:hAnsi="Arial"/>
          <w:sz w:val="22"/>
          <w:szCs w:val="22"/>
        </w:rPr>
        <w:t xml:space="preserve">You validated the data in SD1 before loading it. So why validate again in SD2? Because analysis formulas introduce new opportunities for errors. A SUMIFS range that is one row too short will silently undercount. A COUNTIF with a typo in the criteria will return zero without warning.</w:t>
      </w:r>
    </w:p>
    <w:p>
      <w:pPr>
        <w:spacing w:after="120"/>
      </w:pPr>
      <w:r>
        <w:rPr>
          <w:rFonts w:ascii="Arial" w:cs="Arial" w:eastAsia="Arial" w:hAnsi="Arial"/>
          <w:sz w:val="22"/>
          <w:szCs w:val="22"/>
        </w:rPr>
        <w:t xml:space="preserve">SD2 validation is about trusting your analysis output — not just your input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WHY THIS MATTERS</w:t>
            </w:r>
          </w:p>
          <w:p>
            <w:pPr>
              <w:spacing w:after="60"/>
            </w:pPr>
            <w:r>
              <w:rPr>
                <w:rFonts w:ascii="Arial" w:cs="Arial" w:eastAsia="Arial" w:hAnsi="Arial"/>
                <w:sz w:val="22"/>
                <w:szCs w:val="22"/>
              </w:rPr>
              <w:t xml:space="preserve">Marcus reported to the board that attendance for Q1 was 74 out of 110 bookings. Later, Jamie discovered the COUNTIFS range stopped at row 100, not row 123. The correct figure was 74 of 122. Validation would have caught this.</w:t>
            </w:r>
          </w:p>
        </w:tc>
      </w:tr>
    </w:tbl>
    <w:p>
      <w:pPr>
        <w:spacing w:after="80"/>
      </w:pPr>
      <w:r>
        <w:t xml:space="preserve"/>
      </w:r>
    </w:p>
    <w:p>
      <w:pPr>
        <w:pStyle w:val="Heading2"/>
        <w:spacing w:after="160"/>
      </w:pPr>
      <w:r>
        <w:rPr>
          <w:rFonts w:ascii="Arial" w:cs="Arial" w:eastAsia="Arial" w:hAnsi="Arial"/>
          <w:b/>
          <w:bCs/>
          <w:sz w:val="26"/>
          <w:szCs w:val="26"/>
        </w:rPr>
        <w:t xml:space="preserve">2. Cross-Checking Formula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Row count check</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=COUNTA(A2:A1000) should equal 122. If different, your data range is wrong.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 sum check</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=COUNTIF(H2:H123,"Attended")+COUNTIF(H2:H123,"No-Show")+COUNTIF(H2:H123,"Cancelled")+COUNTIF(H2:H123,"Unknown") should equal 122.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type check</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 of COUNTIF for each session type should equal 122.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Revenue check</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SUMIF(Attended) + 0 (Cancelled and No-Show earn nothing) should be consistent with a manual check on a small sample.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SUMIFS vs SUMIF</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Pick one session type. Verify SUMIF gives same result as SUMIFS with one condition.</w:t>
            </w:r>
          </w:p>
        </w:tc>
      </w:tr>
    </w:tbl>
    <w:p>
      <w:pPr>
        <w:spacing w:after="80"/>
      </w:pPr>
      <w:r>
        <w:t xml:space="preserve"/>
      </w:r>
    </w:p>
    <w:p>
      <w:pPr>
        <w:pStyle w:val="Heading2"/>
        <w:spacing w:after="160"/>
      </w:pPr>
      <w:r>
        <w:rPr>
          <w:rFonts w:ascii="Arial" w:cs="Arial" w:eastAsia="Arial" w:hAnsi="Arial"/>
          <w:b/>
          <w:bCs/>
          <w:sz w:val="26"/>
          <w:szCs w:val="26"/>
        </w:rPr>
        <w:t xml:space="preserve">3. Conditional Formatting for Analysis</w:t>
      </w:r>
    </w:p>
    <w:p>
      <w:pPr>
        <w:spacing w:after="120"/>
      </w:pPr>
      <w:r>
        <w:rPr>
          <w:rFonts w:ascii="Arial" w:cs="Arial" w:eastAsia="Arial" w:hAnsi="Arial"/>
          <w:sz w:val="22"/>
          <w:szCs w:val="22"/>
        </w:rPr>
        <w:t xml:space="preserve">Apply conditional formatting to your analysis sheets to help spot anomalies visually.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High values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fee_paid column. Conditional Formatting &gt; Top/Bottom Rules &gt; Top 10%. Highlight in green to show highest fees.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Zero fees (non-cancelled)</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Rule &gt; Use a formula: =AND(J2=0,H2&lt;&gt;"Cancelled"). Red fill. Flags sessions with zero fee that were not cancelled — suspicious.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No-show rate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your session summary table: format the attendance rate column. Values below 70% highlight in orange.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Duplicate check</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main data: select booking_id column. Highlight Cell Rules &gt; Duplicate Values. Any duplicates in your analysis output are errors.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Conditional formatting rules stack. A cell can trigger multiple rules simultaneously. Use 'Stop if True' in the rule manager to prioritise which rule wins when there is a conflict.</w:t>
            </w:r>
          </w:p>
        </w:tc>
      </w:tr>
    </w:tbl>
    <w:p>
      <w:pPr>
        <w:spacing w:after="80"/>
      </w:pPr>
      <w:r>
        <w:t xml:space="preserve"/>
      </w:r>
    </w:p>
    <w:p>
      <w:pPr>
        <w:pStyle w:val="Heading2"/>
        <w:spacing w:after="160"/>
      </w:pPr>
      <w:r>
        <w:rPr>
          <w:rFonts w:ascii="Arial" w:cs="Arial" w:eastAsia="Arial" w:hAnsi="Arial"/>
          <w:b/>
          <w:bCs/>
          <w:sz w:val="26"/>
          <w:szCs w:val="26"/>
        </w:rPr>
        <w:t xml:space="preserve">4. Identifying Outliers</w:t>
      </w:r>
    </w:p>
    <w:p>
      <w:pPr>
        <w:spacing w:after="120"/>
      </w:pPr>
      <w:r>
        <w:rPr>
          <w:rFonts w:ascii="Arial" w:cs="Arial" w:eastAsia="Arial" w:hAnsi="Arial"/>
          <w:sz w:val="22"/>
          <w:szCs w:val="22"/>
        </w:rPr>
        <w:t xml:space="preserve">An outlier is a value that is very different from the rest. Outliers can be genuine (an unusually high-value booking) or errors (a fee of £1200 instead of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Find extremes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=MAX(J2:J123) and =MIN(J2:J123). Review the rows with these values.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Standard deviation</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=STDEV(J2:J123). Values more than 2 standard deviations from the mean are statistical outliers.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Flag with formula</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=IF(ABS(J2-AVERAGE($J$2:$J$123))&gt;2*STDEV($J$2:$J$123),"OUTLIER","") — add as a column in your analysis sheet.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CE4D6"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WARNING</w:t>
            </w:r>
          </w:p>
          <w:p>
            <w:pPr>
              <w:spacing w:after="60"/>
            </w:pPr>
            <w:r>
              <w:rPr>
                <w:rFonts w:ascii="Arial" w:cs="Arial" w:eastAsia="Arial" w:hAnsi="Arial"/>
                <w:sz w:val="22"/>
                <w:szCs w:val="22"/>
              </w:rPr>
              <w:t xml:space="preserve">Do not remove outliers automatically. First investigate: is the value plausible? BK121 (MBR099) was a booking from a non-existent member — that is an anomaly worth noting. A £15 Boxing fee is not an outlier — it is the correct premium fee.</w:t>
            </w:r>
          </w:p>
        </w:tc>
      </w:tr>
    </w:tbl>
    <w:p>
      <w:pPr>
        <w:spacing w:after="80"/>
      </w:pPr>
      <w:r>
        <w:t xml:space="preserve"/>
      </w:r>
    </w:p>
    <w:p>
      <w:pPr>
        <w:pStyle w:val="Heading2"/>
        <w:spacing w:after="160"/>
      </w:pPr>
      <w:r>
        <w:rPr>
          <w:rFonts w:ascii="Arial" w:cs="Arial" w:eastAsia="Arial" w:hAnsi="Arial"/>
          <w:b/>
          <w:bCs/>
          <w:sz w:val="26"/>
          <w:szCs w:val="26"/>
        </w:rPr>
        <w:t xml:space="preserve">5. Documenting Confidence in the Data</w:t>
      </w:r>
    </w:p>
    <w:p>
      <w:pPr>
        <w:spacing w:after="120"/>
      </w:pPr>
      <w:r>
        <w:rPr>
          <w:rFonts w:ascii="Arial" w:cs="Arial" w:eastAsia="Arial" w:hAnsi="Arial"/>
          <w:sz w:val="22"/>
          <w:szCs w:val="22"/>
        </w:rPr>
        <w:t xml:space="preserve">Create a Data Confidence sheet. Rate your confidence in each key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High confidence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Fields that were cleaned, validated, and cross-checked: booking_id, session_type, attendance_status.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Medium confidence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 where some substitution was made: fee_paid (nulls replaced with 0), attendance_status (nulls replaced with Unknown).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Lower confidence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Fields from the PDF import (lookup data) — PDF imports can be unreliable. flag that the lookup data should be verified against the original document.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Known gaps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1 booking (BK121) has no matching member. 3 members have no postcode.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CHECK YOUR WORK</w:t>
            </w:r>
          </w:p>
          <w:p>
            <w:pPr>
              <w:spacing w:after="60"/>
            </w:pPr>
            <w:r>
              <w:rPr>
                <w:rFonts w:ascii="Arial" w:cs="Arial" w:eastAsia="Arial" w:hAnsi="Arial"/>
                <w:sz w:val="22"/>
                <w:szCs w:val="22"/>
              </w:rPr>
              <w:t xml:space="preserve">Your cross-check totals must all reconcile. If any total from your summary does not match your raw data count, stop and find the error before moving to Workbook 4.</w:t>
            </w:r>
          </w:p>
        </w:tc>
      </w:tr>
    </w:tbl>
    <w:p>
      <w:pPr>
        <w:spacing w:after="80"/>
      </w:pPr>
      <w:r>
        <w:t xml:space="preserve"/>
      </w:r>
    </w:p>
    <w:p>
      <w:pPr>
        <w:pStyle w:val="Heading2"/>
        <w:spacing w:after="160"/>
      </w:pPr>
      <w:r>
        <w:rPr>
          <w:rFonts w:ascii="Arial" w:cs="Arial" w:eastAsia="Arial" w:hAnsi="Arial"/>
          <w:b/>
          <w:bCs/>
          <w:sz w:val="26"/>
          <w:szCs w:val="26"/>
        </w:rPr>
        <w:t xml:space="preserve">6. Common Mistakes</w:t>
      </w:r>
    </w:p>
    <w:p>
      <w:pPr>
        <w:pStyle w:val="ListParagraph"/>
        <w:numPr>
          <w:ilvl w:val="0"/>
          <w:numId w:val="2"/>
        </w:numPr>
        <w:spacing w:after="80"/>
      </w:pPr>
      <w:r>
        <w:rPr>
          <w:rFonts w:ascii="Arial" w:cs="Arial" w:eastAsia="Arial" w:hAnsi="Arial"/>
          <w:sz w:val="22"/>
          <w:szCs w:val="22"/>
        </w:rPr>
        <w:t xml:space="preserve">Treating every anomaly as an error — some anomalies are real signals. A consistently high no-show rate from Reception bookings is not an error, it is an insight.</w:t>
      </w:r>
    </w:p>
    <w:p>
      <w:pPr>
        <w:pStyle w:val="ListParagraph"/>
        <w:numPr>
          <w:ilvl w:val="0"/>
          <w:numId w:val="2"/>
        </w:numPr>
        <w:spacing w:after="80"/>
      </w:pPr>
      <w:r>
        <w:rPr>
          <w:rFonts w:ascii="Arial" w:cs="Arial" w:eastAsia="Arial" w:hAnsi="Arial"/>
          <w:sz w:val="22"/>
          <w:szCs w:val="22"/>
        </w:rPr>
        <w:t xml:space="preserve">Applying conditional formatting and then ignoring what it highlights — formatting without review is wasted effort.</w:t>
      </w:r>
    </w:p>
    <w:p>
      <w:pPr>
        <w:pStyle w:val="ListParagraph"/>
        <w:numPr>
          <w:ilvl w:val="0"/>
          <w:numId w:val="2"/>
        </w:numPr>
        <w:spacing w:after="80"/>
      </w:pPr>
      <w:r>
        <w:rPr>
          <w:rFonts w:ascii="Arial" w:cs="Arial" w:eastAsia="Arial" w:hAnsi="Arial"/>
          <w:sz w:val="22"/>
          <w:szCs w:val="22"/>
        </w:rPr>
        <w:t xml:space="preserve">Checking only the first few rows manually — always also check the last few rows and some in the middle.</w:t>
      </w:r>
    </w:p>
    <w:p>
      <w:pPr>
        <w:pStyle w:val="ListParagraph"/>
        <w:numPr>
          <w:ilvl w:val="0"/>
          <w:numId w:val="2"/>
        </w:numPr>
        <w:spacing w:after="80"/>
      </w:pPr>
      <w:r>
        <w:rPr>
          <w:rFonts w:ascii="Arial" w:cs="Arial" w:eastAsia="Arial" w:hAnsi="Arial"/>
          <w:sz w:val="22"/>
          <w:szCs w:val="22"/>
        </w:rPr>
        <w:t xml:space="preserve">Calculating standard deviation and declaring anything outside it an error — standard deviation flags unusual values, not necessarily wrong values.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2E75B6"/>
      <w:sz w:val="32"/>
      <w:szCs w:val="32"/>
    </w:rPr>
  </w:style>
  <w:style w:type="paragraph" w:styleId="Heading2">
    <w:name w:val="Heading 2"/>
    <w:basedOn w:val="Normal"/>
    <w:next w:val="Normal"/>
    <w:pPr>
      <w:spacing w:after="160" w:before="200"/>
      <w:outlineLvl w:val="1"/>
    </w:pPr>
    <w:rPr>
      <w:rFonts w:ascii="Arial" w:cs="Arial" w:eastAsia="Arial" w:hAnsi="Arial"/>
      <w:b/>
      <w:bCs/>
      <w:sz w:val="26"/>
      <w:szCs w:val="26"/>
    </w:rPr>
  </w:style>
  <w:style w:type="paragraph" w:styleId="Heading3">
    <w:name w:val="Heading 3"/>
    <w:basedOn w:val="Normal"/>
    <w:next w:val="Normal"/>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2026-05-03T16:04:46.602Z</dcterms:created>
  <dcterms:modified xsi:type="dcterms:W3CDTF">2026-05-03T16:04:46.602Z</dcterms:modified>
</cp:coreProperties>
</file>

<file path=docProps/custom.xml><?xml version="1.0" encoding="utf-8"?>
<Properties xmlns="http://schemas.openxmlformats.org/officeDocument/2006/custom-properties" xmlns:vt="http://schemas.openxmlformats.org/officeDocument/2006/docPropsVTypes"/>
</file>