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 w:color="0B6E6E" w:sz="0"/>
              <w:left w:val="none" w:color="0B6E6E" w:sz="0"/>
              <w:bottom w:val="none" w:color="0B6E6E" w:sz="0"/>
              <w:right w:val="none" w:color="0B6E6E" w:sz="0"/>
            </w:tcBorders>
            <w:shd w:fill="0B6E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28"/>
                <w:szCs w:val="28"/>
              </w:rPr>
              <w:t xml:space="preserve">DAY 01  —  GETTING DATA IN</w:t>
            </w:r>
          </w:p>
        </w:tc>
      </w:tr>
    </w:tbl>
    <w:p>
      <w:pPr>
        <w:spacing w:after="0" w:before="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38"/>
      </w:tblGrid>
      <w:tr>
        <w:tc>
          <w:tcPr>
            <w:tcW w:type="dxa" w:w="151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4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B6E6E"/>
                <w:sz w:val="19"/>
                <w:szCs w:val="19"/>
              </w:rPr>
              <w:t xml:space="preserve">Phase 1 — AM1 Skills Build  |  KSBs: K2, K3, S1, S2, S3  |  Total time: 60 minutes</w:t>
            </w:r>
          </w:p>
        </w:tc>
      </w:tr>
    </w:tbl>
    <w:p>
      <w:pPr>
        <w:spacing w:after="0" w:before="80"/>
      </w:pP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7738"/>
      </w:tblGrid>
      <w:t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40"/>
            </w:tcMar>
            <w:vAlign w:val="top"/>
          </w:tcPr>
          <w:p>
            <w:pPr>
              <w:pBdr>
                <w:bottom w:val="single" w:color="0B6E6E" w:sz="4" w:space="2"/>
              </w:pBdr>
              <w:spacing w:after="6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19"/>
                <w:szCs w:val="19"/>
              </w:rPr>
              <w:t xml:space="preserve">THE BRIEF  |  2 MINUTES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StreamWave has four data files sitting in different places. Before you can do anything useful with them, you need to get them all into Power Query — without transforming a single thing yet. Today is about building the pipeline, not cleaning the pipes.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In Demo 1 you will do exactly this under timed conditions. The assessor will be watching how you approach a dataset you have never seen before. Today you will practise the exact sequence so that on assessment day it is automatic.</w:t>
            </w:r>
          </w:p>
          <w:p>
            <w:pPr>
              <w:spacing w:after="0" w:before="40"/>
            </w:pPr>
          </w:p>
          <w:p>
            <w:pPr>
              <w:pBdr>
                <w:bottom w:val="single" w:color="0B6E6E" w:sz="4" w:space="2"/>
              </w:pBdr>
              <w:spacing w:after="6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19"/>
                <w:szCs w:val="19"/>
              </w:rPr>
              <w:t xml:space="preserve">TODAY'S STRATEGY  |  THE POWER QUERY PIPELINE</w:t>
            </w:r>
          </w:p>
          <w:tbl>
            <w:tblPr>
              <w:tblW w:type="dxa" w:w="151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138"/>
            </w:tblGrid>
            <w:tr>
              <w:tc>
                <w:tcPr>
                  <w:tcW w:type="dxa" w:w="15138"/>
                  <w:tcBorders>
                    <w:top w:val="single" w:color="0B6E6E" w:sz="6"/>
                    <w:left w:val="single" w:color="0B6E6E" w:sz="6"/>
                    <w:bottom w:val="single" w:color="0B6E6E" w:sz="6"/>
                    <w:right w:val="single" w:color="0B6E6E" w:sz="6"/>
                  </w:tcBorders>
                  <w:shd w:fill="EEF6FF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0B6E6E"/>
                      <w:sz w:val="20"/>
                      <w:szCs w:val="20"/>
                    </w:rPr>
                    <w:t xml:space="preserve">The Power Query Pipeline — memorise this sequence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Step 1:  Get Data — load all files as Connection Only (no load to sheet yet).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Step 2:  Check Data Types — first action in every query, before anything else.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Step 3:  Note what is wrong — do not fix anything yet. Just observe and document.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Step 4:  Close &amp; Load To — Connection Only confirmed on every table.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Why Connection Only first?  All four files stay in memory. You manage every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transform in one Power Query session. Nothing gets loaded to a sheet until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you are ready. It is auditable, repeatable, and professional.</w:t>
                  </w:r>
                </w:p>
              </w:tc>
            </w:tr>
          </w:tbl>
          <w:p>
            <w:pPr>
              <w:spacing w:after="0" w:before="60"/>
            </w:pPr>
          </w:p>
          <w:p>
            <w:pPr>
              <w:pBdr>
                <w:bottom w:val="single" w:color="0B6E6E" w:sz="4" w:space="2"/>
              </w:pBdr>
              <w:spacing w:after="6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19"/>
                <w:szCs w:val="19"/>
              </w:rPr>
              <w:t xml:space="preserve">THE TASK  |  40 MINUTES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Open a new blank Excel workbook. Your four files are in the Data folder.</w:t>
            </w:r>
          </w:p>
          <w:p>
            <w:pPr>
              <w:spacing w:after="0" w:before="20"/>
            </w:pP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[0:00]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Get Data → From Text/CSV → select sw_subscribers.csv</w:t>
            </w:r>
          </w:p>
          <w:p>
            <w:pPr>
              <w:spacing w:after="40" w:before="40"/>
              <w:ind w:left="5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In the Power Query preview window — do NOT click Transform. Click: Create Connection Only.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[0:04]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Repeat for sw_content_library.csv → Connection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[0:08]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Get Data → From Workbook → select sw_viewing_activity.xlsx → Connection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[0:12]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Get Data → From Workbook → select sw_cancellations.xlsx → Connection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[0:16]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Open Queries &amp; Connections pane — confirm all 4 queries show 'Connection Only'</w:t>
            </w:r>
          </w:p>
          <w:p>
            <w:pPr>
              <w:spacing w:after="40" w:before="40"/>
              <w:ind w:left="5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If any show a row count with a sheet icon, right-click → Load To → Connection Only.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[0:18]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Right-click sw_subscribers → Transform Data (opens Power Query Editor)</w:t>
            </w:r>
          </w:p>
          <w:p>
            <w:pPr>
              <w:spacing w:after="40" w:before="40"/>
              <w:ind w:left="5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Look at the column headers. Check the data type icon on each column.</w:t>
            </w:r>
          </w:p>
          <w:p>
            <w:pPr>
              <w:spacing w:after="60" w:before="40"/>
              <w:ind w:left="5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subscriber_id: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What data type icon do you see? Is it the number icon or the text icon? Now look at row 47.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5000"/>
                <w:sz w:val="21"/>
                <w:szCs w:val="21"/>
              </w:rPr>
              <w:t xml:space="preserve">What is different?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[0:25]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Check data types on ALL columns in the subscribers query</w:t>
            </w:r>
          </w:p>
          <w:p>
            <w:pPr>
              <w:spacing w:after="40" w:before="40"/>
              <w:ind w:left="5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Note down (in a plain text doc or on paper): any columns where the data type looks wrong or inconsistent. Do not change anything yet.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[0:32]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Check data types on the other three queries</w:t>
            </w:r>
          </w:p>
          <w:p>
            <w:pPr>
              <w:spacing w:after="20" w:before="40"/>
              <w:ind w:left="5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sw_viewing_activity: check subscriber_id — is it the same format as in subscribers?</w:t>
            </w:r>
          </w:p>
          <w:p>
            <w:pPr>
              <w:spacing w:after="40" w:before="40"/>
              <w:ind w:left="5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sw_cancellations: check cancel_date — are all values the same type?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[0:38]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Close &amp; Load (do not load to sheet) — keep all Connection Only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B6E6E"/>
                <w:sz w:val="20"/>
                <w:szCs w:val="20"/>
              </w:rPr>
              <w:t xml:space="preserve">[0:40]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Write down your findings:</w:t>
            </w:r>
          </w:p>
          <w:p>
            <w:pPr>
              <w:spacing w:after="40" w:before="40"/>
              <w:ind w:left="5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Which columns have data type issues? Which file has the key mismatch? What is the risk if you tried to merge now without fixing the types first?</w:t>
            </w:r>
          </w:p>
        </w:tc>
        <w:tc>
          <w:tcPr>
            <w:tcW w:type="dxa" w:w="77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40"/>
              <w:bottom w:type="dxa" w:w="0"/>
              <w:right w:type="dxa" w:w="0"/>
            </w:tcMar>
            <w:vAlign w:val="top"/>
          </w:tcPr>
          <w:p>
            <w:pPr>
              <w:pBdr>
                <w:bottom w:val="single" w:color="C47A1E" w:sz="4" w:space="2"/>
              </w:pBdr>
              <w:spacing w:after="6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7A1E"/>
                <w:sz w:val="19"/>
                <w:szCs w:val="19"/>
              </w:rPr>
              <w:t xml:space="preserve">SAY IT OUT LOUD  |  10 MINUTES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33333"/>
                <w:sz w:val="21"/>
                <w:szCs w:val="21"/>
              </w:rPr>
              <w:t xml:space="preserve">Do not write these answers. Say them aloud, as if the assessor is in the room.</w:t>
            </w:r>
          </w:p>
          <w:p>
            <w:pPr>
              <w:spacing w:after="0" w:before="40"/>
            </w:pPr>
          </w:p>
          <w:tbl>
            <w:tblPr>
              <w:tblW w:type="dxa" w:w="74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98"/>
            </w:tblGrid>
            <w:tr>
              <w:tc>
                <w:tcPr>
                  <w:tcW w:type="dxa" w:w="7498"/>
                  <w:tcBorders>
                    <w:top w:val="single" w:color="C47A1E" w:sz="6"/>
                    <w:left w:val="single" w:color="C47A1E" w:sz="6"/>
                    <w:bottom w:val="single" w:color="C47A1E" w:sz="6"/>
                    <w:right w:val="single" w:color="C47A1E" w:sz="6"/>
                  </w:tcBorders>
                  <w:shd w:fill="FFF8E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C47A1E"/>
                      <w:sz w:val="20"/>
                      <w:szCs w:val="20"/>
                    </w:rPr>
                    <w:t xml:space="preserve">Question 1 — Why Connection Only first?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"Why did you load all files as Connection Only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before opening any of them to transform?"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Your answer needs to include: single session,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auditable, no accidental loads, professional practice.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74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98"/>
            </w:tblGrid>
            <w:tr>
              <w:tc>
                <w:tcPr>
                  <w:tcW w:type="dxa" w:w="7498"/>
                  <w:tcBorders>
                    <w:top w:val="single" w:color="C47A1E" w:sz="6"/>
                    <w:left w:val="single" w:color="C47A1E" w:sz="6"/>
                    <w:bottom w:val="single" w:color="C47A1E" w:sz="6"/>
                    <w:right w:val="single" w:color="C47A1E" w:sz="6"/>
                  </w:tcBorders>
                  <w:shd w:fill="FFF8E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C47A1E"/>
                      <w:sz w:val="20"/>
                      <w:szCs w:val="20"/>
                    </w:rPr>
                    <w:t xml:space="preserve">Question 2 — The data type trap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"What did you find when you checked the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subscriber_id column — and why does it matter?"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Your answer needs: the mixed format issue,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what a join failure looks like, and what you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would do to fix it.</w:t>
                  </w:r>
                </w:p>
              </w:tc>
            </w:tr>
          </w:tbl>
          <w:p>
            <w:pPr>
              <w:spacing w:after="0" w:before="60"/>
            </w:pPr>
          </w:p>
          <w:tbl>
            <w:tblPr>
              <w:tblW w:type="dxa" w:w="74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98"/>
            </w:tblGrid>
            <w:tr>
              <w:tc>
                <w:tcPr>
                  <w:tcW w:type="dxa" w:w="7498"/>
                  <w:tcBorders>
                    <w:top w:val="single" w:color="1A6B3A" w:sz="6"/>
                    <w:left w:val="single" w:color="1A6B3A" w:sz="6"/>
                    <w:bottom w:val="single" w:color="1A6B3A" w:sz="6"/>
                    <w:right w:val="single" w:color="1A6B3A" w:sz="6"/>
                  </w:tcBorders>
                  <w:shd w:fill="EEF8F2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1A6B3A"/>
                      <w:sz w:val="20"/>
                      <w:szCs w:val="20"/>
                    </w:rPr>
                    <w:t xml:space="preserve">Question 3 — Going for distinction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"Why do we gather data from multiple sources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rather than relying on a single file?"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Think about: blind spots, data completeness,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the risk of a single source having systemic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errors, the StreamWave scenario specifically.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pBdr>
                <w:bottom w:val="single" w:color="C45000" w:sz="4" w:space="2"/>
              </w:pBdr>
              <w:spacing w:after="6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45000"/>
                <w:sz w:val="19"/>
                <w:szCs w:val="19"/>
              </w:rPr>
              <w:t xml:space="preserve">THE FUN BIT  |  5 MINUTES</w:t>
            </w:r>
          </w:p>
          <w:tbl>
            <w:tblPr>
              <w:tblW w:type="dxa" w:w="74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98"/>
            </w:tblGrid>
            <w:tr>
              <w:tc>
                <w:tcPr>
                  <w:tcW w:type="dxa" w:w="7498"/>
                  <w:tcBorders>
                    <w:top w:val="single" w:color="C45000" w:sz="6"/>
                    <w:left w:val="single" w:color="C45000" w:sz="6"/>
                    <w:bottom w:val="single" w:color="C45000" w:sz="6"/>
                    <w:right w:val="single" w:color="C45000" w:sz="6"/>
                  </w:tcBorders>
                  <w:shd w:fill="FFF0E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aps w:val="false"/>
                      <w:color w:val="C45000"/>
                      <w:sz w:val="20"/>
                      <w:szCs w:val="20"/>
                    </w:rPr>
                    <w:t xml:space="preserve">Find the trap — can you spot it in under 3 minutes?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Open sw_subscribers.csv in Power Query.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The subscriber_id column looks fine at first glance.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Find the row that would break a merge.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Hint: scroll, don't filter. Your eye will catch it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before Power Query flags it.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/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When you find it: say out loud why it would</w:t>
                  </w:r>
                </w:p>
                <w:p>
                  <w:pPr>
                    <w:spacing w:after="20" w:before="2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aps w:val="false"/>
                      <w:color w:val="333333"/>
                      <w:sz w:val="20"/>
                      <w:szCs w:val="20"/>
                    </w:rPr>
                    <w:t xml:space="preserve">cause a merge failure and what the fix is.</w:t>
                  </w:r>
                </w:p>
              </w:tc>
            </w:tr>
          </w:tbl>
          <w:p>
            <w:pPr>
              <w:spacing w:after="0" w:before="80"/>
            </w:pPr>
          </w:p>
          <w:p>
            <w:pPr>
              <w:pBdr>
                <w:bottom w:val="single" w:color="1A6B3A" w:sz="4" w:space="2"/>
              </w:pBdr>
              <w:spacing w:after="6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19"/>
                <w:szCs w:val="19"/>
              </w:rPr>
              <w:t xml:space="preserve">DONE WHEN</w:t>
            </w:r>
          </w:p>
          <w:p>
            <w:pPr>
              <w:spacing w:after="60" w:before="60"/>
              <w:ind w:left="320" w:hanging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All 4 files loaded as Connection Only — confirmed in Queries &amp; Connections pane</w:t>
            </w:r>
          </w:p>
          <w:p>
            <w:pPr>
              <w:spacing w:after="60" w:before="60"/>
              <w:ind w:left="320" w:hanging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Data type check completed on all 4 queries</w:t>
            </w:r>
          </w:p>
          <w:p>
            <w:pPr>
              <w:spacing w:after="60" w:before="60"/>
              <w:ind w:left="320" w:hanging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Row 47 anomaly identified and explained out loud</w:t>
            </w:r>
          </w:p>
          <w:p>
            <w:pPr>
              <w:spacing w:after="60" w:before="60"/>
              <w:ind w:left="320" w:hanging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6B3A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33333"/>
                <w:sz w:val="21"/>
                <w:szCs w:val="21"/>
              </w:rPr>
              <w:t xml:space="preserve">You can say the Pipeline sequence from memory without looking</w:t>
            </w:r>
          </w:p>
          <w:p>
            <w:pPr>
              <w:spacing w:after="0" w:before="60"/>
            </w:pPr>
          </w:p>
          <w:p>
            <w:pPr>
              <w:pBdr>
                <w:bottom w:val="single" w:color="1B3A6B" w:sz="4" w:space="2"/>
              </w:pBdr>
              <w:spacing w:after="6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B3A6B"/>
                <w:sz w:val="19"/>
                <w:szCs w:val="19"/>
              </w:rPr>
              <w:t xml:space="preserve">COMING UP — DAY 02</w:t>
            </w:r>
          </w:p>
          <w:p>
            <w:pPr>
              <w:spacing w:after="6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20"/>
                <w:szCs w:val="20"/>
              </w:rPr>
              <w:t xml:space="preserve">Cleaning with Confidence. You will fix everything you found today — Text: Trim, Clean, Proper. Numbers: decimal places, locale. Dates: regional format correction. All in Power Query, all in one session.</w:t>
            </w:r>
          </w:p>
        </w:tc>
      </w:tr>
    </w:tbl>
    <w:sectPr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B6E6E" w:sz="4" w:space="4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7"/>
        <w:szCs w:val="17"/>
      </w:rPr>
      <w:t xml:space="preserve">Day 01  |  Getting Data In  |  StreamWave EPA Prep  |  Level 3 Data Technician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888888"/>
        <w:sz w:val="17"/>
        <w:szCs w:val="17"/>
      </w:rPr>
      <w:t xml:space="preserve">  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2026-05-12T23:25:35.075Z</dcterms:created>
  <dcterms:modified xsi:type="dcterms:W3CDTF">2026-05-12T23:25:35.075Z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