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spacing w:after="0" w:before="0"/>
            </w:pPr>
            <w:r>
              <w:rPr>
                <w:rFonts w:ascii="Arial" w:cs="Arial" w:eastAsia="Arial" w:hAnsi="Arial"/>
                <w:b/>
                <w:bCs/>
                <w:color w:val="FFFFFF"/>
                <w:sz w:val="48"/>
                <w:szCs w:val="48"/>
              </w:rPr>
              <w:t xml:space="preserve">STREAMWAVE</w:t>
            </w:r>
          </w:p>
          <w:p>
            <w:pPr>
              <w:spacing w:after="0" w:before="0"/>
            </w:pPr>
            <w:r>
              <w:rPr>
                <w:rFonts w:ascii="Arial" w:cs="Arial" w:eastAsia="Arial" w:hAnsi="Arial"/>
                <w:i/>
                <w:iCs/>
                <w:color w:val="A0B4D0"/>
                <w:sz w:val="24"/>
                <w:szCs w:val="24"/>
              </w:rPr>
              <w:t xml:space="preserve">EPA Preparation Programme</w:t>
            </w:r>
          </w:p>
          <w:p>
            <w:pPr>
              <w:spacing w:after="0" w:before="80"/>
            </w:pPr>
            <w:r>
              <w:t xml:space="preserve"/>
            </w:r>
          </w:p>
          <w:p>
            <w:pPr>
              <w:spacing w:after="0" w:before="0"/>
            </w:pPr>
            <w:r>
              <w:rPr>
                <w:rFonts w:ascii="Arial" w:cs="Arial" w:eastAsia="Arial" w:hAnsi="Arial"/>
                <w:b/>
                <w:bCs/>
                <w:color w:val="FFFFFF"/>
                <w:sz w:val="56"/>
                <w:szCs w:val="56"/>
              </w:rPr>
              <w:t xml:space="preserve">DAY 02</w:t>
            </w:r>
            <w:r>
              <w:rPr>
                <w:rFonts w:ascii="Arial" w:cs="Arial" w:eastAsia="Arial" w:hAnsi="Arial"/>
                <w:b/>
                <w:bCs/>
                <w:color w:val="A0B4D0"/>
                <w:sz w:val="28"/>
                <w:szCs w:val="28"/>
              </w:rPr>
              <w:t xml:space="preserve">  —  CLEANING WITH CONFIDENCE</w:t>
            </w:r>
          </w:p>
          <w:p>
            <w:pPr>
              <w:spacing w:after="0" w:before="0"/>
            </w:pPr>
            <w:r>
              <w:rPr>
                <w:rFonts w:ascii="Arial" w:cs="Arial" w:eastAsia="Arial" w:hAnsi="Arial"/>
                <w:color w:val="A0B4D0"/>
                <w:sz w:val="18"/>
                <w:szCs w:val="18"/>
              </w:rPr>
              <w:t xml:space="preserve">Phase 1 — AM1 Skills Build  |  KSBs: K2, K3, S2, S3, S4  |  Total time: 60 minutes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spacing w:after="0" w:before="0"/>
            </w:pPr>
            <w:r>
              <w:rPr>
                <w:rFonts w:ascii="Arial" w:cs="Arial" w:eastAsia="Arial" w:hAnsi="Arial"/>
                <w:b/>
                <w:bCs/>
                <w:color w:val="FFFFFF"/>
                <w:sz w:val="32"/>
                <w:szCs w:val="32"/>
              </w:rPr>
              <w:t xml:space="preserve">THE BRIEF</w:t>
            </w:r>
          </w:p>
          <w:p>
            <w:pPr>
              <w:spacing w:after="0" w:before="0"/>
            </w:pPr>
            <w:r>
              <w:rPr>
                <w:rFonts w:ascii="Arial" w:cs="Arial" w:eastAsia="Arial" w:hAnsi="Arial"/>
                <w:i/>
                <w:iCs/>
                <w:color w:val="D9D9D9"/>
                <w:sz w:val="18"/>
                <w:szCs w:val="18"/>
              </w:rPr>
              <w:t xml:space="preserve">2 minutes — read it, then close it and start</w:t>
            </w:r>
          </w:p>
        </w:tc>
      </w:tr>
    </w:tbl>
    <w:p>
      <w:pPr>
        <w:spacing w:after="0" w:before="60"/>
      </w:pPr>
      <w:r>
        <w:t xml:space="preserve"/>
      </w:r>
    </w:p>
    <w:p>
      <w:pPr>
        <w:spacing w:after="60" w:before="60"/>
      </w:pPr>
      <w:r>
        <w:rPr>
          <w:rFonts w:ascii="Arial" w:cs="Arial" w:eastAsia="Arial" w:hAnsi="Arial"/>
          <w:b/>
          <w:bCs/>
          <w:color w:val="1F3864"/>
          <w:sz w:val="22"/>
          <w:szCs w:val="22"/>
        </w:rPr>
        <w:t xml:space="preserve">Yesterday you found the problems. Today you fix them.</w:t>
      </w:r>
    </w:p>
    <w:p>
      <w:pPr>
        <w:spacing w:after="0" w:before="40"/>
      </w:pPr>
      <w:r>
        <w:t xml:space="preserve"/>
      </w:r>
    </w:p>
    <w:p>
      <w:pPr>
        <w:spacing w:after="60" w:before="60"/>
      </w:pPr>
      <w:r>
        <w:rPr>
          <w:rFonts w:ascii="Arial" w:cs="Arial" w:eastAsia="Arial" w:hAnsi="Arial"/>
          <w:b w:val="false"/>
          <w:bCs w:val="false"/>
          <w:color w:val="000000"/>
          <w:sz w:val="22"/>
          <w:szCs w:val="22"/>
        </w:rPr>
        <w:t xml:space="preserve">In Demo 1, the assessor expects to see you clean data — not just load it. A dataset that arrives with inconsistent text, mismatched number formats, and regional date errors is a dataset that cannot be trusted, and a merge built on bad foundations will fail silently and produce wrong answers.</w:t>
      </w:r>
    </w:p>
    <w:p>
      <w:pPr>
        <w:spacing w:after="0" w:before="40"/>
      </w:pPr>
      <w:r>
        <w:t xml:space="preserve"/>
      </w:r>
    </w:p>
    <w:p>
      <w:pPr>
        <w:spacing w:after="60" w:before="60"/>
      </w:pPr>
      <w:r>
        <w:rPr>
          <w:rFonts w:ascii="Arial" w:cs="Arial" w:eastAsia="Arial" w:hAnsi="Arial"/>
          <w:b w:val="false"/>
          <w:bCs w:val="false"/>
          <w:color w:val="000000"/>
          <w:sz w:val="22"/>
          <w:szCs w:val="22"/>
        </w:rPr>
        <w:t xml:space="preserve">Today you will apply a structured, repeatable cleaning routine to all four StreamWave files. You will use Power Query transformations only — no manual edits, no formulas in cells. Everything is auditable. Everything can be re-run. That is what a professional does.</w:t>
      </w:r>
    </w:p>
    <w:p>
      <w:pPr>
        <w:spacing w:after="0" w:before="40"/>
      </w:pPr>
      <w:r>
        <w:t xml:space="preserve"/>
      </w:r>
    </w:p>
    <w:p>
      <w:pPr>
        <w:spacing w:after="60" w:before="60"/>
      </w:pPr>
      <w:r>
        <w:rPr>
          <w:rFonts w:ascii="Arial" w:cs="Arial" w:eastAsia="Arial" w:hAnsi="Arial"/>
          <w:b w:val="false"/>
          <w:bCs w:val="false"/>
          <w:color w:val="000000"/>
          <w:sz w:val="22"/>
          <w:szCs w:val="22"/>
        </w:rPr>
        <w:t xml:space="preserve">This session covers three cleaning categories:</w:t>
      </w:r>
    </w:p>
    <w:p>
      <w:pPr>
        <w:pStyle w:val="ListParagraph"/>
        <w:numPr>
          <w:ilvl w:val="0"/>
          <w:numId w:val="2"/>
        </w:numPr>
        <w:spacing w:after="40" w:before="40"/>
      </w:pPr>
      <w:r>
        <w:rPr>
          <w:rFonts w:ascii="Arial" w:cs="Arial" w:eastAsia="Arial" w:hAnsi="Arial"/>
          <w:b w:val="false"/>
          <w:bCs w:val="false"/>
          <w:sz w:val="22"/>
          <w:szCs w:val="22"/>
        </w:rPr>
        <w:t xml:space="preserve">Text: Trim whitespace, Clean hidden characters, set Proper Case</w:t>
      </w:r>
    </w:p>
    <w:p>
      <w:pPr>
        <w:pStyle w:val="ListParagraph"/>
        <w:numPr>
          <w:ilvl w:val="0"/>
          <w:numId w:val="2"/>
        </w:numPr>
        <w:spacing w:after="40" w:before="40"/>
      </w:pPr>
      <w:r>
        <w:rPr>
          <w:rFonts w:ascii="Arial" w:cs="Arial" w:eastAsia="Arial" w:hAnsi="Arial"/>
          <w:b w:val="false"/>
          <w:bCs w:val="false"/>
          <w:sz w:val="22"/>
          <w:szCs w:val="22"/>
        </w:rPr>
        <w:t xml:space="preserve">Numbers: correct decimal places, fix locale-caused errors</w:t>
      </w:r>
    </w:p>
    <w:p>
      <w:pPr>
        <w:pStyle w:val="ListParagraph"/>
        <w:numPr>
          <w:ilvl w:val="0"/>
          <w:numId w:val="2"/>
        </w:numPr>
        <w:spacing w:after="40" w:before="40"/>
      </w:pPr>
      <w:r>
        <w:rPr>
          <w:rFonts w:ascii="Arial" w:cs="Arial" w:eastAsia="Arial" w:hAnsi="Arial"/>
          <w:b w:val="false"/>
          <w:bCs w:val="false"/>
          <w:sz w:val="22"/>
          <w:szCs w:val="22"/>
        </w:rPr>
        <w:t xml:space="preserve">Dates: resolve regional format mismatches so Power Query reads them correctly</w:t>
      </w:r>
    </w:p>
    <w:p>
      <w:pPr>
        <w:spacing w:after="0" w:before="40"/>
      </w:pPr>
      <w:r>
        <w:t xml:space="preserve"/>
      </w:r>
    </w:p>
    <w:p>
      <w:pPr>
        <w:spacing w:after="60" w:before="60"/>
      </w:pPr>
      <w:r>
        <w:rPr>
          <w:rFonts w:ascii="Arial" w:cs="Arial" w:eastAsia="Arial" w:hAnsi="Arial"/>
          <w:b w:val="false"/>
          <w:bCs w:val="false"/>
          <w:color w:val="404040"/>
          <w:sz w:val="22"/>
          <w:szCs w:val="22"/>
        </w:rPr>
        <w:t xml:space="preserve">By the end of today, your four queries should be clean, consistent, and ready to merge. You will not merge today. Merging is Day 3. Today is about trust — making your data trustworthy.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40"/>
              <w:left w:type="dxa" w:w="200"/>
              <w:bottom w:type="dxa" w:w="140"/>
              <w:right w:type="dxa" w:w="200"/>
            </w:tcMar>
          </w:tcPr>
          <w:p>
            <w:pPr>
              <w:spacing w:after="0" w:before="0"/>
            </w:pPr>
            <w:r>
              <w:rPr>
                <w:rFonts w:ascii="Arial" w:cs="Arial" w:eastAsia="Arial" w:hAnsi="Arial"/>
                <w:b/>
                <w:bCs/>
                <w:color w:val="FFFFFF"/>
                <w:sz w:val="32"/>
                <w:szCs w:val="32"/>
              </w:rPr>
              <w:t xml:space="preserve">TODAY'S STRATEGY</w:t>
            </w:r>
          </w:p>
          <w:p>
            <w:pPr>
              <w:spacing w:after="0" w:before="0"/>
            </w:pPr>
            <w:r>
              <w:rPr>
                <w:rFonts w:ascii="Arial" w:cs="Arial" w:eastAsia="Arial" w:hAnsi="Arial"/>
                <w:i/>
                <w:iCs/>
                <w:color w:val="D9D9D9"/>
                <w:sz w:val="18"/>
                <w:szCs w:val="18"/>
              </w:rPr>
              <w:t xml:space="preserve">Read once — learn the name, the steps come with it</w:t>
            </w:r>
          </w:p>
        </w:tc>
      </w:tr>
    </w:tbl>
    <w:p>
      <w:pPr>
        <w:spacing w:after="0" w:before="60"/>
      </w:pPr>
      <w:r>
        <w:t xml:space="preserve"/>
      </w:r>
    </w:p>
    <w:p>
      <w:pPr>
        <w:spacing w:after="60" w:before="0"/>
      </w:pPr>
      <w:r>
        <w:rPr>
          <w:rFonts w:ascii="Arial" w:cs="Arial" w:eastAsia="Arial" w:hAnsi="Arial"/>
          <w:b/>
          <w:bCs/>
          <w:color w:val="1F3864"/>
          <w:sz w:val="36"/>
          <w:szCs w:val="36"/>
        </w:rPr>
        <w:t xml:space="preserve">THE CLEANING SEQUENCE</w:t>
      </w:r>
      <w:r>
        <w:rPr>
          <w:rFonts w:ascii="Arial" w:cs="Arial" w:eastAsia="Arial" w:hAnsi="Arial"/>
          <w:i/>
          <w:iCs/>
          <w:color w:val="595959"/>
          <w:sz w:val="22"/>
          <w:szCs w:val="22"/>
        </w:rPr>
        <w:t xml:space="preserve">   — memorise this order</w:t>
      </w:r>
    </w:p>
    <w:p>
      <w:pPr>
        <w:spacing w:after="60" w:before="60"/>
      </w:pPr>
      <w:r>
        <w:rPr>
          <w:rFonts w:ascii="Arial" w:cs="Arial" w:eastAsia="Arial" w:hAnsi="Arial"/>
          <w:b w:val="false"/>
          <w:bCs w:val="false"/>
          <w:color w:val="000000"/>
          <w:sz w:val="22"/>
          <w:szCs w:val="22"/>
        </w:rPr>
        <w:t xml:space="preserve">Run these three steps on every query, in this order, every time: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Step</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5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this order matters</w:t>
            </w:r>
          </w:p>
        </w:tc>
      </w:tr>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1</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Text — Trim, Clean, Case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0"/>
                <w:szCs w:val="20"/>
              </w:rPr>
              <w:t xml:space="preserve">Hidden spaces and invisible characters cause merge failures. Fix text first, so your keys are reliable before you touch anything else.</w:t>
            </w:r>
          </w:p>
        </w:tc>
      </w:tr>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2</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Numbers — Type and Locale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0"/>
                <w:szCs w:val="20"/>
              </w:rPr>
              <w:t xml:space="preserve">Once text is clean, check every numeric column. Locale errors turn 1,234 into 1234000 silently. Fix decimals and locale before any aggregation.</w:t>
            </w:r>
          </w:p>
        </w:tc>
      </w:tr>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3</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Dates — Regional Format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0"/>
                <w:szCs w:val="20"/>
              </w:rPr>
              <w:t xml:space="preserve">Date parsing fails last but breaks hardest. Fix dates after numbers so you can see whether duration and date columns need the same locale fix.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200"/>
              <w:bottom w:type="dxa" w:w="100"/>
              <w:right w:type="dxa" w:w="200"/>
            </w:tcMar>
          </w:tcPr>
          <w:p>
            <w:pPr>
              <w:spacing w:after="0" w:before="0"/>
            </w:pPr>
            <w:r>
              <w:rPr>
                <w:rFonts w:ascii="Arial" w:cs="Arial" w:eastAsia="Arial" w:hAnsi="Arial"/>
                <w:b w:val="false"/>
                <w:bCs w:val="false"/>
                <w:color w:val="404040"/>
                <w:sz w:val="22"/>
                <w:szCs w:val="22"/>
              </w:rPr>
              <w:t xml:space="preserve">Why not clean everything in one pass?
Because order matters. If you fix a date column before cleaning the text in the key column, a bad merge might still succeed — and give you wrong results silently. The Cleaning Sequence protects you from invisible errors.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spacing w:after="0" w:before="0"/>
            </w:pPr>
            <w:r>
              <w:rPr>
                <w:rFonts w:ascii="Arial" w:cs="Arial" w:eastAsia="Arial" w:hAnsi="Arial"/>
                <w:b/>
                <w:bCs/>
                <w:color w:val="FFFFFF"/>
                <w:sz w:val="32"/>
                <w:szCs w:val="32"/>
              </w:rPr>
              <w:t xml:space="preserve">THE TASK</w:t>
            </w:r>
          </w:p>
          <w:p>
            <w:pPr>
              <w:spacing w:after="0" w:before="0"/>
            </w:pPr>
            <w:r>
              <w:rPr>
                <w:rFonts w:ascii="Arial" w:cs="Arial" w:eastAsia="Arial" w:hAnsi="Arial"/>
                <w:i/>
                <w:iCs/>
                <w:color w:val="D9D9D9"/>
                <w:sz w:val="18"/>
                <w:szCs w:val="18"/>
              </w:rPr>
              <w:t xml:space="preserve">40 minutes — timed sections marked clearly, do not skip steps</w:t>
            </w:r>
          </w:p>
        </w:tc>
      </w:tr>
    </w:tbl>
    <w:p>
      <w:pPr>
        <w:spacing w:after="0" w:before="60"/>
      </w:pPr>
      <w:r>
        <w:t xml:space="preserve"/>
      </w:r>
    </w:p>
    <w:p>
      <w:pPr>
        <w:spacing w:after="60" w:before="60"/>
      </w:pPr>
      <w:r>
        <w:rPr>
          <w:rFonts w:ascii="Arial" w:cs="Arial" w:eastAsia="Arial" w:hAnsi="Arial"/>
          <w:b w:val="false"/>
          <w:bCs w:val="false"/>
          <w:color w:val="595959"/>
          <w:sz w:val="22"/>
          <w:szCs w:val="22"/>
        </w:rPr>
        <w:t xml:space="preserve">Open the workbook you saved at the end of Day 1. All four queries should show as Connection Only in the Queries &amp; Connections pane. If any are missing, reload them as Connection Only before you start.</w:t>
      </w:r>
    </w:p>
    <w:p>
      <w:pPr>
        <w:spacing w:after="0" w:before="80"/>
      </w:pPr>
      <w:r>
        <w:t xml:space="preserve"/>
      </w:r>
    </w:p>
    <w:p>
      <w:pPr>
        <w:spacing w:after="40" w:before="0"/>
      </w:pPr>
      <w:r>
        <w:rPr>
          <w:rFonts w:ascii="Arial" w:cs="Arial" w:eastAsia="Arial" w:hAnsi="Arial"/>
          <w:b/>
          <w:bCs/>
          <w:color w:val="2E75B6"/>
          <w:sz w:val="26"/>
          <w:szCs w:val="26"/>
        </w:rPr>
        <w:t xml:space="preserve">STEP 1 — Text: Trim, Clean, Proper Case</w:t>
      </w:r>
    </w:p>
    <w:p>
      <w:pPr>
        <w:spacing w:after="60" w:before="60"/>
      </w:pPr>
      <w:r>
        <w:rPr>
          <w:rFonts w:ascii="Arial" w:cs="Arial" w:eastAsia="Arial" w:hAnsi="Arial"/>
          <w:b w:val="false"/>
          <w:bCs w:val="false"/>
          <w:color w:val="000000"/>
          <w:sz w:val="22"/>
          <w:szCs w:val="22"/>
        </w:rPr>
        <w:t xml:space="preserve">Open sw_subscribers by right-clicking → Transform Data.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5A11" w:sz="1"/>
              <w:left w:val="single" w:color="C55A11" w:sz="1"/>
              <w:bottom w:val="single" w:color="C55A11" w:sz="1"/>
              <w:right w:val="single" w:color="C55A11" w:sz="1"/>
            </w:tcBorders>
            <w:shd w:fill="FEF0E7" w:val="clear"/>
            <w:tcMar>
              <w:top w:type="dxa" w:w="80"/>
              <w:left w:type="dxa" w:w="120"/>
              <w:bottom w:type="dxa" w:w="80"/>
              <w:right w:type="dxa" w:w="120"/>
            </w:tcMar>
            <w:vAlign w:val="center"/>
          </w:tcPr>
          <w:p>
            <w:pPr>
              <w:spacing w:after="0" w:before="0"/>
              <w:jc w:val="center"/>
            </w:pPr>
            <w:r>
              <w:rPr>
                <w:rFonts w:ascii="Courier New" w:cs="Courier New" w:eastAsia="Courier New" w:hAnsi="Courier New"/>
                <w:b/>
                <w:bCs/>
                <w:color w:val="C55A11"/>
                <w:sz w:val="22"/>
                <w:szCs w:val="22"/>
              </w:rPr>
              <w:t xml:space="preserve">[0:00]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sz w:val="22"/>
                <w:szCs w:val="22"/>
              </w:rPr>
              <w:t xml:space="preserve">Select the subscriber_name column.</w:t>
            </w:r>
          </w:p>
          <w:p>
            <w:pPr>
              <w:spacing w:after="0" w:before="0"/>
            </w:pPr>
            <w:r>
              <w:rPr>
                <w:rFonts w:ascii="Arial" w:cs="Arial" w:eastAsia="Arial" w:hAnsi="Arial"/>
                <w:i/>
                <w:iCs/>
                <w:color w:val="595959"/>
                <w:sz w:val="20"/>
                <w:szCs w:val="20"/>
              </w:rPr>
              <w:t xml:space="preserve">Right-click the column header → Transform → Trim. This removes leading and trailing spaces.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5A11" w:sz="1"/>
              <w:left w:val="single" w:color="C55A11" w:sz="1"/>
              <w:bottom w:val="single" w:color="C55A11" w:sz="1"/>
              <w:right w:val="single" w:color="C55A11" w:sz="1"/>
            </w:tcBorders>
            <w:shd w:fill="FEF0E7" w:val="clear"/>
            <w:tcMar>
              <w:top w:type="dxa" w:w="80"/>
              <w:left w:type="dxa" w:w="120"/>
              <w:bottom w:type="dxa" w:w="80"/>
              <w:right w:type="dxa" w:w="120"/>
            </w:tcMar>
            <w:vAlign w:val="center"/>
          </w:tcPr>
          <w:p>
            <w:pPr>
              <w:spacing w:after="0" w:before="0"/>
              <w:jc w:val="center"/>
            </w:pPr>
            <w:r>
              <w:rPr>
                <w:rFonts w:ascii="Courier New" w:cs="Courier New" w:eastAsia="Courier New" w:hAnsi="Courier New"/>
                <w:b/>
                <w:bCs/>
                <w:color w:val="C55A11"/>
                <w:sz w:val="22"/>
                <w:szCs w:val="22"/>
              </w:rPr>
              <w:t xml:space="preserve">[0:02]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sz w:val="22"/>
                <w:szCs w:val="22"/>
              </w:rPr>
              <w:t xml:space="preserve">With subscriber_name still selected, right-click → Transform → Clean.</w:t>
            </w:r>
          </w:p>
          <w:p>
            <w:pPr>
              <w:spacing w:after="0" w:before="0"/>
            </w:pPr>
            <w:r>
              <w:rPr>
                <w:rFonts w:ascii="Arial" w:cs="Arial" w:eastAsia="Arial" w:hAnsi="Arial"/>
                <w:i/>
                <w:iCs/>
                <w:color w:val="595959"/>
                <w:sz w:val="20"/>
                <w:szCs w:val="20"/>
              </w:rPr>
              <w:t xml:space="preserve">Clean removes invisible non-printing characters (line breaks, tabs, null bytes) that Trim cannot see.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5A11" w:sz="1"/>
              <w:left w:val="single" w:color="C55A11" w:sz="1"/>
              <w:bottom w:val="single" w:color="C55A11" w:sz="1"/>
              <w:right w:val="single" w:color="C55A11" w:sz="1"/>
            </w:tcBorders>
            <w:shd w:fill="FEF0E7" w:val="clear"/>
            <w:tcMar>
              <w:top w:type="dxa" w:w="80"/>
              <w:left w:type="dxa" w:w="120"/>
              <w:bottom w:type="dxa" w:w="80"/>
              <w:right w:type="dxa" w:w="120"/>
            </w:tcMar>
            <w:vAlign w:val="center"/>
          </w:tcPr>
          <w:p>
            <w:pPr>
              <w:spacing w:after="0" w:before="0"/>
              <w:jc w:val="center"/>
            </w:pPr>
            <w:r>
              <w:rPr>
                <w:rFonts w:ascii="Courier New" w:cs="Courier New" w:eastAsia="Courier New" w:hAnsi="Courier New"/>
                <w:b/>
                <w:bCs/>
                <w:color w:val="C55A11"/>
                <w:sz w:val="22"/>
                <w:szCs w:val="22"/>
              </w:rPr>
              <w:t xml:space="preserve">[0:04]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sz w:val="22"/>
                <w:szCs w:val="22"/>
              </w:rPr>
              <w:t xml:space="preserve">Right-click subscriber_name → Transform → Capitalize Each Word (Proper Case).</w:t>
            </w:r>
          </w:p>
          <w:p>
            <w:pPr>
              <w:spacing w:after="0" w:before="0"/>
            </w:pPr>
            <w:r>
              <w:rPr>
                <w:rFonts w:ascii="Arial" w:cs="Arial" w:eastAsia="Arial" w:hAnsi="Arial"/>
                <w:i/>
                <w:iCs/>
                <w:color w:val="595959"/>
                <w:sz w:val="20"/>
                <w:szCs w:val="20"/>
              </w:rPr>
              <w:t xml:space="preserve">Standardises names like 'sarah JONES' or 'SARAH jones' into 'Sarah Jones'. Assessors notice inconsistent capitalisation.</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5A11" w:sz="1"/>
              <w:left w:val="single" w:color="C55A11" w:sz="1"/>
              <w:bottom w:val="single" w:color="C55A11" w:sz="1"/>
              <w:right w:val="single" w:color="C55A11" w:sz="1"/>
            </w:tcBorders>
            <w:shd w:fill="FEF0E7" w:val="clear"/>
            <w:tcMar>
              <w:top w:type="dxa" w:w="80"/>
              <w:left w:type="dxa" w:w="120"/>
              <w:bottom w:type="dxa" w:w="80"/>
              <w:right w:type="dxa" w:w="120"/>
            </w:tcMar>
            <w:vAlign w:val="center"/>
          </w:tcPr>
          <w:p>
            <w:pPr>
              <w:spacing w:after="0" w:before="0"/>
              <w:jc w:val="center"/>
            </w:pPr>
            <w:r>
              <w:rPr>
                <w:rFonts w:ascii="Courier New" w:cs="Courier New" w:eastAsia="Courier New" w:hAnsi="Courier New"/>
                <w:b/>
                <w:bCs/>
                <w:color w:val="C55A11"/>
                <w:sz w:val="22"/>
                <w:szCs w:val="22"/>
              </w:rPr>
              <w:t xml:space="preserve">[0:06]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sz w:val="22"/>
                <w:szCs w:val="22"/>
              </w:rPr>
              <w:t xml:space="preserve">Repeat Trim and Clean on the region column.</w:t>
            </w:r>
          </w:p>
          <w:p>
            <w:pPr>
              <w:spacing w:after="0" w:before="0"/>
            </w:pPr>
            <w:r>
              <w:rPr>
                <w:rFonts w:ascii="Arial" w:cs="Arial" w:eastAsia="Arial" w:hAnsi="Arial"/>
                <w:i/>
                <w:iCs/>
                <w:color w:val="595959"/>
                <w:sz w:val="20"/>
                <w:szCs w:val="20"/>
              </w:rPr>
              <w:t xml:space="preserve">Do not apply Proper Case to region yet — check the values first. Some region codes may be all-caps by design.</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5A11" w:sz="1"/>
              <w:left w:val="single" w:color="C55A11" w:sz="1"/>
              <w:bottom w:val="single" w:color="C55A11" w:sz="1"/>
              <w:right w:val="single" w:color="C55A11" w:sz="1"/>
            </w:tcBorders>
            <w:shd w:fill="FEF0E7" w:val="clear"/>
            <w:tcMar>
              <w:top w:type="dxa" w:w="80"/>
              <w:left w:type="dxa" w:w="120"/>
              <w:bottom w:type="dxa" w:w="80"/>
              <w:right w:type="dxa" w:w="120"/>
            </w:tcMar>
            <w:vAlign w:val="center"/>
          </w:tcPr>
          <w:p>
            <w:pPr>
              <w:spacing w:after="0" w:before="0"/>
              <w:jc w:val="center"/>
            </w:pPr>
            <w:r>
              <w:rPr>
                <w:rFonts w:ascii="Courier New" w:cs="Courier New" w:eastAsia="Courier New" w:hAnsi="Courier New"/>
                <w:b/>
                <w:bCs/>
                <w:color w:val="C55A11"/>
                <w:sz w:val="22"/>
                <w:szCs w:val="22"/>
              </w:rPr>
              <w:t xml:space="preserve">[0:08]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sz w:val="22"/>
                <w:szCs w:val="22"/>
              </w:rPr>
              <w:t xml:space="preserve">Open sw_content_library. Apply Trim and Clean to: title, genre, content_type.</w:t>
            </w:r>
          </w:p>
          <w:p>
            <w:pPr>
              <w:spacing w:after="0" w:before="0"/>
            </w:pPr>
            <w:r>
              <w:rPr>
                <w:rFonts w:ascii="Arial" w:cs="Arial" w:eastAsia="Arial" w:hAnsi="Arial"/>
                <w:i/>
                <w:iCs/>
                <w:color w:val="595959"/>
                <w:sz w:val="20"/>
                <w:szCs w:val="20"/>
              </w:rPr>
              <w:t xml:space="preserve">Do not apply Proper Case to genre yet. You are about to find out why.</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200"/>
              <w:bottom w:type="dxa" w:w="100"/>
              <w:right w:type="dxa" w:w="200"/>
            </w:tcMar>
          </w:tcPr>
          <w:p>
            <w:pPr>
              <w:spacing w:after="0" w:before="0"/>
            </w:pPr>
            <w:r>
              <w:rPr>
                <w:rFonts w:ascii="Arial" w:cs="Arial" w:eastAsia="Arial" w:hAnsi="Arial"/>
                <w:b w:val="false"/>
                <w:bCs w:val="false"/>
                <w:color w:val="5A3E00"/>
                <w:sz w:val="22"/>
                <w:szCs w:val="22"/>
              </w:rPr>
              <w:t xml:space="preserve">The genre problem: After Trim and Clean, look at the genre column carefully. You should see 'Drama', 'drama', and 'DRAMA' all appearing as separate values. These are the same genre spelled three different ways. You will fix this with Replace Values — see the instruction below.</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5A11" w:sz="1"/>
              <w:left w:val="single" w:color="C55A11" w:sz="1"/>
              <w:bottom w:val="single" w:color="C55A11" w:sz="1"/>
              <w:right w:val="single" w:color="C55A11" w:sz="1"/>
            </w:tcBorders>
            <w:shd w:fill="FEF0E7" w:val="clear"/>
            <w:tcMar>
              <w:top w:type="dxa" w:w="80"/>
              <w:left w:type="dxa" w:w="120"/>
              <w:bottom w:type="dxa" w:w="80"/>
              <w:right w:type="dxa" w:w="120"/>
            </w:tcMar>
            <w:vAlign w:val="center"/>
          </w:tcPr>
          <w:p>
            <w:pPr>
              <w:spacing w:after="0" w:before="0"/>
              <w:jc w:val="center"/>
            </w:pPr>
            <w:r>
              <w:rPr>
                <w:rFonts w:ascii="Courier New" w:cs="Courier New" w:eastAsia="Courier New" w:hAnsi="Courier New"/>
                <w:b/>
                <w:bCs/>
                <w:color w:val="C55A11"/>
                <w:sz w:val="22"/>
                <w:szCs w:val="22"/>
              </w:rPr>
              <w:t xml:space="preserve">[0:12]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sz w:val="22"/>
                <w:szCs w:val="22"/>
              </w:rPr>
              <w:t xml:space="preserve">In sw_content_library: right-click the genre column → Replace Values.</w:t>
            </w:r>
          </w:p>
          <w:p>
            <w:pPr>
              <w:spacing w:after="0" w:before="0"/>
            </w:pPr>
            <w:r>
              <w:rPr>
                <w:rFonts w:ascii="Arial" w:cs="Arial" w:eastAsia="Arial" w:hAnsi="Arial"/>
                <w:i/>
                <w:iCs/>
                <w:color w:val="595959"/>
                <w:sz w:val="20"/>
                <w:szCs w:val="20"/>
              </w:rPr>
              <w:t xml:space="preserve">Replace 'drama' with 'Drama'. Repeat for 'DRAMA' → 'Drama'. Repeat this process for any other genre variants you can see. Check Thriller, Comedy, and Documentary in particular.</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5A11" w:sz="1"/>
              <w:left w:val="single" w:color="C55A11" w:sz="1"/>
              <w:bottom w:val="single" w:color="C55A11" w:sz="1"/>
              <w:right w:val="single" w:color="C55A11" w:sz="1"/>
            </w:tcBorders>
            <w:shd w:fill="FEF0E7" w:val="clear"/>
            <w:tcMar>
              <w:top w:type="dxa" w:w="80"/>
              <w:left w:type="dxa" w:w="120"/>
              <w:bottom w:type="dxa" w:w="80"/>
              <w:right w:type="dxa" w:w="120"/>
            </w:tcMar>
            <w:vAlign w:val="center"/>
          </w:tcPr>
          <w:p>
            <w:pPr>
              <w:spacing w:after="0" w:before="0"/>
              <w:jc w:val="center"/>
            </w:pPr>
            <w:r>
              <w:rPr>
                <w:rFonts w:ascii="Courier New" w:cs="Courier New" w:eastAsia="Courier New" w:hAnsi="Courier New"/>
                <w:b/>
                <w:bCs/>
                <w:color w:val="C55A11"/>
                <w:sz w:val="22"/>
                <w:szCs w:val="22"/>
              </w:rPr>
              <w:t xml:space="preserve">[0:18]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sz w:val="22"/>
                <w:szCs w:val="22"/>
              </w:rPr>
              <w:t xml:space="preserve">Now apply Proper Case to genre, title, and content_type.</w:t>
            </w:r>
          </w:p>
          <w:p>
            <w:pPr>
              <w:spacing w:after="0" w:before="0"/>
            </w:pPr>
            <w:r>
              <w:rPr>
                <w:rFonts w:ascii="Arial" w:cs="Arial" w:eastAsia="Arial" w:hAnsi="Arial"/>
                <w:i/>
                <w:iCs/>
                <w:color w:val="595959"/>
                <w:sz w:val="20"/>
                <w:szCs w:val="20"/>
              </w:rPr>
              <w:t xml:space="preserve">Once your values are consistent, Proper Case will standardise the display without creating new variants.</w:t>
            </w:r>
          </w:p>
        </w:tc>
      </w:tr>
    </w:tbl>
    <w:p>
      <w:pPr>
        <w:spacing w:after="0" w:before="40"/>
      </w:pPr>
      <w:r>
        <w:t xml:space="preserve"/>
      </w:r>
    </w:p>
    <w:p>
      <w:pPr>
        <w:spacing w:after="40" w:before="0"/>
      </w:pPr>
      <w:r>
        <w:rPr>
          <w:rFonts w:ascii="Arial" w:cs="Arial" w:eastAsia="Arial" w:hAnsi="Arial"/>
          <w:b/>
          <w:bCs/>
          <w:color w:val="2E75B6"/>
          <w:sz w:val="26"/>
          <w:szCs w:val="26"/>
        </w:rPr>
        <w:t xml:space="preserve">STEP 2 — Numbers: Decimal Places and Locale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5A11" w:sz="1"/>
              <w:left w:val="single" w:color="C55A11" w:sz="1"/>
              <w:bottom w:val="single" w:color="C55A11" w:sz="1"/>
              <w:right w:val="single" w:color="C55A11" w:sz="1"/>
            </w:tcBorders>
            <w:shd w:fill="FEF0E7" w:val="clear"/>
            <w:tcMar>
              <w:top w:type="dxa" w:w="80"/>
              <w:left w:type="dxa" w:w="120"/>
              <w:bottom w:type="dxa" w:w="80"/>
              <w:right w:type="dxa" w:w="120"/>
            </w:tcMar>
            <w:vAlign w:val="center"/>
          </w:tcPr>
          <w:p>
            <w:pPr>
              <w:spacing w:after="0" w:before="0"/>
              <w:jc w:val="center"/>
            </w:pPr>
            <w:r>
              <w:rPr>
                <w:rFonts w:ascii="Courier New" w:cs="Courier New" w:eastAsia="Courier New" w:hAnsi="Courier New"/>
                <w:b/>
                <w:bCs/>
                <w:color w:val="C55A11"/>
                <w:sz w:val="22"/>
                <w:szCs w:val="22"/>
              </w:rPr>
              <w:t xml:space="preserve">[0:22]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sz w:val="22"/>
                <w:szCs w:val="22"/>
              </w:rPr>
              <w:t xml:space="preserve">Open sw_viewing_activity. Find the duration_minutes column.</w:t>
            </w:r>
          </w:p>
          <w:p>
            <w:pPr>
              <w:spacing w:after="0" w:before="0"/>
            </w:pPr>
            <w:r>
              <w:rPr>
                <w:rFonts w:ascii="Arial" w:cs="Arial" w:eastAsia="Arial" w:hAnsi="Arial"/>
                <w:i/>
                <w:iCs/>
                <w:color w:val="595959"/>
                <w:sz w:val="20"/>
                <w:szCs w:val="20"/>
              </w:rPr>
              <w:t xml:space="preserve">Check the data type icon. It should be a '1.2' decimal icon or a '123' whole number icon.</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5A11" w:sz="1"/>
              <w:left w:val="single" w:color="C55A11" w:sz="1"/>
              <w:bottom w:val="single" w:color="C55A11" w:sz="1"/>
              <w:right w:val="single" w:color="C55A11" w:sz="1"/>
            </w:tcBorders>
            <w:shd w:fill="FEF0E7" w:val="clear"/>
            <w:tcMar>
              <w:top w:type="dxa" w:w="80"/>
              <w:left w:type="dxa" w:w="120"/>
              <w:bottom w:type="dxa" w:w="80"/>
              <w:right w:type="dxa" w:w="120"/>
            </w:tcMar>
            <w:vAlign w:val="center"/>
          </w:tcPr>
          <w:p>
            <w:pPr>
              <w:spacing w:after="0" w:before="0"/>
              <w:jc w:val="center"/>
            </w:pPr>
            <w:r>
              <w:rPr>
                <w:rFonts w:ascii="Courier New" w:cs="Courier New" w:eastAsia="Courier New" w:hAnsi="Courier New"/>
                <w:b/>
                <w:bCs/>
                <w:color w:val="C55A11"/>
                <w:sz w:val="22"/>
                <w:szCs w:val="22"/>
              </w:rPr>
              <w:t xml:space="preserve">[0:24]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sz w:val="22"/>
                <w:szCs w:val="22"/>
              </w:rPr>
              <w:t xml:space="preserve">Check for unexpected values in duration_minutes. Look for any value over 300 or any value that appears to be in seconds rather than minutes.</w:t>
            </w:r>
          </w:p>
          <w:p>
            <w:pPr>
              <w:spacing w:after="0" w:before="0"/>
            </w:pPr>
            <w:r>
              <w:rPr>
                <w:rFonts w:ascii="Arial" w:cs="Arial" w:eastAsia="Arial" w:hAnsi="Arial"/>
                <w:i/>
                <w:iCs/>
                <w:color w:val="595959"/>
                <w:sz w:val="20"/>
                <w:szCs w:val="20"/>
              </w:rPr>
              <w:t xml:space="preserve">A value like '5400' in a minutes column means someone recorded it in seconds (90 hours would be absurd). Flag it — you will mention it in Say It Out Loud.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5A11" w:sz="1"/>
              <w:left w:val="single" w:color="C55A11" w:sz="1"/>
              <w:bottom w:val="single" w:color="C55A11" w:sz="1"/>
              <w:right w:val="single" w:color="C55A11" w:sz="1"/>
            </w:tcBorders>
            <w:shd w:fill="FEF0E7" w:val="clear"/>
            <w:tcMar>
              <w:top w:type="dxa" w:w="80"/>
              <w:left w:type="dxa" w:w="120"/>
              <w:bottom w:type="dxa" w:w="80"/>
              <w:right w:type="dxa" w:w="120"/>
            </w:tcMar>
            <w:vAlign w:val="center"/>
          </w:tcPr>
          <w:p>
            <w:pPr>
              <w:spacing w:after="0" w:before="0"/>
              <w:jc w:val="center"/>
            </w:pPr>
            <w:r>
              <w:rPr>
                <w:rFonts w:ascii="Courier New" w:cs="Courier New" w:eastAsia="Courier New" w:hAnsi="Courier New"/>
                <w:b/>
                <w:bCs/>
                <w:color w:val="C55A11"/>
                <w:sz w:val="22"/>
                <w:szCs w:val="22"/>
              </w:rPr>
              <w:t xml:space="preserve">[0:27]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sz w:val="22"/>
                <w:szCs w:val="22"/>
              </w:rPr>
              <w:t xml:space="preserve">If Power Query shows a locale warning on any numeric column, click the column header → Data Type → Using Locale.</w:t>
            </w:r>
          </w:p>
          <w:p>
            <w:pPr>
              <w:spacing w:after="0" w:before="0"/>
            </w:pPr>
            <w:r>
              <w:rPr>
                <w:rFonts w:ascii="Arial" w:cs="Arial" w:eastAsia="Arial" w:hAnsi="Arial"/>
                <w:i/>
                <w:iCs/>
                <w:color w:val="595959"/>
                <w:sz w:val="20"/>
                <w:szCs w:val="20"/>
              </w:rPr>
              <w:t xml:space="preserve">Select the locale that matches the source file's origin. For StreamWave UK data, use English (United Kingdom). This fixes comma-vs-dot decimal separator errors.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5A11" w:sz="1"/>
              <w:left w:val="single" w:color="C55A11" w:sz="1"/>
              <w:bottom w:val="single" w:color="C55A11" w:sz="1"/>
              <w:right w:val="single" w:color="C55A11" w:sz="1"/>
            </w:tcBorders>
            <w:shd w:fill="FEF0E7" w:val="clear"/>
            <w:tcMar>
              <w:top w:type="dxa" w:w="80"/>
              <w:left w:type="dxa" w:w="120"/>
              <w:bottom w:type="dxa" w:w="80"/>
              <w:right w:type="dxa" w:w="120"/>
            </w:tcMar>
            <w:vAlign w:val="center"/>
          </w:tcPr>
          <w:p>
            <w:pPr>
              <w:spacing w:after="0" w:before="0"/>
              <w:jc w:val="center"/>
            </w:pPr>
            <w:r>
              <w:rPr>
                <w:rFonts w:ascii="Courier New" w:cs="Courier New" w:eastAsia="Courier New" w:hAnsi="Courier New"/>
                <w:b/>
                <w:bCs/>
                <w:color w:val="C55A11"/>
                <w:sz w:val="22"/>
                <w:szCs w:val="22"/>
              </w:rPr>
              <w:t xml:space="preserve">[0:30]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sz w:val="22"/>
                <w:szCs w:val="22"/>
              </w:rPr>
              <w:t xml:space="preserve">Open sw_cancellations. Check whether any columns contain numeric values stored as text (you will see a 'ABC' text type icon on a column that should be numeric).</w:t>
            </w:r>
          </w:p>
          <w:p>
            <w:pPr>
              <w:spacing w:after="0" w:before="0"/>
            </w:pPr>
            <w:r>
              <w:rPr>
                <w:rFonts w:ascii="Arial" w:cs="Arial" w:eastAsia="Arial" w:hAnsi="Arial"/>
                <w:i/>
                <w:iCs/>
                <w:color w:val="595959"/>
                <w:sz w:val="20"/>
                <w:szCs w:val="20"/>
              </w:rPr>
              <w:t xml:space="preserve">This is a common assessor question. Know how to spot it and how to fix it: change the data type explicitly.</w:t>
            </w:r>
          </w:p>
        </w:tc>
      </w:tr>
    </w:tbl>
    <w:p>
      <w:pPr>
        <w:spacing w:after="0" w:before="40"/>
      </w:pPr>
      <w:r>
        <w:t xml:space="preserve"/>
      </w:r>
    </w:p>
    <w:p>
      <w:pPr>
        <w:spacing w:after="40" w:before="0"/>
      </w:pPr>
      <w:r>
        <w:rPr>
          <w:rFonts w:ascii="Arial" w:cs="Arial" w:eastAsia="Arial" w:hAnsi="Arial"/>
          <w:b/>
          <w:bCs/>
          <w:color w:val="2E75B6"/>
          <w:sz w:val="26"/>
          <w:szCs w:val="26"/>
        </w:rPr>
        <w:t xml:space="preserve">STEP 3 — Dates: Regional Format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5A11" w:sz="1"/>
              <w:left w:val="single" w:color="C55A11" w:sz="1"/>
              <w:bottom w:val="single" w:color="C55A11" w:sz="1"/>
              <w:right w:val="single" w:color="C55A11" w:sz="1"/>
            </w:tcBorders>
            <w:shd w:fill="FEF0E7" w:val="clear"/>
            <w:tcMar>
              <w:top w:type="dxa" w:w="80"/>
              <w:left w:type="dxa" w:w="120"/>
              <w:bottom w:type="dxa" w:w="80"/>
              <w:right w:type="dxa" w:w="120"/>
            </w:tcMar>
            <w:vAlign w:val="center"/>
          </w:tcPr>
          <w:p>
            <w:pPr>
              <w:spacing w:after="0" w:before="0"/>
              <w:jc w:val="center"/>
            </w:pPr>
            <w:r>
              <w:rPr>
                <w:rFonts w:ascii="Courier New" w:cs="Courier New" w:eastAsia="Courier New" w:hAnsi="Courier New"/>
                <w:b/>
                <w:bCs/>
                <w:color w:val="C55A11"/>
                <w:sz w:val="22"/>
                <w:szCs w:val="22"/>
              </w:rPr>
              <w:t xml:space="preserve">[0:33]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sz w:val="22"/>
                <w:szCs w:val="22"/>
              </w:rPr>
              <w:t xml:space="preserve">In sw_viewing_activity: click the watch_date column. Look at the data type icon and the sample values.</w:t>
            </w:r>
          </w:p>
          <w:p>
            <w:pPr>
              <w:spacing w:after="0" w:before="0"/>
            </w:pPr>
            <w:r>
              <w:rPr>
                <w:rFonts w:ascii="Arial" w:cs="Arial" w:eastAsia="Arial" w:hAnsi="Arial"/>
                <w:i/>
                <w:iCs/>
                <w:color w:val="595959"/>
                <w:sz w:val="20"/>
                <w:szCs w:val="20"/>
              </w:rPr>
              <w:t xml:space="preserve">If Power Query has misread 04/05/2024 as 5 April (US format) when it should be 4 May (UK format), you have a regional date error. You will see Error values or implausible dates if this has happened.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5A11" w:sz="1"/>
              <w:left w:val="single" w:color="C55A11" w:sz="1"/>
              <w:bottom w:val="single" w:color="C55A11" w:sz="1"/>
              <w:right w:val="single" w:color="C55A11" w:sz="1"/>
            </w:tcBorders>
            <w:shd w:fill="FEF0E7" w:val="clear"/>
            <w:tcMar>
              <w:top w:type="dxa" w:w="80"/>
              <w:left w:type="dxa" w:w="120"/>
              <w:bottom w:type="dxa" w:w="80"/>
              <w:right w:type="dxa" w:w="120"/>
            </w:tcMar>
            <w:vAlign w:val="center"/>
          </w:tcPr>
          <w:p>
            <w:pPr>
              <w:spacing w:after="0" w:before="0"/>
              <w:jc w:val="center"/>
            </w:pPr>
            <w:r>
              <w:rPr>
                <w:rFonts w:ascii="Courier New" w:cs="Courier New" w:eastAsia="Courier New" w:hAnsi="Courier New"/>
                <w:b/>
                <w:bCs/>
                <w:color w:val="C55A11"/>
                <w:sz w:val="22"/>
                <w:szCs w:val="22"/>
              </w:rPr>
              <w:t xml:space="preserve">[0:35]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sz w:val="22"/>
                <w:szCs w:val="22"/>
              </w:rPr>
              <w:t xml:space="preserve">To fix: right-click the watch_date column → Change Type → Using Locale → Date → English (United Kingdom).</w:t>
            </w:r>
          </w:p>
          <w:p>
            <w:pPr>
              <w:spacing w:after="0" w:before="0"/>
            </w:pPr>
            <w:r>
              <w:rPr>
                <w:rFonts w:ascii="Arial" w:cs="Arial" w:eastAsia="Arial" w:hAnsi="Arial"/>
                <w:i/>
                <w:iCs/>
                <w:color w:val="595959"/>
                <w:sz w:val="20"/>
                <w:szCs w:val="20"/>
              </w:rPr>
              <w:t xml:space="preserve">This forces Power Query to read the date using UK day/month/year order. After applying, check the values in the preview — they should now make sense.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5A11" w:sz="1"/>
              <w:left w:val="single" w:color="C55A11" w:sz="1"/>
              <w:bottom w:val="single" w:color="C55A11" w:sz="1"/>
              <w:right w:val="single" w:color="C55A11" w:sz="1"/>
            </w:tcBorders>
            <w:shd w:fill="FEF0E7" w:val="clear"/>
            <w:tcMar>
              <w:top w:type="dxa" w:w="80"/>
              <w:left w:type="dxa" w:w="120"/>
              <w:bottom w:type="dxa" w:w="80"/>
              <w:right w:type="dxa" w:w="120"/>
            </w:tcMar>
            <w:vAlign w:val="center"/>
          </w:tcPr>
          <w:p>
            <w:pPr>
              <w:spacing w:after="0" w:before="0"/>
              <w:jc w:val="center"/>
            </w:pPr>
            <w:r>
              <w:rPr>
                <w:rFonts w:ascii="Courier New" w:cs="Courier New" w:eastAsia="Courier New" w:hAnsi="Courier New"/>
                <w:b/>
                <w:bCs/>
                <w:color w:val="C55A11"/>
                <w:sz w:val="22"/>
                <w:szCs w:val="22"/>
              </w:rPr>
              <w:t xml:space="preserve">[0:37]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sz w:val="22"/>
                <w:szCs w:val="22"/>
              </w:rPr>
              <w:t xml:space="preserve">Repeat the locale fix on cancel_date in sw_cancellations.</w:t>
            </w:r>
          </w:p>
          <w:p>
            <w:pPr>
              <w:spacing w:after="0" w:before="0"/>
            </w:pPr>
            <w:r>
              <w:rPr>
                <w:rFonts w:ascii="Arial" w:cs="Arial" w:eastAsia="Arial" w:hAnsi="Arial"/>
                <w:i/>
                <w:iCs/>
                <w:color w:val="595959"/>
                <w:sz w:val="20"/>
                <w:szCs w:val="20"/>
              </w:rPr>
              <w:t xml:space="preserve">Both date columns should now display as YYYY-MM-DD in the Power Query preview, which is Power Query's normalised date format regardless of source locale.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5A11" w:sz="1"/>
              <w:left w:val="single" w:color="C55A11" w:sz="1"/>
              <w:bottom w:val="single" w:color="C55A11" w:sz="1"/>
              <w:right w:val="single" w:color="C55A11" w:sz="1"/>
            </w:tcBorders>
            <w:shd w:fill="FEF0E7" w:val="clear"/>
            <w:tcMar>
              <w:top w:type="dxa" w:w="80"/>
              <w:left w:type="dxa" w:w="120"/>
              <w:bottom w:type="dxa" w:w="80"/>
              <w:right w:type="dxa" w:w="120"/>
            </w:tcMar>
            <w:vAlign w:val="center"/>
          </w:tcPr>
          <w:p>
            <w:pPr>
              <w:spacing w:after="0" w:before="0"/>
              <w:jc w:val="center"/>
            </w:pPr>
            <w:r>
              <w:rPr>
                <w:rFonts w:ascii="Courier New" w:cs="Courier New" w:eastAsia="Courier New" w:hAnsi="Courier New"/>
                <w:b/>
                <w:bCs/>
                <w:color w:val="C55A11"/>
                <w:sz w:val="22"/>
                <w:szCs w:val="22"/>
              </w:rPr>
              <w:t xml:space="preserve">[0:39]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sz w:val="22"/>
                <w:szCs w:val="22"/>
              </w:rPr>
              <w:t xml:space="preserve">Back in sw_subscribers: check the join_date column. Apply the same locale fix if needed.</w:t>
            </w:r>
          </w:p>
          <w:p>
            <w:pPr>
              <w:spacing w:after="0" w:before="0"/>
            </w:pPr>
            <w:r>
              <w:rPr>
                <w:rFonts w:ascii="Arial" w:cs="Arial" w:eastAsia="Arial" w:hAnsi="Arial"/>
                <w:i/>
                <w:iCs/>
                <w:color w:val="595959"/>
                <w:sz w:val="20"/>
                <w:szCs w:val="20"/>
              </w:rPr>
              <w:t xml:space="preserve">Every date column in every query should be set to Date type with English (United Kingdom) locale before you close.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5A11" w:sz="1"/>
              <w:left w:val="single" w:color="C55A11" w:sz="1"/>
              <w:bottom w:val="single" w:color="C55A11" w:sz="1"/>
              <w:right w:val="single" w:color="C55A11" w:sz="1"/>
            </w:tcBorders>
            <w:shd w:fill="FEF0E7" w:val="clear"/>
            <w:tcMar>
              <w:top w:type="dxa" w:w="80"/>
              <w:left w:type="dxa" w:w="120"/>
              <w:bottom w:type="dxa" w:w="80"/>
              <w:right w:type="dxa" w:w="120"/>
            </w:tcMar>
            <w:vAlign w:val="center"/>
          </w:tcPr>
          <w:p>
            <w:pPr>
              <w:spacing w:after="0" w:before="0"/>
              <w:jc w:val="center"/>
            </w:pPr>
            <w:r>
              <w:rPr>
                <w:rFonts w:ascii="Courier New" w:cs="Courier New" w:eastAsia="Courier New" w:hAnsi="Courier New"/>
                <w:b/>
                <w:bCs/>
                <w:color w:val="C55A11"/>
                <w:sz w:val="22"/>
                <w:szCs w:val="22"/>
              </w:rPr>
              <w:t xml:space="preserve">[0:40]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sz w:val="22"/>
                <w:szCs w:val="22"/>
              </w:rPr>
              <w:t xml:space="preserve">Close &amp; Load → keep all four queries as Connection Only. Do not load to sheet yet.</w:t>
            </w:r>
          </w:p>
          <w:p>
            <w:pPr>
              <w:spacing w:after="0" w:before="0"/>
            </w:pPr>
            <w:r>
              <w:rPr>
                <w:rFonts w:ascii="Arial" w:cs="Arial" w:eastAsia="Arial" w:hAnsi="Arial"/>
                <w:i/>
                <w:iCs/>
                <w:color w:val="595959"/>
                <w:sz w:val="20"/>
                <w:szCs w:val="20"/>
              </w:rPr>
              <w:t xml:space="preserve">You have just completed The Cleaning Sequence across all four files. Everything is now ready for Day 3: Merging and Blending.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40"/>
              <w:left w:type="dxa" w:w="200"/>
              <w:bottom w:type="dxa" w:w="140"/>
              <w:right w:type="dxa" w:w="200"/>
            </w:tcMar>
          </w:tcPr>
          <w:p>
            <w:pPr>
              <w:spacing w:after="0" w:before="0"/>
            </w:pPr>
            <w:r>
              <w:rPr>
                <w:rFonts w:ascii="Arial" w:cs="Arial" w:eastAsia="Arial" w:hAnsi="Arial"/>
                <w:b/>
                <w:bCs/>
                <w:color w:val="FFFFFF"/>
                <w:sz w:val="32"/>
                <w:szCs w:val="32"/>
              </w:rPr>
              <w:t xml:space="preserve">SAY IT OUT LOUD</w:t>
            </w:r>
          </w:p>
          <w:p>
            <w:pPr>
              <w:spacing w:after="0" w:before="0"/>
            </w:pPr>
            <w:r>
              <w:rPr>
                <w:rFonts w:ascii="Arial" w:cs="Arial" w:eastAsia="Arial" w:hAnsi="Arial"/>
                <w:i/>
                <w:iCs/>
                <w:color w:val="D9D9D9"/>
                <w:sz w:val="18"/>
                <w:szCs w:val="18"/>
              </w:rPr>
              <w:t xml:space="preserve">10 minutes — not in writing, not in your head, out loud</w:t>
            </w:r>
          </w:p>
        </w:tc>
      </w:tr>
    </w:tbl>
    <w:p>
      <w:pPr>
        <w:spacing w:after="0" w:before="60"/>
      </w:pPr>
      <w:r>
        <w:t xml:space="preserve"/>
      </w:r>
    </w:p>
    <w:p>
      <w:pPr>
        <w:spacing w:after="60" w:before="60"/>
      </w:pPr>
      <w:r>
        <w:rPr>
          <w:rFonts w:ascii="Arial" w:cs="Arial" w:eastAsia="Arial" w:hAnsi="Arial"/>
          <w:b w:val="false"/>
          <w:bCs w:val="false"/>
          <w:color w:val="595959"/>
          <w:sz w:val="22"/>
          <w:szCs w:val="22"/>
        </w:rPr>
        <w:t xml:space="preserve">The assessor will ask questions while you work. Practise your answers before the day comes.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5B6" w:sz="1"/>
              <w:left w:val="single" w:color="2E75B6" w:sz="1"/>
              <w:bottom w:val="single" w:color="2E75B6" w:sz="1"/>
              <w:right w:val="single" w:color="2E75B6" w:sz="1"/>
            </w:tcBorders>
            <w:shd w:fill="D9E2F3" w:val="clear"/>
            <w:tcMar>
              <w:top w:type="dxa" w:w="100"/>
              <w:left w:type="dxa" w:w="150"/>
              <w:bottom w:type="dxa" w:w="100"/>
              <w:right w:type="dxa" w:w="150"/>
            </w:tcMar>
          </w:tcPr>
          <w:p>
            <w:pPr>
              <w:spacing w:after="40" w:before="0"/>
            </w:pPr>
            <w:r>
              <w:rPr>
                <w:rFonts w:ascii="Arial" w:cs="Arial" w:eastAsia="Arial" w:hAnsi="Arial"/>
                <w:b/>
                <w:bCs/>
                <w:color w:val="1F3864"/>
                <w:sz w:val="22"/>
                <w:szCs w:val="22"/>
              </w:rPr>
              <w:t xml:space="preserve">Question 1 — Trim vs. Clean</w:t>
            </w:r>
          </w:p>
          <w:p>
            <w:pPr>
              <w:spacing w:after="0" w:before="0"/>
            </w:pPr>
            <w:r>
              <w:rPr>
                <w:rFonts w:ascii="Arial" w:cs="Arial" w:eastAsia="Arial" w:hAnsi="Arial"/>
                <w:i/>
                <w:iCs/>
                <w:color w:val="404040"/>
                <w:sz w:val="22"/>
                <w:szCs w:val="22"/>
              </w:rPr>
              <w:t xml:space="preserve">"Why did you apply both Trim and Clean to the text columns? Isn't Trim enough?"</w:t>
            </w:r>
          </w:p>
        </w:tc>
        <w:tc>
          <w:tcPr>
            <w:tcW w:type="dxa" w:w="4860"/>
            <w:tcBorders>
              <w:top w:val="single" w:color="2E75B6" w:sz="1"/>
              <w:left w:val="single" w:color="2E75B6" w:sz="1"/>
              <w:bottom w:val="single" w:color="2E75B6" w:sz="1"/>
              <w:right w:val="single" w:color="2E75B6" w:sz="1"/>
            </w:tcBorders>
            <w:shd w:fill="FFFFFF" w:val="clear"/>
            <w:tcMar>
              <w:top w:type="dxa" w:w="100"/>
              <w:left w:type="dxa" w:w="150"/>
              <w:bottom w:type="dxa" w:w="100"/>
              <w:right w:type="dxa" w:w="150"/>
            </w:tcMar>
          </w:tcPr>
          <w:p>
            <w:pPr>
              <w:spacing w:after="40" w:before="0"/>
            </w:pPr>
            <w:r>
              <w:rPr>
                <w:rFonts w:ascii="Arial" w:cs="Arial" w:eastAsia="Arial" w:hAnsi="Arial"/>
                <w:b/>
                <w:bCs/>
                <w:color w:val="1F3864"/>
                <w:sz w:val="22"/>
                <w:szCs w:val="22"/>
              </w:rPr>
              <w:t xml:space="preserve">Your answer needs to include:</w:t>
            </w:r>
          </w:p>
          <w:p>
            <w:pPr>
              <w:spacing w:after="0" w:before="0"/>
            </w:pPr>
            <w:r>
              <w:rPr>
                <w:rFonts w:ascii="Arial" w:cs="Arial" w:eastAsia="Arial" w:hAnsi="Arial"/>
                <w:color w:val="404040"/>
                <w:sz w:val="22"/>
                <w:szCs w:val="22"/>
              </w:rPr>
              <w:t xml:space="preserve">Trim only removes leading/trailing spaces. Clean removes hidden non-printing characters — things like line breaks or null bytes that came in from a different system. They’re different tools for different problems, and using both is the safe professional choice.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5B6" w:sz="1"/>
              <w:left w:val="single" w:color="2E75B6" w:sz="1"/>
              <w:bottom w:val="single" w:color="2E75B6" w:sz="1"/>
              <w:right w:val="single" w:color="2E75B6" w:sz="1"/>
            </w:tcBorders>
            <w:shd w:fill="D9E2F3" w:val="clear"/>
            <w:tcMar>
              <w:top w:type="dxa" w:w="100"/>
              <w:left w:type="dxa" w:w="150"/>
              <w:bottom w:type="dxa" w:w="100"/>
              <w:right w:type="dxa" w:w="150"/>
            </w:tcMar>
          </w:tcPr>
          <w:p>
            <w:pPr>
              <w:spacing w:after="40" w:before="0"/>
            </w:pPr>
            <w:r>
              <w:rPr>
                <w:rFonts w:ascii="Arial" w:cs="Arial" w:eastAsia="Arial" w:hAnsi="Arial"/>
                <w:b/>
                <w:bCs/>
                <w:color w:val="1F3864"/>
                <w:sz w:val="22"/>
                <w:szCs w:val="22"/>
              </w:rPr>
              <w:t xml:space="preserve">Question 2 — The locale fix</w:t>
            </w:r>
          </w:p>
          <w:p>
            <w:pPr>
              <w:spacing w:after="0" w:before="0"/>
            </w:pPr>
            <w:r>
              <w:rPr>
                <w:rFonts w:ascii="Arial" w:cs="Arial" w:eastAsia="Arial" w:hAnsi="Arial"/>
                <w:i/>
                <w:iCs/>
                <w:color w:val="404040"/>
                <w:sz w:val="22"/>
                <w:szCs w:val="22"/>
              </w:rPr>
              <w:t xml:space="preserve">"What is a locale error and why does it matter for dates?"</w:t>
            </w:r>
          </w:p>
        </w:tc>
        <w:tc>
          <w:tcPr>
            <w:tcW w:type="dxa" w:w="4860"/>
            <w:tcBorders>
              <w:top w:val="single" w:color="2E75B6" w:sz="1"/>
              <w:left w:val="single" w:color="2E75B6" w:sz="1"/>
              <w:bottom w:val="single" w:color="2E75B6" w:sz="1"/>
              <w:right w:val="single" w:color="2E75B6" w:sz="1"/>
            </w:tcBorders>
            <w:shd w:fill="FFFFFF" w:val="clear"/>
            <w:tcMar>
              <w:top w:type="dxa" w:w="100"/>
              <w:left w:type="dxa" w:w="150"/>
              <w:bottom w:type="dxa" w:w="100"/>
              <w:right w:type="dxa" w:w="150"/>
            </w:tcMar>
          </w:tcPr>
          <w:p>
            <w:pPr>
              <w:spacing w:after="40" w:before="0"/>
            </w:pPr>
            <w:r>
              <w:rPr>
                <w:rFonts w:ascii="Arial" w:cs="Arial" w:eastAsia="Arial" w:hAnsi="Arial"/>
                <w:b/>
                <w:bCs/>
                <w:color w:val="1F3864"/>
                <w:sz w:val="22"/>
                <w:szCs w:val="22"/>
              </w:rPr>
              <w:t xml:space="preserve">Your answer needs to include:</w:t>
            </w:r>
          </w:p>
          <w:p>
            <w:pPr>
              <w:spacing w:after="0" w:before="0"/>
            </w:pPr>
            <w:r>
              <w:rPr>
                <w:rFonts w:ascii="Arial" w:cs="Arial" w:eastAsia="Arial" w:hAnsi="Arial"/>
                <w:color w:val="404040"/>
                <w:sz w:val="22"/>
                <w:szCs w:val="22"/>
              </w:rPr>
              <w:t xml:space="preserve">Different countries write dates differently. The UK writes day/month/year, the US writes month/day/year. If Power Query is set to US locale and reads a UK file, it will swap day and month silently. The date 04/05/2024 becomes 5 April instead of 4 May. By the time you reach analysis, your data is wrong and you won’t know it.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5B6" w:sz="1"/>
              <w:left w:val="single" w:color="2E75B6" w:sz="1"/>
              <w:bottom w:val="single" w:color="2E75B6" w:sz="1"/>
              <w:right w:val="single" w:color="2E75B6" w:sz="1"/>
            </w:tcBorders>
            <w:shd w:fill="D9E2F3" w:val="clear"/>
            <w:tcMar>
              <w:top w:type="dxa" w:w="100"/>
              <w:left w:type="dxa" w:w="150"/>
              <w:bottom w:type="dxa" w:w="100"/>
              <w:right w:type="dxa" w:w="150"/>
            </w:tcMar>
          </w:tcPr>
          <w:p>
            <w:pPr>
              <w:spacing w:after="40" w:before="0"/>
            </w:pPr>
            <w:r>
              <w:rPr>
                <w:rFonts w:ascii="Arial" w:cs="Arial" w:eastAsia="Arial" w:hAnsi="Arial"/>
                <w:b/>
                <w:bCs/>
                <w:color w:val="1F3864"/>
                <w:sz w:val="22"/>
                <w:szCs w:val="22"/>
              </w:rPr>
              <w:t xml:space="preserve">Question 3 — Going for distinction</w:t>
            </w:r>
          </w:p>
          <w:p>
            <w:pPr>
              <w:spacing w:after="0" w:before="0"/>
            </w:pPr>
            <w:r>
              <w:rPr>
                <w:rFonts w:ascii="Arial" w:cs="Arial" w:eastAsia="Arial" w:hAnsi="Arial"/>
                <w:i/>
                <w:iCs/>
                <w:color w:val="404040"/>
                <w:sz w:val="22"/>
                <w:szCs w:val="22"/>
              </w:rPr>
              <w:t xml:space="preserve">"Why fix genre inconsistencies now, rather than later in your analysis?"</w:t>
            </w:r>
          </w:p>
        </w:tc>
        <w:tc>
          <w:tcPr>
            <w:tcW w:type="dxa" w:w="4860"/>
            <w:tcBorders>
              <w:top w:val="single" w:color="2E75B6" w:sz="1"/>
              <w:left w:val="single" w:color="2E75B6" w:sz="1"/>
              <w:bottom w:val="single" w:color="2E75B6" w:sz="1"/>
              <w:right w:val="single" w:color="2E75B6" w:sz="1"/>
            </w:tcBorders>
            <w:shd w:fill="FFFFFF" w:val="clear"/>
            <w:tcMar>
              <w:top w:type="dxa" w:w="100"/>
              <w:left w:type="dxa" w:w="150"/>
              <w:bottom w:type="dxa" w:w="100"/>
              <w:right w:type="dxa" w:w="150"/>
            </w:tcMar>
          </w:tcPr>
          <w:p>
            <w:pPr>
              <w:spacing w:after="40" w:before="0"/>
            </w:pPr>
            <w:r>
              <w:rPr>
                <w:rFonts w:ascii="Arial" w:cs="Arial" w:eastAsia="Arial" w:hAnsi="Arial"/>
                <w:b/>
                <w:bCs/>
                <w:color w:val="1F3864"/>
                <w:sz w:val="22"/>
                <w:szCs w:val="22"/>
              </w:rPr>
              <w:t xml:space="preserve">Think about:</w:t>
            </w:r>
          </w:p>
          <w:p>
            <w:pPr>
              <w:spacing w:after="0" w:before="0"/>
            </w:pPr>
            <w:r>
              <w:rPr>
                <w:rFonts w:ascii="Arial" w:cs="Arial" w:eastAsia="Arial" w:hAnsi="Arial"/>
                <w:color w:val="404040"/>
                <w:sz w:val="22"/>
                <w:szCs w:val="22"/>
              </w:rPr>
              <w:t xml:space="preserve">If 'drama' and 'Drama' are treated as different genres in a pivot or a GROUP BY, your counts are split across two rows that should be one. Your insight is wrong before you even start. Cleaning at the source — in Power Query — means the error is fixed once, permanently, for every analysis that uses this data.</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40"/>
              <w:left w:type="dxa" w:w="200"/>
              <w:bottom w:type="dxa" w:w="140"/>
              <w:right w:type="dxa" w:w="200"/>
            </w:tcMar>
          </w:tcPr>
          <w:p>
            <w:pPr>
              <w:spacing w:after="0" w:before="0"/>
            </w:pPr>
            <w:r>
              <w:rPr>
                <w:rFonts w:ascii="Arial" w:cs="Arial" w:eastAsia="Arial" w:hAnsi="Arial"/>
                <w:b/>
                <w:bCs/>
                <w:color w:val="FFFFFF"/>
                <w:sz w:val="32"/>
                <w:szCs w:val="32"/>
              </w:rPr>
              <w:t xml:space="preserve">THE FUN BIT</w:t>
            </w:r>
          </w:p>
          <w:p>
            <w:pPr>
              <w:spacing w:after="0" w:before="0"/>
            </w:pPr>
            <w:r>
              <w:rPr>
                <w:rFonts w:ascii="Arial" w:cs="Arial" w:eastAsia="Arial" w:hAnsi="Arial"/>
                <w:i/>
                <w:iCs/>
                <w:color w:val="D9D9D9"/>
                <w:sz w:val="18"/>
                <w:szCs w:val="18"/>
              </w:rPr>
              <w:t xml:space="preserve">5 minutes</w:t>
            </w:r>
          </w:p>
        </w:tc>
      </w:tr>
    </w:tbl>
    <w:p>
      <w:pPr>
        <w:spacing w:after="0" w:before="60"/>
      </w:pPr>
      <w:r>
        <w:t xml:space="preserve"/>
      </w:r>
    </w:p>
    <w:p>
      <w:pPr>
        <w:spacing w:after="60" w:before="0"/>
      </w:pPr>
      <w:r>
        <w:rPr>
          <w:rFonts w:ascii="Arial" w:cs="Arial" w:eastAsia="Arial" w:hAnsi="Arial"/>
          <w:b/>
          <w:bCs/>
          <w:color w:val="1F3864"/>
          <w:sz w:val="28"/>
          <w:szCs w:val="28"/>
        </w:rPr>
        <w:t xml:space="preserve">How many genres are there, really?</w:t>
      </w:r>
    </w:p>
    <w:p>
      <w:pPr>
        <w:spacing w:after="60" w:before="60"/>
      </w:pPr>
      <w:r>
        <w:rPr>
          <w:rFonts w:ascii="Arial" w:cs="Arial" w:eastAsia="Arial" w:hAnsi="Arial"/>
          <w:b w:val="false"/>
          <w:bCs w:val="false"/>
          <w:color w:val="000000"/>
          <w:sz w:val="22"/>
          <w:szCs w:val="22"/>
        </w:rPr>
        <w:t xml:space="preserve">Before you ran The Cleaning Sequence, the genre column in sw_content_library had multiple spellings of the same genre. Now that you've cleaned it, let's count what's actually there.</w:t>
      </w:r>
    </w:p>
    <w:p>
      <w:pPr>
        <w:spacing w:after="0" w:before="40"/>
      </w:pPr>
      <w:r>
        <w:t xml:space="preserve"/>
      </w:r>
    </w:p>
    <w:p>
      <w:pPr>
        <w:pStyle w:val="ListParagraph"/>
        <w:numPr>
          <w:ilvl w:val="0"/>
          <w:numId w:val="3"/>
        </w:numPr>
        <w:spacing w:after="40" w:before="40"/>
      </w:pPr>
      <w:r>
        <w:rPr>
          <w:rFonts w:ascii="Arial" w:cs="Arial" w:eastAsia="Arial" w:hAnsi="Arial"/>
          <w:sz w:val="22"/>
          <w:szCs w:val="22"/>
        </w:rPr>
        <w:t xml:space="preserve">In Power Query, go to sw_content_library.</w:t>
      </w:r>
    </w:p>
    <w:p>
      <w:pPr>
        <w:pStyle w:val="ListParagraph"/>
        <w:numPr>
          <w:ilvl w:val="0"/>
          <w:numId w:val="3"/>
        </w:numPr>
        <w:spacing w:after="40" w:before="40"/>
      </w:pPr>
      <w:r>
        <w:rPr>
          <w:rFonts w:ascii="Arial" w:cs="Arial" w:eastAsia="Arial" w:hAnsi="Arial"/>
          <w:sz w:val="22"/>
          <w:szCs w:val="22"/>
        </w:rPr>
        <w:t xml:space="preserve">Select the genre column.</w:t>
      </w:r>
    </w:p>
    <w:p>
      <w:pPr>
        <w:pStyle w:val="ListParagraph"/>
        <w:numPr>
          <w:ilvl w:val="0"/>
          <w:numId w:val="3"/>
        </w:numPr>
        <w:spacing w:after="40" w:before="40"/>
      </w:pPr>
      <w:r>
        <w:rPr>
          <w:rFonts w:ascii="Arial" w:cs="Arial" w:eastAsia="Arial" w:hAnsi="Arial"/>
          <w:sz w:val="22"/>
          <w:szCs w:val="22"/>
        </w:rPr>
        <w:t xml:space="preserve">On the Transform tab → Group By.</w:t>
      </w:r>
    </w:p>
    <w:p>
      <w:pPr>
        <w:pStyle w:val="ListParagraph"/>
        <w:numPr>
          <w:ilvl w:val="0"/>
          <w:numId w:val="3"/>
        </w:numPr>
        <w:spacing w:after="40" w:before="40"/>
      </w:pPr>
      <w:r>
        <w:rPr>
          <w:rFonts w:ascii="Arial" w:cs="Arial" w:eastAsia="Arial" w:hAnsi="Arial"/>
          <w:sz w:val="22"/>
          <w:szCs w:val="22"/>
        </w:rPr>
        <w:t xml:space="preserve">Group by genre, count rows. Click OK.</w:t>
      </w:r>
    </w:p>
    <w:p>
      <w:pPr>
        <w:pStyle w:val="ListParagraph"/>
        <w:numPr>
          <w:ilvl w:val="0"/>
          <w:numId w:val="3"/>
        </w:numPr>
        <w:spacing w:after="40" w:before="40"/>
      </w:pPr>
      <w:r>
        <w:rPr>
          <w:rFonts w:ascii="Arial" w:cs="Arial" w:eastAsia="Arial" w:hAnsi="Arial"/>
          <w:sz w:val="22"/>
          <w:szCs w:val="22"/>
        </w:rPr>
        <w:t xml:space="preserve">Look at the result. How many distinct genres exist?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2F3" w:val="clear"/>
            <w:tcMar>
              <w:top w:type="dxa" w:w="100"/>
              <w:left w:type="dxa" w:w="200"/>
              <w:bottom w:type="dxa" w:w="100"/>
              <w:right w:type="dxa" w:w="200"/>
            </w:tcMar>
          </w:tcPr>
          <w:p>
            <w:pPr>
              <w:spacing w:after="0" w:before="0"/>
            </w:pPr>
            <w:r>
              <w:rPr>
                <w:rFonts w:ascii="Arial" w:cs="Arial" w:eastAsia="Arial" w:hAnsi="Arial"/>
                <w:b w:val="false"/>
                <w:bCs w:val="false"/>
                <w:color w:val="1F3864"/>
                <w:sz w:val="22"/>
                <w:szCs w:val="22"/>
              </w:rPr>
              <w:t xml:space="preserve">The challenge:
Without cleaning, Power Query would have counted 'Drama', 'drama', and 'DRAMA' as three separate genres. After cleaning, they collapse into one.
Say out loud: how many genres did you find? Which one has the most titles? Does that match what you would expect for a streaming service?
Bonus: which genre has the fewest titles, and what might that tell StreamWave about a gap in their content library?</w:t>
            </w:r>
          </w:p>
        </w:tc>
      </w:tr>
    </w:tbl>
    <w:p>
      <w:pPr>
        <w:spacing w:after="0" w:before="40"/>
      </w:pPr>
      <w:r>
        <w:t xml:space="preserve"/>
      </w:r>
    </w:p>
    <w:p>
      <w:pPr>
        <w:spacing w:after="60" w:before="60"/>
      </w:pPr>
      <w:r>
        <w:rPr>
          <w:rFonts w:ascii="Arial" w:cs="Arial" w:eastAsia="Arial" w:hAnsi="Arial"/>
          <w:b w:val="false"/>
          <w:bCs w:val="false"/>
          <w:color w:val="595959"/>
          <w:sz w:val="22"/>
          <w:szCs w:val="22"/>
        </w:rPr>
        <w:t xml:space="preserve">This is the kind of observation distinction candidates make. Not just 'I cleaned the data' but 'and here is what the clean data revealed that the dirty data hid.'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spacing w:after="0" w:before="0"/>
            </w:pPr>
            <w:r>
              <w:rPr>
                <w:rFonts w:ascii="Arial" w:cs="Arial" w:eastAsia="Arial" w:hAnsi="Arial"/>
                <w:b/>
                <w:bCs/>
                <w:color w:val="FFFFFF"/>
                <w:sz w:val="32"/>
                <w:szCs w:val="32"/>
              </w:rPr>
              <w:t xml:space="preserve">DONE WHEN</w:t>
            </w:r>
          </w:p>
          <w:p>
            <w:pPr>
              <w:spacing w:after="0" w:before="0"/>
            </w:pPr>
            <w:r>
              <w:rPr>
                <w:rFonts w:ascii="Arial" w:cs="Arial" w:eastAsia="Arial" w:hAnsi="Arial"/>
                <w:i/>
                <w:iCs/>
                <w:color w:val="D9D9D9"/>
                <w:sz w:val="18"/>
                <w:szCs w:val="18"/>
              </w:rPr>
              <w:t xml:space="preserve">Tick every box before you move on</w:t>
            </w:r>
          </w:p>
        </w:tc>
      </w:tr>
    </w:tbl>
    <w:p>
      <w:pPr>
        <w:spacing w:after="0" w:before="60"/>
      </w:pPr>
      <w:r>
        <w:t xml:space="preserve"/>
      </w:r>
    </w:p>
    <w:p>
      <w:pPr>
        <w:pStyle w:val="ListParagraph"/>
        <w:numPr>
          <w:ilvl w:val="0"/>
          <w:numId w:val="4"/>
        </w:numPr>
        <w:spacing w:after="60" w:before="60"/>
      </w:pPr>
      <w:r>
        <w:rPr>
          <w:rFonts w:ascii="Arial" w:cs="Arial" w:eastAsia="Arial" w:hAnsi="Arial"/>
          <w:sz w:val="22"/>
          <w:szCs w:val="22"/>
        </w:rPr>
        <w:t xml:space="preserve">Trim and Clean applied to all text key columns across all 4 queries</w:t>
      </w:r>
    </w:p>
    <w:p>
      <w:pPr>
        <w:pStyle w:val="ListParagraph"/>
        <w:numPr>
          <w:ilvl w:val="0"/>
          <w:numId w:val="4"/>
        </w:numPr>
        <w:spacing w:after="60" w:before="60"/>
      </w:pPr>
      <w:r>
        <w:rPr>
          <w:rFonts w:ascii="Arial" w:cs="Arial" w:eastAsia="Arial" w:hAnsi="Arial"/>
          <w:sz w:val="22"/>
          <w:szCs w:val="22"/>
        </w:rPr>
        <w:t xml:space="preserve">Genre inconsistencies in sw_content_library resolved with Replace Values</w:t>
      </w:r>
    </w:p>
    <w:p>
      <w:pPr>
        <w:pStyle w:val="ListParagraph"/>
        <w:numPr>
          <w:ilvl w:val="0"/>
          <w:numId w:val="4"/>
        </w:numPr>
        <w:spacing w:after="60" w:before="60"/>
      </w:pPr>
      <w:r>
        <w:rPr>
          <w:rFonts w:ascii="Arial" w:cs="Arial" w:eastAsia="Arial" w:hAnsi="Arial"/>
          <w:sz w:val="22"/>
          <w:szCs w:val="22"/>
        </w:rPr>
        <w:t xml:space="preserve">Locale fix applied to all date columns — dates display correctly in the Power Query preview</w:t>
      </w:r>
    </w:p>
    <w:p>
      <w:pPr>
        <w:pStyle w:val="ListParagraph"/>
        <w:numPr>
          <w:ilvl w:val="0"/>
          <w:numId w:val="4"/>
        </w:numPr>
        <w:spacing w:after="60" w:before="60"/>
      </w:pPr>
      <w:r>
        <w:rPr>
          <w:rFonts w:ascii="Arial" w:cs="Arial" w:eastAsia="Arial" w:hAnsi="Arial"/>
          <w:sz w:val="22"/>
          <w:szCs w:val="22"/>
        </w:rPr>
        <w:t xml:space="preserve">Duration column checked for unexpected values and data type confirmed</w:t>
      </w:r>
    </w:p>
    <w:p>
      <w:pPr>
        <w:pStyle w:val="ListParagraph"/>
        <w:numPr>
          <w:ilvl w:val="0"/>
          <w:numId w:val="4"/>
        </w:numPr>
        <w:spacing w:after="60" w:before="60"/>
      </w:pPr>
      <w:r>
        <w:rPr>
          <w:rFonts w:ascii="Arial" w:cs="Arial" w:eastAsia="Arial" w:hAnsi="Arial"/>
          <w:sz w:val="22"/>
          <w:szCs w:val="22"/>
        </w:rPr>
        <w:t xml:space="preserve">All 4 queries still saved as Connection Only — no accidental loads to sheet</w:t>
      </w:r>
    </w:p>
    <w:p>
      <w:pPr>
        <w:pStyle w:val="ListParagraph"/>
        <w:numPr>
          <w:ilvl w:val="0"/>
          <w:numId w:val="4"/>
        </w:numPr>
        <w:spacing w:after="60" w:before="60"/>
      </w:pPr>
      <w:r>
        <w:rPr>
          <w:rFonts w:ascii="Arial" w:cs="Arial" w:eastAsia="Arial" w:hAnsi="Arial"/>
          <w:sz w:val="22"/>
          <w:szCs w:val="22"/>
        </w:rPr>
        <w:t xml:space="preserve">You can say The Cleaning Sequence (Text → Numbers → Dates) from memory without looking</w:t>
      </w:r>
    </w:p>
    <w:p>
      <w:pPr>
        <w:spacing w:after="0" w:befor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1"/>
              <w:left w:val="single" w:color="2E75B6" w:sz="1"/>
              <w:bottom w:val="single" w:color="2E75B6" w:sz="1"/>
              <w:right w:val="single" w:color="2E75B6" w:sz="1"/>
            </w:tcBorders>
            <w:shd w:fill="D9E2F3" w:val="clear"/>
            <w:tcMar>
              <w:top w:type="dxa" w:w="160"/>
              <w:left w:type="dxa" w:w="240"/>
              <w:bottom w:type="dxa" w:w="160"/>
              <w:right w:type="dxa" w:w="240"/>
            </w:tcMar>
          </w:tcPr>
          <w:p>
            <w:pPr>
              <w:spacing w:after="40" w:before="0"/>
            </w:pPr>
            <w:r>
              <w:rPr>
                <w:rFonts w:ascii="Arial" w:cs="Arial" w:eastAsia="Arial" w:hAnsi="Arial"/>
                <w:b/>
                <w:bCs/>
                <w:color w:val="1F3864"/>
                <w:sz w:val="24"/>
                <w:szCs w:val="24"/>
              </w:rPr>
              <w:t xml:space="preserve">COMING UP — DAY 03</w:t>
            </w:r>
          </w:p>
          <w:p>
            <w:pPr>
              <w:spacing w:after="40" w:before="0"/>
            </w:pPr>
            <w:r>
              <w:rPr>
                <w:rFonts w:ascii="Arial" w:cs="Arial" w:eastAsia="Arial" w:hAnsi="Arial"/>
                <w:b/>
                <w:bCs/>
                <w:color w:val="2E75B6"/>
                <w:sz w:val="28"/>
                <w:szCs w:val="28"/>
              </w:rPr>
              <w:t xml:space="preserve">Merging and Blending.</w:t>
            </w:r>
          </w:p>
          <w:p>
            <w:pPr>
              <w:spacing w:after="0" w:before="0"/>
            </w:pPr>
            <w:r>
              <w:rPr>
                <w:rFonts w:ascii="Arial" w:cs="Arial" w:eastAsia="Arial" w:hAnsi="Arial"/>
                <w:color w:val="404040"/>
                <w:sz w:val="22"/>
                <w:szCs w:val="22"/>
              </w:rPr>
              <w:t xml:space="preserve">You will build the master blended table that every analysis depends on. Left Outer Join vs Inner Join — and why getting it wrong silently drops subscribers. Composite keys, the subscriber_id spine, and Group By aggregation. Today’s clean data is tomorrow’s foundation.</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60"/>
    </w:pPr>
    <w:r>
      <w:rPr>
        <w:rFonts w:ascii="Arial" w:cs="Arial" w:eastAsia="Arial" w:hAnsi="Arial"/>
        <w:color w:val="595959"/>
        <w:sz w:val="16"/>
        <w:szCs w:val="16"/>
      </w:rPr>
      <w:t xml:space="preserve">Level 3 Data Technician  |  ST0795  |  KSBs: K2, K3, S2, S3, S4</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color w:val="595959"/>
        <w:sz w:val="18"/>
        <w:szCs w:val="18"/>
      </w:rPr>
      <w:t xml:space="preserve">STREAMWAVE  |  EPA Preparation Programme</w:t>
    </w:r>
    <w:r>
      <w:rPr>
        <w:rFonts w:ascii="Arial" w:cs="Arial" w:eastAsia="Arial" w:hAnsi="Arial"/>
        <w:b/>
        <w:bCs/>
        <w:color w:val="2E75B6"/>
        <w:sz w:val="18"/>
        <w:szCs w:val="18"/>
      </w:rPr>
      <w:t xml:space="preserve">  —  Day 02: Cleaning with Confidence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2026-05-12T23:38:49.043Z</dcterms:created>
  <dcterms:modified xsi:type="dcterms:W3CDTF">2026-05-12T23:38:49.043Z</dcterms:modified>
</cp:coreProperties>
</file>

<file path=docProps/custom.xml><?xml version="1.0" encoding="utf-8"?>
<Properties xmlns="http://schemas.openxmlformats.org/officeDocument/2006/custom-properties" xmlns:vt="http://schemas.openxmlformats.org/officeDocument/2006/docPropsVTypes"/>
</file>