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03E33" w14:textId="77777777" w:rsidR="003D615F" w:rsidRDefault="003D615F"/>
    <w:p w14:paraId="6FEEF2FB" w14:textId="77777777" w:rsidR="003D615F" w:rsidRDefault="003D615F"/>
    <w:p w14:paraId="3CEC79D3" w14:textId="77777777" w:rsidR="003D615F" w:rsidRDefault="003D615F"/>
    <w:p w14:paraId="570A6A32" w14:textId="77777777" w:rsidR="003D615F" w:rsidRDefault="0031365B">
      <w:pPr>
        <w:jc w:val="center"/>
      </w:pPr>
      <w:r>
        <w:rPr>
          <w:b/>
        </w:rPr>
        <w:t>Herramienta de Regresión Auditada para Estimar Emisiones de CO₂ de Vehículos: Métricas, Auditoría y Corrección de una Disparidad</w:t>
      </w:r>
    </w:p>
    <w:p w14:paraId="4598D223" w14:textId="77777777" w:rsidR="003D615F" w:rsidRDefault="003D615F"/>
    <w:p w14:paraId="12C2579E" w14:textId="77777777" w:rsidR="003D615F" w:rsidRDefault="0031365B">
      <w:pPr>
        <w:jc w:val="center"/>
      </w:pPr>
      <w:r>
        <w:t>[Nombre del estudiante]</w:t>
      </w:r>
    </w:p>
    <w:p w14:paraId="44A80624" w14:textId="77777777" w:rsidR="003D615F" w:rsidRDefault="0031365B">
      <w:pPr>
        <w:jc w:val="center"/>
      </w:pPr>
      <w:r>
        <w:t>Maestría en Inteligencia Artificial, Atlantis University</w:t>
      </w:r>
    </w:p>
    <w:p w14:paraId="7D006053" w14:textId="77777777" w:rsidR="003D615F" w:rsidRDefault="0031365B">
      <w:pPr>
        <w:jc w:val="center"/>
      </w:pPr>
      <w:r>
        <w:t>MAI 540: Machine Learning</w:t>
      </w:r>
    </w:p>
    <w:p w14:paraId="127C5AC6" w14:textId="77777777" w:rsidR="003D615F" w:rsidRDefault="0031365B">
      <w:pPr>
        <w:jc w:val="center"/>
      </w:pPr>
      <w:r>
        <w:t>Profesor Kevin A. Garcia Gallardo</w:t>
      </w:r>
    </w:p>
    <w:p w14:paraId="47B312E7" w14:textId="77777777" w:rsidR="003D615F" w:rsidRDefault="0031365B">
      <w:pPr>
        <w:jc w:val="center"/>
      </w:pPr>
      <w:r>
        <w:t>29 de septiembre de 2026</w:t>
      </w:r>
    </w:p>
    <w:p w14:paraId="3BE911DE" w14:textId="77777777" w:rsidR="003D615F" w:rsidRDefault="0031365B">
      <w:pPr>
        <w:pageBreakBefore/>
        <w:jc w:val="center"/>
      </w:pPr>
      <w:r>
        <w:rPr>
          <w:b/>
        </w:rPr>
        <w:lastRenderedPageBreak/>
        <w:t>Herramienta de Regresión Auditada para Estimar Emisiones de CO₂ de Vehículos: Métricas, Auditoría y Corrección de una Disparidad</w:t>
      </w:r>
    </w:p>
    <w:p w14:paraId="775F4557" w14:textId="77777777" w:rsidR="003D615F" w:rsidRDefault="0031365B">
      <w:r>
        <w:rPr>
          <w:b/>
        </w:rPr>
        <w:t>Problema, Datos y Decisión</w:t>
      </w:r>
    </w:p>
    <w:p w14:paraId="1CF416B0" w14:textId="77777777" w:rsidR="003D615F" w:rsidRDefault="0031365B">
      <w:pPr>
        <w:ind w:firstLine="720"/>
      </w:pPr>
      <w:r>
        <w:t xml:space="preserve">La herramienta predice </w:t>
      </w:r>
      <w:r>
        <w:rPr>
          <w:i/>
        </w:rPr>
        <w:t>CO2 Emissions(g/km)</w:t>
      </w:r>
      <w:r>
        <w:t xml:space="preserve">, apoyando la decisión de un fabricante de estimar el CO₂ de una configuración nueva </w:t>
      </w:r>
      <w:r>
        <w:rPr>
          <w:i/>
        </w:rPr>
        <w:t>antes</w:t>
      </w:r>
      <w:r>
        <w:t xml:space="preserve"> de la homologación oficial, para decidir si cumplirá el límite de flota. El error se expresa en g/km. Los datos son públicos (</w:t>
      </w:r>
      <w:r>
        <w:rPr>
          <w:i/>
        </w:rPr>
        <w:t>CO2 Emission by Vehicles</w:t>
      </w:r>
      <w:r>
        <w:t xml:space="preserve">, Podder, s.f.; Gobierno de Canadá, 2026): 7,385 filas, once predictoras. Cuatro columnas de consumo de combustible se marcaron como fuga (mismo ensayo que el CO₂; R² ≥ 0.98 por tipo de combustible), y </w:t>
      </w:r>
      <w:r>
        <w:rPr>
          <w:i/>
        </w:rPr>
        <w:t>Fuel Type</w:t>
      </w:r>
      <w:r>
        <w:t xml:space="preserve"> se usó como subgrupos.</w:t>
      </w:r>
    </w:p>
    <w:p w14:paraId="5B172FFC" w14:textId="77777777" w:rsidR="003D615F" w:rsidRDefault="0031365B">
      <w:r>
        <w:rPr>
          <w:b/>
        </w:rPr>
        <w:t>Métricas e Interpretación</w:t>
      </w:r>
    </w:p>
    <w:p w14:paraId="2398AC6B" w14:textId="77777777" w:rsidR="003D615F" w:rsidRDefault="0031365B">
      <w:pPr>
        <w:ind w:firstLine="720"/>
      </w:pPr>
      <w:r>
        <w:t>Se entrenaron tres modelos con la misma partición (75/25, semilla fija) y preprocesamiento ajustado solo con entrenamiento, en un Pipeline de scikit-learn (Pedregosa et al., 2011): referencia trivial, regresión lineal y Random Forest (300 árboles). La Tabla 1 muestra sus métricas de prueba, ya con el defecto de datos de la sección siguiente corregido.</w:t>
      </w:r>
    </w:p>
    <w:p w14:paraId="331B3E7E" w14:textId="77777777" w:rsidR="003D615F" w:rsidRDefault="0031365B">
      <w:r>
        <w:rPr>
          <w:i/>
        </w:rPr>
        <w:t>Tabla 1</w:t>
      </w:r>
    </w:p>
    <w:p w14:paraId="37393566" w14:textId="77777777" w:rsidR="003D615F" w:rsidRDefault="0031365B">
      <w:pPr>
        <w:spacing w:after="120"/>
      </w:pPr>
      <w:r>
        <w:rPr>
          <w:i/>
        </w:rPr>
        <w:t>MSE, RMSE y R² de los tres modelos (conjunto de prueba, n = 1,498)</w:t>
      </w:r>
    </w:p>
    <w:tbl>
      <w:tblPr>
        <w:tblStyle w:val="TableGrid"/>
        <w:tblW w:w="0" w:type="auto"/>
        <w:jc w:val="center"/>
        <w:tblLayout w:type="fixed"/>
        <w:tblLook w:val="04A0" w:firstRow="1" w:lastRow="0" w:firstColumn="1" w:lastColumn="0" w:noHBand="0" w:noVBand="1"/>
      </w:tblPr>
      <w:tblGrid>
        <w:gridCol w:w="2736"/>
        <w:gridCol w:w="1656"/>
        <w:gridCol w:w="1656"/>
        <w:gridCol w:w="1656"/>
        <w:gridCol w:w="1800"/>
      </w:tblGrid>
      <w:tr w:rsidR="003D615F" w14:paraId="6A14A766" w14:textId="77777777">
        <w:trPr>
          <w:jc w:val="center"/>
        </w:trPr>
        <w:tc>
          <w:tcPr>
            <w:tcW w:w="2736" w:type="dxa"/>
          </w:tcPr>
          <w:p w14:paraId="28C26ACA" w14:textId="77777777" w:rsidR="003D615F" w:rsidRDefault="0031365B">
            <w:pPr>
              <w:spacing w:after="40" w:line="240" w:lineRule="auto"/>
              <w:jc w:val="center"/>
            </w:pPr>
            <w:r>
              <w:rPr>
                <w:b/>
                <w:sz w:val="22"/>
              </w:rPr>
              <w:t>Modelo</w:t>
            </w:r>
          </w:p>
        </w:tc>
        <w:tc>
          <w:tcPr>
            <w:tcW w:w="1656" w:type="dxa"/>
          </w:tcPr>
          <w:p w14:paraId="45878DF7" w14:textId="77777777" w:rsidR="003D615F" w:rsidRDefault="0031365B">
            <w:pPr>
              <w:spacing w:after="40" w:line="240" w:lineRule="auto"/>
              <w:jc w:val="center"/>
            </w:pPr>
            <w:r>
              <w:rPr>
                <w:b/>
                <w:sz w:val="22"/>
              </w:rPr>
              <w:t>MSE (g/km)²</w:t>
            </w:r>
          </w:p>
        </w:tc>
        <w:tc>
          <w:tcPr>
            <w:tcW w:w="1656" w:type="dxa"/>
          </w:tcPr>
          <w:p w14:paraId="7C5E1A9D" w14:textId="77777777" w:rsidR="003D615F" w:rsidRDefault="0031365B">
            <w:pPr>
              <w:spacing w:after="40" w:line="240" w:lineRule="auto"/>
              <w:jc w:val="center"/>
            </w:pPr>
            <w:r>
              <w:rPr>
                <w:b/>
                <w:sz w:val="22"/>
              </w:rPr>
              <w:t>RMSE (g/km)</w:t>
            </w:r>
          </w:p>
        </w:tc>
        <w:tc>
          <w:tcPr>
            <w:tcW w:w="1656" w:type="dxa"/>
          </w:tcPr>
          <w:p w14:paraId="412FE9BA" w14:textId="77777777" w:rsidR="003D615F" w:rsidRDefault="0031365B">
            <w:pPr>
              <w:spacing w:after="40" w:line="240" w:lineRule="auto"/>
              <w:jc w:val="center"/>
            </w:pPr>
            <w:r>
              <w:rPr>
                <w:b/>
                <w:sz w:val="22"/>
              </w:rPr>
              <w:t>R² prueba</w:t>
            </w:r>
          </w:p>
        </w:tc>
        <w:tc>
          <w:tcPr>
            <w:tcW w:w="1800" w:type="dxa"/>
          </w:tcPr>
          <w:p w14:paraId="6626659A" w14:textId="77777777" w:rsidR="003D615F" w:rsidRDefault="0031365B">
            <w:pPr>
              <w:spacing w:after="40" w:line="240" w:lineRule="auto"/>
              <w:jc w:val="center"/>
            </w:pPr>
            <w:r>
              <w:rPr>
                <w:b/>
                <w:sz w:val="22"/>
              </w:rPr>
              <w:t>R² entrenamiento</w:t>
            </w:r>
          </w:p>
        </w:tc>
      </w:tr>
      <w:tr w:rsidR="003D615F" w14:paraId="3D992BA3" w14:textId="77777777">
        <w:trPr>
          <w:jc w:val="center"/>
        </w:trPr>
        <w:tc>
          <w:tcPr>
            <w:tcW w:w="2736" w:type="dxa"/>
          </w:tcPr>
          <w:p w14:paraId="3566E7D2" w14:textId="77777777" w:rsidR="003D615F" w:rsidRDefault="0031365B">
            <w:pPr>
              <w:spacing w:after="40" w:line="240" w:lineRule="auto"/>
            </w:pPr>
            <w:r>
              <w:rPr>
                <w:sz w:val="22"/>
              </w:rPr>
              <w:t>Referencia (media)</w:t>
            </w:r>
          </w:p>
        </w:tc>
        <w:tc>
          <w:tcPr>
            <w:tcW w:w="1656" w:type="dxa"/>
          </w:tcPr>
          <w:p w14:paraId="47D82F1E" w14:textId="77777777" w:rsidR="003D615F" w:rsidRDefault="0031365B">
            <w:pPr>
              <w:spacing w:after="40" w:line="240" w:lineRule="auto"/>
              <w:jc w:val="center"/>
            </w:pPr>
            <w:r>
              <w:rPr>
                <w:sz w:val="22"/>
              </w:rPr>
              <w:t>3,681.12</w:t>
            </w:r>
          </w:p>
        </w:tc>
        <w:tc>
          <w:tcPr>
            <w:tcW w:w="1656" w:type="dxa"/>
          </w:tcPr>
          <w:p w14:paraId="4B9464D8" w14:textId="77777777" w:rsidR="003D615F" w:rsidRDefault="0031365B">
            <w:pPr>
              <w:spacing w:after="40" w:line="240" w:lineRule="auto"/>
              <w:jc w:val="center"/>
            </w:pPr>
            <w:r>
              <w:rPr>
                <w:sz w:val="22"/>
              </w:rPr>
              <w:t>60.67</w:t>
            </w:r>
          </w:p>
        </w:tc>
        <w:tc>
          <w:tcPr>
            <w:tcW w:w="1656" w:type="dxa"/>
          </w:tcPr>
          <w:p w14:paraId="16ED8F3C" w14:textId="77777777" w:rsidR="003D615F" w:rsidRDefault="0031365B">
            <w:pPr>
              <w:spacing w:after="40" w:line="240" w:lineRule="auto"/>
              <w:jc w:val="center"/>
            </w:pPr>
            <w:r>
              <w:rPr>
                <w:sz w:val="22"/>
              </w:rPr>
              <w:t>−0.0001</w:t>
            </w:r>
          </w:p>
        </w:tc>
        <w:tc>
          <w:tcPr>
            <w:tcW w:w="1800" w:type="dxa"/>
          </w:tcPr>
          <w:p w14:paraId="329C9F54" w14:textId="77777777" w:rsidR="003D615F" w:rsidRDefault="0031365B">
            <w:pPr>
              <w:spacing w:after="40" w:line="240" w:lineRule="auto"/>
              <w:jc w:val="center"/>
            </w:pPr>
            <w:r>
              <w:rPr>
                <w:sz w:val="22"/>
              </w:rPr>
              <w:t>0.0000</w:t>
            </w:r>
          </w:p>
        </w:tc>
      </w:tr>
      <w:tr w:rsidR="003D615F" w14:paraId="5670AC39" w14:textId="77777777">
        <w:trPr>
          <w:jc w:val="center"/>
        </w:trPr>
        <w:tc>
          <w:tcPr>
            <w:tcW w:w="2736" w:type="dxa"/>
          </w:tcPr>
          <w:p w14:paraId="382BE90D" w14:textId="77777777" w:rsidR="003D615F" w:rsidRDefault="0031365B">
            <w:pPr>
              <w:spacing w:after="40" w:line="240" w:lineRule="auto"/>
            </w:pPr>
            <w:r>
              <w:rPr>
                <w:sz w:val="22"/>
              </w:rPr>
              <w:t>Regresión lineal</w:t>
            </w:r>
          </w:p>
        </w:tc>
        <w:tc>
          <w:tcPr>
            <w:tcW w:w="1656" w:type="dxa"/>
          </w:tcPr>
          <w:p w14:paraId="07987397" w14:textId="77777777" w:rsidR="003D615F" w:rsidRDefault="0031365B">
            <w:pPr>
              <w:spacing w:after="40" w:line="240" w:lineRule="auto"/>
              <w:jc w:val="center"/>
            </w:pPr>
            <w:r>
              <w:rPr>
                <w:sz w:val="22"/>
              </w:rPr>
              <w:t>519.73</w:t>
            </w:r>
          </w:p>
        </w:tc>
        <w:tc>
          <w:tcPr>
            <w:tcW w:w="1656" w:type="dxa"/>
          </w:tcPr>
          <w:p w14:paraId="7E970F7D" w14:textId="77777777" w:rsidR="003D615F" w:rsidRDefault="0031365B">
            <w:pPr>
              <w:spacing w:after="40" w:line="240" w:lineRule="auto"/>
              <w:jc w:val="center"/>
            </w:pPr>
            <w:r>
              <w:rPr>
                <w:sz w:val="22"/>
              </w:rPr>
              <w:t>22.80</w:t>
            </w:r>
          </w:p>
        </w:tc>
        <w:tc>
          <w:tcPr>
            <w:tcW w:w="1656" w:type="dxa"/>
          </w:tcPr>
          <w:p w14:paraId="043A31FD" w14:textId="77777777" w:rsidR="003D615F" w:rsidRDefault="0031365B">
            <w:pPr>
              <w:spacing w:after="40" w:line="240" w:lineRule="auto"/>
              <w:jc w:val="center"/>
            </w:pPr>
            <w:r>
              <w:rPr>
                <w:sz w:val="22"/>
              </w:rPr>
              <w:t>0.8588</w:t>
            </w:r>
          </w:p>
        </w:tc>
        <w:tc>
          <w:tcPr>
            <w:tcW w:w="1800" w:type="dxa"/>
          </w:tcPr>
          <w:p w14:paraId="479C68E3" w14:textId="77777777" w:rsidR="003D615F" w:rsidRDefault="0031365B">
            <w:pPr>
              <w:spacing w:after="40" w:line="240" w:lineRule="auto"/>
              <w:jc w:val="center"/>
            </w:pPr>
            <w:r>
              <w:rPr>
                <w:sz w:val="22"/>
              </w:rPr>
              <w:t>0.8559</w:t>
            </w:r>
          </w:p>
        </w:tc>
      </w:tr>
      <w:tr w:rsidR="003D615F" w14:paraId="2F97BE48" w14:textId="77777777">
        <w:trPr>
          <w:jc w:val="center"/>
        </w:trPr>
        <w:tc>
          <w:tcPr>
            <w:tcW w:w="2736" w:type="dxa"/>
          </w:tcPr>
          <w:p w14:paraId="3B8BE5CB" w14:textId="77777777" w:rsidR="003D615F" w:rsidRDefault="0031365B">
            <w:pPr>
              <w:spacing w:after="40" w:line="240" w:lineRule="auto"/>
            </w:pPr>
            <w:r>
              <w:rPr>
                <w:sz w:val="22"/>
              </w:rPr>
              <w:t>Random Forest</w:t>
            </w:r>
          </w:p>
        </w:tc>
        <w:tc>
          <w:tcPr>
            <w:tcW w:w="1656" w:type="dxa"/>
          </w:tcPr>
          <w:p w14:paraId="00FB637C" w14:textId="77777777" w:rsidR="003D615F" w:rsidRDefault="0031365B">
            <w:pPr>
              <w:spacing w:after="40" w:line="240" w:lineRule="auto"/>
              <w:jc w:val="center"/>
            </w:pPr>
            <w:r>
              <w:rPr>
                <w:sz w:val="22"/>
              </w:rPr>
              <w:t>253.03</w:t>
            </w:r>
          </w:p>
        </w:tc>
        <w:tc>
          <w:tcPr>
            <w:tcW w:w="1656" w:type="dxa"/>
          </w:tcPr>
          <w:p w14:paraId="47242B24" w14:textId="77777777" w:rsidR="003D615F" w:rsidRDefault="0031365B">
            <w:pPr>
              <w:spacing w:after="40" w:line="240" w:lineRule="auto"/>
              <w:jc w:val="center"/>
            </w:pPr>
            <w:r>
              <w:rPr>
                <w:sz w:val="22"/>
              </w:rPr>
              <w:t>15.91</w:t>
            </w:r>
          </w:p>
        </w:tc>
        <w:tc>
          <w:tcPr>
            <w:tcW w:w="1656" w:type="dxa"/>
          </w:tcPr>
          <w:p w14:paraId="5197EC87" w14:textId="77777777" w:rsidR="003D615F" w:rsidRDefault="0031365B">
            <w:pPr>
              <w:spacing w:after="40" w:line="240" w:lineRule="auto"/>
              <w:jc w:val="center"/>
            </w:pPr>
            <w:r>
              <w:rPr>
                <w:sz w:val="22"/>
              </w:rPr>
              <w:t>0.9313</w:t>
            </w:r>
          </w:p>
        </w:tc>
        <w:tc>
          <w:tcPr>
            <w:tcW w:w="1800" w:type="dxa"/>
          </w:tcPr>
          <w:p w14:paraId="4C59E44A" w14:textId="77777777" w:rsidR="003D615F" w:rsidRDefault="0031365B">
            <w:pPr>
              <w:spacing w:after="40" w:line="240" w:lineRule="auto"/>
              <w:jc w:val="center"/>
            </w:pPr>
            <w:r>
              <w:rPr>
                <w:sz w:val="22"/>
              </w:rPr>
              <w:t>0.9519</w:t>
            </w:r>
          </w:p>
        </w:tc>
      </w:tr>
    </w:tbl>
    <w:p w14:paraId="6B6B8A00" w14:textId="77777777" w:rsidR="003D615F" w:rsidRDefault="0031365B">
      <w:pPr>
        <w:spacing w:after="240" w:line="240" w:lineRule="auto"/>
      </w:pPr>
      <w:r>
        <w:rPr>
          <w:i/>
          <w:sz w:val="22"/>
        </w:rPr>
        <w:t xml:space="preserve">Nota. </w:t>
      </w:r>
      <w:r>
        <w:rPr>
          <w:sz w:val="22"/>
        </w:rPr>
        <w:t>CO₂ medio de prueba = 252.17 g/km; desviación estándar = 60.67 g/km (n = 1,498).</w:t>
      </w:r>
    </w:p>
    <w:p w14:paraId="179A0489" w14:textId="77777777" w:rsidR="003D615F" w:rsidRDefault="0031365B">
      <w:pPr>
        <w:ind w:firstLine="720"/>
      </w:pPr>
      <w:r>
        <w:t xml:space="preserve">El RMSE de Random Forest (15.91 g/km, ≈ 6.3 % </w:t>
      </w:r>
      <w:r>
        <w:t xml:space="preserve">del CO₂ medio) es su error típico en g/km; su R² (0.9313) es la proporción de variación explicada. Una sola métrica no basta: la referencia tiene RMSE 60.67 g/km —moderado en apariencia— pero R² ≈ 0 (no explica nada; es solo la dispersión natural del CO₂), y el R² solo no dice si el error basta para decidir. Random </w:t>
      </w:r>
      <w:r>
        <w:lastRenderedPageBreak/>
        <w:t>Forest reduce el RMSE 73.8 % frente a la referencia; la regresión lineal, 62.4 %. El R² de entrenamiento y prueba difiere solo 0.0206 (RF) y −0.0029 (lineal): sin sobreajuste.</w:t>
      </w:r>
    </w:p>
    <w:p w14:paraId="0AACA9DB" w14:textId="77777777" w:rsidR="003D615F" w:rsidRDefault="0031365B">
      <w:r>
        <w:rPr>
          <w:b/>
        </w:rPr>
        <w:t>Análisis de Residuos</w:t>
      </w:r>
    </w:p>
    <w:p w14:paraId="1CFCDEDF" w14:textId="77777777" w:rsidR="003D615F" w:rsidRDefault="0031365B">
      <w:pPr>
        <w:ind w:firstLine="720"/>
      </w:pPr>
      <w:r>
        <w:t>La Figura 1 muestra los residuos (real menos predicho) contra sus predichos y su distribución. El residuo medio por decil va de −1.15 a +3.72 g/km, sin curvatura; la dispersión crece levemente en valores altos (≈ 13–15 g/km frente a ≈ 17–20). El histograma está casi centrado en cero (media 0.35 g/km), con colas pesadas. El mayor residuo (+114.5 g/km) es el único vehículo de 16 cilindros del conjunto de datos —sin ejemplos en entrenamiento—, evidencia de extrapolación. Buscando tecnologías fuera de las predi</w:t>
      </w:r>
      <w:r>
        <w:t>ctoras: los híbridos (n = 26) sobreestiman 19.70 g/km (t = −5.83) y los de tracción integral subestiman de 4.54 a 8.02 g/km (t entre 3.12 y 5.05); las cinco especificaciones permitidas no capturan la propulsión ni la tracción.</w:t>
      </w:r>
    </w:p>
    <w:p w14:paraId="2BFEE036" w14:textId="77777777" w:rsidR="003D615F" w:rsidRDefault="0031365B">
      <w:pPr>
        <w:spacing w:line="240" w:lineRule="auto"/>
        <w:jc w:val="center"/>
      </w:pPr>
      <w:r>
        <w:rPr>
          <w:noProof/>
        </w:rPr>
        <w:drawing>
          <wp:inline distT="0" distB="0" distL="0" distR="0" wp14:anchorId="6130D75E" wp14:editId="29C31973">
            <wp:extent cx="4572000" cy="16881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os_modelo_final.png"/>
                    <pic:cNvPicPr/>
                  </pic:nvPicPr>
                  <pic:blipFill>
                    <a:blip r:embed="rId8"/>
                    <a:stretch>
                      <a:fillRect/>
                    </a:stretch>
                  </pic:blipFill>
                  <pic:spPr>
                    <a:xfrm>
                      <a:off x="0" y="0"/>
                      <a:ext cx="4572000" cy="1688123"/>
                    </a:xfrm>
                    <a:prstGeom prst="rect">
                      <a:avLst/>
                    </a:prstGeom>
                  </pic:spPr>
                </pic:pic>
              </a:graphicData>
            </a:graphic>
          </wp:inline>
        </w:drawing>
      </w:r>
    </w:p>
    <w:p w14:paraId="6BEC513B" w14:textId="77777777" w:rsidR="003D615F" w:rsidRDefault="0031365B">
      <w:pPr>
        <w:spacing w:after="240" w:line="240" w:lineRule="auto"/>
      </w:pPr>
      <w:r>
        <w:rPr>
          <w:i/>
        </w:rPr>
        <w:t>Figura 1</w:t>
      </w:r>
    </w:p>
    <w:p w14:paraId="63F52790" w14:textId="77777777" w:rsidR="003D615F" w:rsidRDefault="0031365B">
      <w:pPr>
        <w:spacing w:after="240" w:line="240" w:lineRule="auto"/>
      </w:pPr>
      <w:r>
        <w:rPr>
          <w:i/>
        </w:rPr>
        <w:t>Residuos del modelo final (Random Forest) contra valores predichos, e histograma de residuos, sobre el conjunto de prueba.</w:t>
      </w:r>
    </w:p>
    <w:p w14:paraId="4EFBA524" w14:textId="77777777" w:rsidR="003D615F" w:rsidRDefault="0031365B">
      <w:r>
        <w:rPr>
          <w:b/>
        </w:rPr>
        <w:t>Hallazgos de la Auditoría y Corrección</w:t>
      </w:r>
    </w:p>
    <w:p w14:paraId="26FB2A26" w14:textId="77777777" w:rsidR="003D615F" w:rsidRDefault="0031365B">
      <w:pPr>
        <w:ind w:firstLine="720"/>
      </w:pPr>
      <w:r>
        <w:t xml:space="preserve">La herramienta se auditó con la Skill </w:t>
      </w:r>
      <w:r>
        <w:rPr>
          <w:i/>
        </w:rPr>
        <w:t>auditoria-modelos</w:t>
      </w:r>
      <w:r>
        <w:t xml:space="preserve"> de Claude Code (Anthropic, 2026), construida en la Tarea 4.1. Su v1.4, sin modificar, dejó 6 de 15 subcriterios en “no se puede determinar” por ser solo de clasificación; se extendió a la v2.0 con criterios de regresión, en un commit aparte. La primera auditoría dio un solo hallazgo: V4.2 en FALLA —el diésel </w:t>
      </w:r>
      <w:r>
        <w:lastRenderedPageBreak/>
        <w:t>tenía un RMSE 1.24 veces el global, sobre un umbral de 1.10—. La causa: 292 filas eran el mismo vehículo con distinta capitalización en marca/modelo (p. ej., “Colorado ZR2 4WD” y “COLO</w:t>
      </w:r>
      <w:r>
        <w:t>RADO ZR2 4WD”), sin detectar por la eliminación de duplicados; 98 filas de prueba tenían así su gemelo en entrenamiento. La corrección aplicada normaliza marca y modelo a mayúsculas antes de eliminar duplicados y dividir (Tabla 2).</w:t>
      </w:r>
    </w:p>
    <w:p w14:paraId="0C8CC601" w14:textId="77777777" w:rsidR="003D615F" w:rsidRDefault="0031365B">
      <w:r>
        <w:rPr>
          <w:i/>
        </w:rPr>
        <w:t>Tabla 2</w:t>
      </w:r>
    </w:p>
    <w:p w14:paraId="0F94D1CF" w14:textId="77777777" w:rsidR="003D615F" w:rsidRDefault="0031365B">
      <w:pPr>
        <w:spacing w:after="120"/>
      </w:pPr>
      <w:r>
        <w:rPr>
          <w:i/>
        </w:rPr>
        <w:t>Random Forest antes y después de corregir los duplicados con distinta capitalización</w:t>
      </w:r>
    </w:p>
    <w:tbl>
      <w:tblPr>
        <w:tblStyle w:val="TableGrid"/>
        <w:tblW w:w="0" w:type="auto"/>
        <w:jc w:val="center"/>
        <w:tblLayout w:type="fixed"/>
        <w:tblLook w:val="04A0" w:firstRow="1" w:lastRow="0" w:firstColumn="1" w:lastColumn="0" w:noHBand="0" w:noVBand="1"/>
      </w:tblPr>
      <w:tblGrid>
        <w:gridCol w:w="3744"/>
        <w:gridCol w:w="2016"/>
        <w:gridCol w:w="2016"/>
      </w:tblGrid>
      <w:tr w:rsidR="003D615F" w14:paraId="3522DA4E" w14:textId="77777777">
        <w:trPr>
          <w:jc w:val="center"/>
        </w:trPr>
        <w:tc>
          <w:tcPr>
            <w:tcW w:w="3744" w:type="dxa"/>
          </w:tcPr>
          <w:p w14:paraId="5B41A393" w14:textId="77777777" w:rsidR="003D615F" w:rsidRDefault="0031365B">
            <w:pPr>
              <w:spacing w:after="40" w:line="240" w:lineRule="auto"/>
              <w:jc w:val="center"/>
            </w:pPr>
            <w:r>
              <w:rPr>
                <w:b/>
                <w:sz w:val="22"/>
              </w:rPr>
              <w:t>Métrica</w:t>
            </w:r>
          </w:p>
        </w:tc>
        <w:tc>
          <w:tcPr>
            <w:tcW w:w="2016" w:type="dxa"/>
          </w:tcPr>
          <w:p w14:paraId="002D3325" w14:textId="77777777" w:rsidR="003D615F" w:rsidRDefault="0031365B">
            <w:pPr>
              <w:spacing w:after="40" w:line="240" w:lineRule="auto"/>
              <w:jc w:val="center"/>
            </w:pPr>
            <w:r>
              <w:rPr>
                <w:b/>
                <w:sz w:val="22"/>
              </w:rPr>
              <w:t>Antes</w:t>
            </w:r>
          </w:p>
        </w:tc>
        <w:tc>
          <w:tcPr>
            <w:tcW w:w="2016" w:type="dxa"/>
          </w:tcPr>
          <w:p w14:paraId="610FC5C4" w14:textId="77777777" w:rsidR="003D615F" w:rsidRDefault="0031365B">
            <w:pPr>
              <w:spacing w:after="40" w:line="240" w:lineRule="auto"/>
              <w:jc w:val="center"/>
            </w:pPr>
            <w:r>
              <w:rPr>
                <w:b/>
                <w:sz w:val="22"/>
              </w:rPr>
              <w:t>Después</w:t>
            </w:r>
          </w:p>
        </w:tc>
      </w:tr>
      <w:tr w:rsidR="003D615F" w14:paraId="677864AE" w14:textId="77777777">
        <w:trPr>
          <w:jc w:val="center"/>
        </w:trPr>
        <w:tc>
          <w:tcPr>
            <w:tcW w:w="3744" w:type="dxa"/>
          </w:tcPr>
          <w:p w14:paraId="151DABFE" w14:textId="77777777" w:rsidR="003D615F" w:rsidRDefault="0031365B">
            <w:pPr>
              <w:spacing w:after="40" w:line="240" w:lineRule="auto"/>
            </w:pPr>
            <w:r>
              <w:rPr>
                <w:sz w:val="22"/>
              </w:rPr>
              <w:t>n (conjunto de prueba)</w:t>
            </w:r>
          </w:p>
        </w:tc>
        <w:tc>
          <w:tcPr>
            <w:tcW w:w="2016" w:type="dxa"/>
          </w:tcPr>
          <w:p w14:paraId="2E5BF7F5" w14:textId="77777777" w:rsidR="003D615F" w:rsidRDefault="0031365B">
            <w:pPr>
              <w:spacing w:after="40" w:line="240" w:lineRule="auto"/>
              <w:jc w:val="center"/>
            </w:pPr>
            <w:r>
              <w:rPr>
                <w:sz w:val="22"/>
              </w:rPr>
              <w:t>1,571</w:t>
            </w:r>
          </w:p>
        </w:tc>
        <w:tc>
          <w:tcPr>
            <w:tcW w:w="2016" w:type="dxa"/>
          </w:tcPr>
          <w:p w14:paraId="19442CD3" w14:textId="77777777" w:rsidR="003D615F" w:rsidRDefault="0031365B">
            <w:pPr>
              <w:spacing w:after="40" w:line="240" w:lineRule="auto"/>
              <w:jc w:val="center"/>
            </w:pPr>
            <w:r>
              <w:rPr>
                <w:sz w:val="22"/>
              </w:rPr>
              <w:t>1,498</w:t>
            </w:r>
          </w:p>
        </w:tc>
      </w:tr>
      <w:tr w:rsidR="003D615F" w14:paraId="38B898C8" w14:textId="77777777">
        <w:trPr>
          <w:jc w:val="center"/>
        </w:trPr>
        <w:tc>
          <w:tcPr>
            <w:tcW w:w="3744" w:type="dxa"/>
          </w:tcPr>
          <w:p w14:paraId="10BB52BC" w14:textId="77777777" w:rsidR="003D615F" w:rsidRDefault="0031365B">
            <w:pPr>
              <w:spacing w:after="40" w:line="240" w:lineRule="auto"/>
            </w:pPr>
            <w:r>
              <w:rPr>
                <w:sz w:val="22"/>
              </w:rPr>
              <w:t>RMSE global (g/km)</w:t>
            </w:r>
          </w:p>
        </w:tc>
        <w:tc>
          <w:tcPr>
            <w:tcW w:w="2016" w:type="dxa"/>
          </w:tcPr>
          <w:p w14:paraId="7D61C2DF" w14:textId="77777777" w:rsidR="003D615F" w:rsidRDefault="0031365B">
            <w:pPr>
              <w:spacing w:after="40" w:line="240" w:lineRule="auto"/>
              <w:jc w:val="center"/>
            </w:pPr>
            <w:r>
              <w:rPr>
                <w:sz w:val="22"/>
              </w:rPr>
              <w:t>15.37</w:t>
            </w:r>
          </w:p>
        </w:tc>
        <w:tc>
          <w:tcPr>
            <w:tcW w:w="2016" w:type="dxa"/>
          </w:tcPr>
          <w:p w14:paraId="2A7DD747" w14:textId="77777777" w:rsidR="003D615F" w:rsidRDefault="0031365B">
            <w:pPr>
              <w:spacing w:after="40" w:line="240" w:lineRule="auto"/>
              <w:jc w:val="center"/>
            </w:pPr>
            <w:r>
              <w:rPr>
                <w:sz w:val="22"/>
              </w:rPr>
              <w:t>15.91</w:t>
            </w:r>
          </w:p>
        </w:tc>
      </w:tr>
      <w:tr w:rsidR="003D615F" w14:paraId="56F3C7B1" w14:textId="77777777">
        <w:trPr>
          <w:jc w:val="center"/>
        </w:trPr>
        <w:tc>
          <w:tcPr>
            <w:tcW w:w="3744" w:type="dxa"/>
          </w:tcPr>
          <w:p w14:paraId="1CCA1044" w14:textId="77777777" w:rsidR="003D615F" w:rsidRDefault="0031365B">
            <w:pPr>
              <w:spacing w:after="40" w:line="240" w:lineRule="auto"/>
            </w:pPr>
            <w:r>
              <w:rPr>
                <w:sz w:val="22"/>
              </w:rPr>
              <w:t>R² de prueba</w:t>
            </w:r>
          </w:p>
        </w:tc>
        <w:tc>
          <w:tcPr>
            <w:tcW w:w="2016" w:type="dxa"/>
          </w:tcPr>
          <w:p w14:paraId="0EDED1DB" w14:textId="77777777" w:rsidR="003D615F" w:rsidRDefault="0031365B">
            <w:pPr>
              <w:spacing w:after="40" w:line="240" w:lineRule="auto"/>
              <w:jc w:val="center"/>
            </w:pPr>
            <w:r>
              <w:rPr>
                <w:sz w:val="22"/>
              </w:rPr>
              <w:t>0.9334</w:t>
            </w:r>
          </w:p>
        </w:tc>
        <w:tc>
          <w:tcPr>
            <w:tcW w:w="2016" w:type="dxa"/>
          </w:tcPr>
          <w:p w14:paraId="1525672C" w14:textId="77777777" w:rsidR="003D615F" w:rsidRDefault="0031365B">
            <w:pPr>
              <w:spacing w:after="40" w:line="240" w:lineRule="auto"/>
              <w:jc w:val="center"/>
            </w:pPr>
            <w:r>
              <w:rPr>
                <w:sz w:val="22"/>
              </w:rPr>
              <w:t>0.9313</w:t>
            </w:r>
          </w:p>
        </w:tc>
      </w:tr>
      <w:tr w:rsidR="003D615F" w14:paraId="39F73DE7" w14:textId="77777777">
        <w:trPr>
          <w:jc w:val="center"/>
        </w:trPr>
        <w:tc>
          <w:tcPr>
            <w:tcW w:w="3744" w:type="dxa"/>
          </w:tcPr>
          <w:p w14:paraId="6140C0CB" w14:textId="77777777" w:rsidR="003D615F" w:rsidRDefault="0031365B">
            <w:pPr>
              <w:spacing w:after="40" w:line="240" w:lineRule="auto"/>
            </w:pPr>
            <w:r>
              <w:rPr>
                <w:sz w:val="22"/>
              </w:rPr>
              <w:t>RMSE del subgrupo diésel (g/km)</w:t>
            </w:r>
          </w:p>
        </w:tc>
        <w:tc>
          <w:tcPr>
            <w:tcW w:w="2016" w:type="dxa"/>
          </w:tcPr>
          <w:p w14:paraId="0C311061" w14:textId="77777777" w:rsidR="003D615F" w:rsidRDefault="0031365B">
            <w:pPr>
              <w:spacing w:after="40" w:line="240" w:lineRule="auto"/>
              <w:jc w:val="center"/>
            </w:pPr>
            <w:r>
              <w:rPr>
                <w:sz w:val="22"/>
              </w:rPr>
              <w:t>19.06</w:t>
            </w:r>
          </w:p>
        </w:tc>
        <w:tc>
          <w:tcPr>
            <w:tcW w:w="2016" w:type="dxa"/>
          </w:tcPr>
          <w:p w14:paraId="514E0A8A" w14:textId="77777777" w:rsidR="003D615F" w:rsidRDefault="0031365B">
            <w:pPr>
              <w:spacing w:after="40" w:line="240" w:lineRule="auto"/>
              <w:jc w:val="center"/>
            </w:pPr>
            <w:r>
              <w:rPr>
                <w:sz w:val="22"/>
              </w:rPr>
              <w:t>15.97</w:t>
            </w:r>
          </w:p>
        </w:tc>
      </w:tr>
      <w:tr w:rsidR="003D615F" w14:paraId="5BC08A22" w14:textId="77777777">
        <w:trPr>
          <w:jc w:val="center"/>
        </w:trPr>
        <w:tc>
          <w:tcPr>
            <w:tcW w:w="3744" w:type="dxa"/>
          </w:tcPr>
          <w:p w14:paraId="5D0EA4BA" w14:textId="77777777" w:rsidR="003D615F" w:rsidRDefault="0031365B">
            <w:pPr>
              <w:spacing w:after="40" w:line="240" w:lineRule="auto"/>
            </w:pPr>
            <w:r>
              <w:rPr>
                <w:sz w:val="22"/>
              </w:rPr>
              <w:t>Razón diésel / global</w:t>
            </w:r>
          </w:p>
        </w:tc>
        <w:tc>
          <w:tcPr>
            <w:tcW w:w="2016" w:type="dxa"/>
          </w:tcPr>
          <w:p w14:paraId="15D25D4C" w14:textId="77777777" w:rsidR="003D615F" w:rsidRDefault="0031365B">
            <w:pPr>
              <w:spacing w:after="40" w:line="240" w:lineRule="auto"/>
              <w:jc w:val="center"/>
            </w:pPr>
            <w:r>
              <w:rPr>
                <w:sz w:val="22"/>
              </w:rPr>
              <w:t>1.2407</w:t>
            </w:r>
          </w:p>
        </w:tc>
        <w:tc>
          <w:tcPr>
            <w:tcW w:w="2016" w:type="dxa"/>
          </w:tcPr>
          <w:p w14:paraId="4251EB66" w14:textId="77777777" w:rsidR="003D615F" w:rsidRDefault="0031365B">
            <w:pPr>
              <w:spacing w:after="40" w:line="240" w:lineRule="auto"/>
              <w:jc w:val="center"/>
            </w:pPr>
            <w:r>
              <w:rPr>
                <w:sz w:val="22"/>
              </w:rPr>
              <w:t>1.0040</w:t>
            </w:r>
          </w:p>
        </w:tc>
      </w:tr>
      <w:tr w:rsidR="003D615F" w14:paraId="7CFE083E" w14:textId="77777777">
        <w:trPr>
          <w:jc w:val="center"/>
        </w:trPr>
        <w:tc>
          <w:tcPr>
            <w:tcW w:w="3744" w:type="dxa"/>
          </w:tcPr>
          <w:p w14:paraId="048031A4" w14:textId="77777777" w:rsidR="003D615F" w:rsidRDefault="0031365B">
            <w:pPr>
              <w:spacing w:after="40" w:line="240" w:lineRule="auto"/>
            </w:pPr>
            <w:r>
              <w:rPr>
                <w:sz w:val="22"/>
              </w:rPr>
              <w:t>V4.2 (razón ≤ 1.10)</w:t>
            </w:r>
          </w:p>
        </w:tc>
        <w:tc>
          <w:tcPr>
            <w:tcW w:w="2016" w:type="dxa"/>
          </w:tcPr>
          <w:p w14:paraId="44FD1AA6" w14:textId="77777777" w:rsidR="003D615F" w:rsidRDefault="0031365B">
            <w:pPr>
              <w:spacing w:after="40" w:line="240" w:lineRule="auto"/>
              <w:jc w:val="center"/>
            </w:pPr>
            <w:r>
              <w:rPr>
                <w:sz w:val="22"/>
              </w:rPr>
              <w:t>FALLA</w:t>
            </w:r>
          </w:p>
        </w:tc>
        <w:tc>
          <w:tcPr>
            <w:tcW w:w="2016" w:type="dxa"/>
          </w:tcPr>
          <w:p w14:paraId="3CF42361" w14:textId="77777777" w:rsidR="003D615F" w:rsidRDefault="0031365B">
            <w:pPr>
              <w:spacing w:after="40" w:line="240" w:lineRule="auto"/>
              <w:jc w:val="center"/>
            </w:pPr>
            <w:r>
              <w:rPr>
                <w:sz w:val="22"/>
              </w:rPr>
              <w:t>PASA</w:t>
            </w:r>
          </w:p>
        </w:tc>
      </w:tr>
    </w:tbl>
    <w:p w14:paraId="388F21B8" w14:textId="77777777" w:rsidR="003D615F" w:rsidRDefault="0031365B">
      <w:pPr>
        <w:spacing w:after="240" w:line="240" w:lineRule="auto"/>
      </w:pPr>
      <w:r>
        <w:rPr>
          <w:i/>
          <w:sz w:val="22"/>
        </w:rPr>
        <w:t xml:space="preserve">Nota. </w:t>
      </w:r>
      <w:r>
        <w:rPr>
          <w:sz w:val="22"/>
        </w:rPr>
        <w:t xml:space="preserve">El RMSE global </w:t>
      </w:r>
      <w:r>
        <w:rPr>
          <w:sz w:val="22"/>
        </w:rPr>
        <w:t>sube porque el “antes” era optimista (incluía gemelos ya vistos en entrenamiento). La segunda auditoría, sobre el modelo corregido, dio los 15 subcriterios en PASA; la Skill señaló que la causa se encontró observando la prueba, pero razonó que la corrección —una regla de limpieza aplicada por igual antes de la partición— no es el ajuste que el criterio de fuga prohíbe.</w:t>
      </w:r>
    </w:p>
    <w:p w14:paraId="660D5899" w14:textId="77777777" w:rsidR="003D615F" w:rsidRDefault="0031365B">
      <w:r>
        <w:rPr>
          <w:b/>
        </w:rPr>
        <w:t>Limitaciones y Condiciones de No Uso</w:t>
      </w:r>
    </w:p>
    <w:p w14:paraId="290CCDBC" w14:textId="77777777" w:rsidR="003D615F" w:rsidRDefault="0031365B">
      <w:pPr>
        <w:ind w:firstLine="720"/>
      </w:pPr>
      <w:r>
        <w:t xml:space="preserve">El modelo final se entrenó con CO₂ entre 99 y 488 g/km, cilindrada 0.9–8.4 L y cilindros de 3 a 12 </w:t>
      </w:r>
      <w:r>
        <w:t>(sin 16, ver Bugatti Chiron); no extrapolar fuera de estos rangos ni a categorías ausentes. La gasolina premium queda más cerca del umbral de disparidad (razón 1.08); TWO-SEATER y SUV-STANDARD tienen el mayor RMSE (≈ 20 g/km); híbridos y tracción integral mantienen su sesgo, sin corregir. Con el tiempo podría cambiar la relación cilindrada–CO₂, proporción de híbridos, transmisiones y método de ensayo; sin año, no se mide. No sustituye la homologación; no usar si la estimación queda a menos de un RMSE del lí</w:t>
      </w:r>
      <w:r>
        <w:t>mite de flota (≈ 16–20 g/km), en híbridos, eléctricos, gas natural, tracción integral o alto desempeño, fuera de rango, en decisiones automáticas sin revisión humana, ni para atribuir causas.</w:t>
      </w:r>
    </w:p>
    <w:p w14:paraId="6B3D6B34" w14:textId="77777777" w:rsidR="003D615F" w:rsidRDefault="0031365B">
      <w:pPr>
        <w:pageBreakBefore/>
        <w:jc w:val="center"/>
      </w:pPr>
      <w:r>
        <w:rPr>
          <w:b/>
        </w:rPr>
        <w:lastRenderedPageBreak/>
        <w:t>Referencias</w:t>
      </w:r>
    </w:p>
    <w:p w14:paraId="2E4695CA" w14:textId="77777777" w:rsidR="003D615F" w:rsidRDefault="0031365B">
      <w:pPr>
        <w:ind w:left="720" w:hanging="720"/>
      </w:pPr>
      <w:r>
        <w:t xml:space="preserve">Anthropic. (2026). </w:t>
      </w:r>
      <w:r>
        <w:rPr>
          <w:i/>
        </w:rPr>
        <w:t>Extend Claude with skills.</w:t>
      </w:r>
      <w:r>
        <w:t xml:space="preserve"> Claude Code Docs. https://code.claude.com/docs/en/skills</w:t>
      </w:r>
    </w:p>
    <w:p w14:paraId="64ED2F70" w14:textId="77777777" w:rsidR="003D615F" w:rsidRDefault="0031365B">
      <w:pPr>
        <w:ind w:left="720" w:hanging="720"/>
      </w:pPr>
      <w:r>
        <w:t xml:space="preserve">Gobierno de Canadá. (2026). </w:t>
      </w:r>
      <w:r>
        <w:rPr>
          <w:i/>
        </w:rPr>
        <w:t>Fuel consumption ratings</w:t>
      </w:r>
      <w:r>
        <w:t xml:space="preserve"> [Conjunto de datos]. Open Government Portal. https://open.canada.ca/data/en/dataset/98f1a129-f628-4ce4-b24d-6f16bf24dd64</w:t>
      </w:r>
    </w:p>
    <w:p w14:paraId="7A41B958" w14:textId="77777777" w:rsidR="003D615F" w:rsidRDefault="0031365B">
      <w:pPr>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w:t>
      </w:r>
      <w:r>
        <w:t>, 12, 2825–2830.</w:t>
      </w:r>
    </w:p>
    <w:p w14:paraId="4670671E" w14:textId="77777777" w:rsidR="003D615F" w:rsidRDefault="0031365B">
      <w:pPr>
        <w:ind w:left="720" w:hanging="720"/>
      </w:pPr>
      <w:r>
        <w:t xml:space="preserve">Podder, D. (s.f.). </w:t>
      </w:r>
      <w:r>
        <w:rPr>
          <w:i/>
        </w:rPr>
        <w:t>CO2 emission by vehicles</w:t>
      </w:r>
      <w:r>
        <w:t xml:space="preserve"> [Conjunto de datos]. Kaggle. https://www.kaggle.com/datasets/debajyotipodder/co2-emission-by-vehicles</w:t>
      </w:r>
    </w:p>
    <w:sectPr w:rsidR="003D615F"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288C3" w14:textId="77777777" w:rsidR="0031365B" w:rsidRDefault="0031365B">
      <w:pPr>
        <w:spacing w:line="240" w:lineRule="auto"/>
      </w:pPr>
      <w:r>
        <w:separator/>
      </w:r>
    </w:p>
  </w:endnote>
  <w:endnote w:type="continuationSeparator" w:id="0">
    <w:p w14:paraId="15F86485" w14:textId="77777777" w:rsidR="0031365B" w:rsidRDefault="00313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DCB6A" w14:textId="77777777" w:rsidR="0031365B" w:rsidRDefault="0031365B">
      <w:pPr>
        <w:spacing w:line="240" w:lineRule="auto"/>
      </w:pPr>
      <w:r>
        <w:separator/>
      </w:r>
    </w:p>
  </w:footnote>
  <w:footnote w:type="continuationSeparator" w:id="0">
    <w:p w14:paraId="475E7077" w14:textId="77777777" w:rsidR="0031365B" w:rsidRDefault="00313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F0DCB" w14:textId="77777777" w:rsidR="003D615F" w:rsidRDefault="0031365B">
    <w:pPr>
      <w:pStyle w:val="Heade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575893">
    <w:abstractNumId w:val="8"/>
  </w:num>
  <w:num w:numId="2" w16cid:durableId="817264275">
    <w:abstractNumId w:val="6"/>
  </w:num>
  <w:num w:numId="3" w16cid:durableId="1069308341">
    <w:abstractNumId w:val="5"/>
  </w:num>
  <w:num w:numId="4" w16cid:durableId="155607767">
    <w:abstractNumId w:val="4"/>
  </w:num>
  <w:num w:numId="5" w16cid:durableId="1988968424">
    <w:abstractNumId w:val="7"/>
  </w:num>
  <w:num w:numId="6" w16cid:durableId="943074411">
    <w:abstractNumId w:val="3"/>
  </w:num>
  <w:num w:numId="7" w16cid:durableId="2052072075">
    <w:abstractNumId w:val="2"/>
  </w:num>
  <w:num w:numId="8" w16cid:durableId="718941965">
    <w:abstractNumId w:val="1"/>
  </w:num>
  <w:num w:numId="9" w16cid:durableId="3828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65B"/>
    <w:rsid w:val="00326F90"/>
    <w:rsid w:val="003D615F"/>
    <w:rsid w:val="00AA1D8D"/>
    <w:rsid w:val="00AA7F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A97B3E"/>
  <w14:defaultImageDpi w14:val="300"/>
  <w15:docId w15:val="{AEAEA152-D69E-43FE-9FA8-F8571F07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981</Words>
  <Characters>5293</Characters>
  <Application>Microsoft Office Word</Application>
  <DocSecurity>0</DocSecurity>
  <Lines>126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lopez</cp:lastModifiedBy>
  <cp:revision>2</cp:revision>
  <cp:lastPrinted>2026-09-26T00:17:00Z</cp:lastPrinted>
  <dcterms:created xsi:type="dcterms:W3CDTF">2013-12-23T23:15:00Z</dcterms:created>
  <dcterms:modified xsi:type="dcterms:W3CDTF">2026-09-26T00:17:00Z</dcterms:modified>
  <cp:category/>
</cp:coreProperties>
</file>