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3EDF6" w14:textId="77777777" w:rsidR="00790709" w:rsidRPr="00790709" w:rsidRDefault="00790709" w:rsidP="00790709">
      <w:pPr>
        <w:pStyle w:val="Heading1"/>
      </w:pPr>
      <w:r>
        <w:t xml:space="preserve">Technical Architecture </w:t>
      </w:r>
      <w:r w:rsidR="000C398C">
        <w:t>Survival Resources</w:t>
      </w:r>
      <w:r w:rsidRPr="00790709">
        <w:t xml:space="preserve"> </w:t>
      </w:r>
    </w:p>
    <w:p w14:paraId="564CD813" w14:textId="77777777" w:rsidR="0001359E" w:rsidRDefault="002D3B46" w:rsidP="00056BE5">
      <w:pPr>
        <w:pStyle w:val="ListParagraph"/>
        <w:numPr>
          <w:ilvl w:val="0"/>
          <w:numId w:val="1"/>
        </w:numPr>
        <w:rPr>
          <w:sz w:val="24"/>
        </w:rPr>
      </w:pPr>
      <w:r>
        <w:rPr>
          <w:sz w:val="24"/>
        </w:rPr>
        <w:t>Product Line Dashboard and VASI system entries</w:t>
      </w:r>
      <w:r w:rsidR="0001359E">
        <w:rPr>
          <w:sz w:val="24"/>
        </w:rPr>
        <w:t xml:space="preserve"> </w:t>
      </w:r>
      <w:hyperlink r:id="rId10" w:history="1">
        <w:r w:rsidR="00DA2B9C">
          <w:rPr>
            <w:rStyle w:val="Hyperlink"/>
          </w:rPr>
          <w:t>https://app.powerbigov.us/groups/me/apps/5eb0697d-8cc5-4ff1-a01f-fe692977d6c4/reports/f3e44332-26b8-49be-a444-c75b7f3581f0/ReportSection6fba42507bc077948bcc</w:t>
        </w:r>
      </w:hyperlink>
    </w:p>
    <w:p w14:paraId="5D0A2558" w14:textId="77777777" w:rsidR="005457E2" w:rsidRPr="005457E2" w:rsidRDefault="00A372B7" w:rsidP="005457E2">
      <w:pPr>
        <w:pStyle w:val="ListParagraph"/>
        <w:numPr>
          <w:ilvl w:val="0"/>
          <w:numId w:val="1"/>
        </w:numPr>
        <w:autoSpaceDE w:val="0"/>
        <w:autoSpaceDN w:val="0"/>
        <w:adjustRightInd w:val="0"/>
        <w:spacing w:after="0" w:line="240" w:lineRule="auto"/>
        <w:contextualSpacing w:val="0"/>
        <w:rPr>
          <w:rStyle w:val="Hyperlink"/>
          <w:color w:val="auto"/>
          <w:sz w:val="24"/>
          <w:szCs w:val="24"/>
          <w:u w:val="none"/>
        </w:rPr>
      </w:pPr>
      <w:r w:rsidRPr="0067327F">
        <w:rPr>
          <w:sz w:val="24"/>
          <w:szCs w:val="24"/>
        </w:rPr>
        <w:t xml:space="preserve">Technical Reference Model (TRM):  </w:t>
      </w:r>
      <w:hyperlink r:id="rId11" w:history="1">
        <w:r w:rsidRPr="0067327F">
          <w:rPr>
            <w:rStyle w:val="Hyperlink"/>
            <w:sz w:val="24"/>
            <w:szCs w:val="24"/>
          </w:rPr>
          <w:t>http://trm.oit.va.gov/</w:t>
        </w:r>
      </w:hyperlink>
    </w:p>
    <w:p w14:paraId="69479601" w14:textId="7F992A4A" w:rsidR="005457E2" w:rsidRPr="005457E2" w:rsidRDefault="00985872" w:rsidP="005457E2">
      <w:pPr>
        <w:pStyle w:val="ListParagraph"/>
        <w:numPr>
          <w:ilvl w:val="0"/>
          <w:numId w:val="1"/>
        </w:numPr>
        <w:autoSpaceDE w:val="0"/>
        <w:autoSpaceDN w:val="0"/>
        <w:adjustRightInd w:val="0"/>
        <w:spacing w:after="0" w:line="240" w:lineRule="auto"/>
        <w:contextualSpacing w:val="0"/>
        <w:rPr>
          <w:rStyle w:val="Hyperlink"/>
          <w:color w:val="auto"/>
          <w:sz w:val="24"/>
          <w:szCs w:val="24"/>
          <w:u w:val="none"/>
        </w:rPr>
      </w:pPr>
      <w:hyperlink r:id="rId12" w:history="1">
        <w:r w:rsidR="005457E2" w:rsidRPr="00DF2620">
          <w:rPr>
            <w:rStyle w:val="Hyperlink"/>
            <w:sz w:val="24"/>
            <w:szCs w:val="24"/>
          </w:rPr>
          <w:t>DevSecOps Enterprise Architecture Repository (OneStop)</w:t>
        </w:r>
      </w:hyperlink>
    </w:p>
    <w:p w14:paraId="7A5299EC" w14:textId="77777777" w:rsidR="0067327F" w:rsidRPr="0067327F" w:rsidRDefault="0067327F" w:rsidP="00A372B7">
      <w:pPr>
        <w:pStyle w:val="ListParagraph"/>
        <w:numPr>
          <w:ilvl w:val="0"/>
          <w:numId w:val="1"/>
        </w:numPr>
        <w:autoSpaceDE w:val="0"/>
        <w:autoSpaceDN w:val="0"/>
        <w:adjustRightInd w:val="0"/>
        <w:spacing w:after="0" w:line="240" w:lineRule="auto"/>
        <w:contextualSpacing w:val="0"/>
        <w:rPr>
          <w:rStyle w:val="Hyperlink"/>
          <w:color w:val="auto"/>
          <w:sz w:val="24"/>
          <w:szCs w:val="24"/>
          <w:u w:val="none"/>
        </w:rPr>
      </w:pPr>
      <w:r>
        <w:rPr>
          <w:rStyle w:val="Hyperlink"/>
          <w:sz w:val="24"/>
          <w:szCs w:val="24"/>
        </w:rPr>
        <w:t>SaaS/PaaS Catalog</w:t>
      </w:r>
      <w:r w:rsidR="00DA49BE">
        <w:rPr>
          <w:rStyle w:val="Hyperlink"/>
          <w:sz w:val="24"/>
          <w:szCs w:val="24"/>
        </w:rPr>
        <w:t xml:space="preserve"> (VA Cloud Software Catalog)</w:t>
      </w:r>
    </w:p>
    <w:p w14:paraId="4DE7F2B6" w14:textId="77777777" w:rsidR="0067327F" w:rsidRPr="0067327F" w:rsidRDefault="00985872" w:rsidP="00A372B7">
      <w:pPr>
        <w:pStyle w:val="ListParagraph"/>
        <w:numPr>
          <w:ilvl w:val="0"/>
          <w:numId w:val="1"/>
        </w:numPr>
        <w:autoSpaceDE w:val="0"/>
        <w:autoSpaceDN w:val="0"/>
        <w:adjustRightInd w:val="0"/>
        <w:spacing w:after="0" w:line="240" w:lineRule="auto"/>
        <w:contextualSpacing w:val="0"/>
        <w:rPr>
          <w:sz w:val="24"/>
          <w:szCs w:val="24"/>
        </w:rPr>
      </w:pPr>
      <w:hyperlink r:id="rId13" w:anchor="/agency/department-of-veterans-affairs?sort=productName" w:history="1">
        <w:r w:rsidR="0067327F" w:rsidRPr="0067327F">
          <w:rPr>
            <w:rStyle w:val="Hyperlink"/>
            <w:sz w:val="24"/>
            <w:szCs w:val="24"/>
          </w:rPr>
          <w:t>FedRAMP-approved products used in VA</w:t>
        </w:r>
      </w:hyperlink>
    </w:p>
    <w:p w14:paraId="5657133F" w14:textId="3586B8A7" w:rsidR="0067327F" w:rsidRDefault="00D353F5" w:rsidP="0067327F">
      <w:pPr>
        <w:pStyle w:val="ListParagraph"/>
        <w:numPr>
          <w:ilvl w:val="0"/>
          <w:numId w:val="1"/>
        </w:numPr>
        <w:rPr>
          <w:sz w:val="24"/>
        </w:rPr>
      </w:pPr>
      <w:r>
        <w:rPr>
          <w:sz w:val="24"/>
        </w:rPr>
        <w:t xml:space="preserve">Relevant </w:t>
      </w:r>
      <w:r w:rsidR="0067327F">
        <w:rPr>
          <w:sz w:val="24"/>
        </w:rPr>
        <w:t>Technical Architecture Dashboards:</w:t>
      </w:r>
    </w:p>
    <w:p w14:paraId="658A3DA3" w14:textId="77777777" w:rsidR="0067327F" w:rsidRDefault="00985872" w:rsidP="0067327F">
      <w:pPr>
        <w:pStyle w:val="ListParagraph"/>
        <w:numPr>
          <w:ilvl w:val="1"/>
          <w:numId w:val="1"/>
        </w:numPr>
        <w:rPr>
          <w:sz w:val="24"/>
        </w:rPr>
      </w:pPr>
      <w:hyperlink r:id="rId14" w:history="1">
        <w:r w:rsidR="0067327F" w:rsidRPr="005457E2">
          <w:rPr>
            <w:rStyle w:val="Hyperlink"/>
            <w:sz w:val="24"/>
          </w:rPr>
          <w:t>Security Dashboard</w:t>
        </w:r>
      </w:hyperlink>
    </w:p>
    <w:p w14:paraId="036B89AF" w14:textId="77777777" w:rsidR="0067327F" w:rsidRDefault="00985872" w:rsidP="0067327F">
      <w:pPr>
        <w:pStyle w:val="ListParagraph"/>
        <w:numPr>
          <w:ilvl w:val="1"/>
          <w:numId w:val="1"/>
        </w:numPr>
        <w:rPr>
          <w:sz w:val="24"/>
        </w:rPr>
      </w:pPr>
      <w:hyperlink r:id="rId15" w:history="1">
        <w:r w:rsidR="005457E2" w:rsidRPr="005457E2">
          <w:rPr>
            <w:rStyle w:val="Hyperlink"/>
            <w:sz w:val="24"/>
          </w:rPr>
          <w:t>Hosting Method Details Dashboard</w:t>
        </w:r>
      </w:hyperlink>
    </w:p>
    <w:p w14:paraId="4F8DAE87" w14:textId="77777777" w:rsidR="0067327F" w:rsidRPr="0067327F" w:rsidRDefault="00985872" w:rsidP="0067327F">
      <w:pPr>
        <w:pStyle w:val="ListParagraph"/>
        <w:numPr>
          <w:ilvl w:val="1"/>
          <w:numId w:val="1"/>
        </w:numPr>
        <w:rPr>
          <w:sz w:val="24"/>
        </w:rPr>
      </w:pPr>
      <w:hyperlink r:id="rId16" w:history="1">
        <w:r w:rsidR="0045781F" w:rsidRPr="0067327F">
          <w:rPr>
            <w:rStyle w:val="Hyperlink"/>
            <w:sz w:val="24"/>
          </w:rPr>
          <w:t>Technology Dashboards for each product line (current state)</w:t>
        </w:r>
      </w:hyperlink>
    </w:p>
    <w:p w14:paraId="096D547A" w14:textId="77777777" w:rsidR="0045781F" w:rsidRDefault="00985872" w:rsidP="0045781F">
      <w:pPr>
        <w:pStyle w:val="ListParagraph"/>
        <w:numPr>
          <w:ilvl w:val="1"/>
          <w:numId w:val="1"/>
        </w:numPr>
        <w:rPr>
          <w:sz w:val="24"/>
        </w:rPr>
      </w:pPr>
      <w:hyperlink r:id="rId17" w:history="1">
        <w:r w:rsidR="0045781F" w:rsidRPr="0045781F">
          <w:rPr>
            <w:rStyle w:val="Hyperlink"/>
            <w:sz w:val="24"/>
          </w:rPr>
          <w:t>Testing Automation Dashboard</w:t>
        </w:r>
      </w:hyperlink>
    </w:p>
    <w:p w14:paraId="424E8138" w14:textId="77777777" w:rsidR="0045781F" w:rsidRPr="00745DDB" w:rsidRDefault="00985872" w:rsidP="00D202A8">
      <w:pPr>
        <w:pStyle w:val="ListParagraph"/>
        <w:numPr>
          <w:ilvl w:val="0"/>
          <w:numId w:val="1"/>
        </w:numPr>
        <w:rPr>
          <w:rStyle w:val="Hyperlink"/>
          <w:color w:val="auto"/>
          <w:sz w:val="24"/>
          <w:u w:val="none"/>
        </w:rPr>
      </w:pPr>
      <w:hyperlink r:id="rId18" w:history="1">
        <w:r w:rsidR="0045781F" w:rsidRPr="00D202A8">
          <w:rPr>
            <w:rStyle w:val="Hyperlink"/>
            <w:sz w:val="24"/>
          </w:rPr>
          <w:t xml:space="preserve">PAL:  </w:t>
        </w:r>
        <w:r w:rsidR="00D202A8" w:rsidRPr="00D202A8">
          <w:rPr>
            <w:rStyle w:val="Hyperlink"/>
            <w:sz w:val="24"/>
          </w:rPr>
          <w:t>DevSecOps Product Management</w:t>
        </w:r>
      </w:hyperlink>
    </w:p>
    <w:p w14:paraId="5E3E5BF7" w14:textId="77777777" w:rsidR="00457D33" w:rsidRPr="005457E2" w:rsidRDefault="00985872" w:rsidP="00745DDB">
      <w:pPr>
        <w:pStyle w:val="ListParagraph"/>
        <w:numPr>
          <w:ilvl w:val="0"/>
          <w:numId w:val="1"/>
        </w:numPr>
        <w:rPr>
          <w:sz w:val="24"/>
        </w:rPr>
      </w:pPr>
      <w:hyperlink r:id="rId19" w:history="1"/>
      <w:r w:rsidR="00457D33">
        <w:t xml:space="preserve">API:  </w:t>
      </w:r>
      <w:hyperlink r:id="rId20" w:history="1">
        <w:r w:rsidR="004830DE" w:rsidRPr="00655E49">
          <w:rPr>
            <w:rStyle w:val="Hyperlink"/>
          </w:rPr>
          <w:t>https://developer.va.gov/explore</w:t>
        </w:r>
      </w:hyperlink>
      <w:r w:rsidR="006871EE">
        <w:t xml:space="preserve"> and Status Page:  </w:t>
      </w:r>
      <w:hyperlink r:id="rId21" w:history="1">
        <w:r w:rsidR="006871EE">
          <w:rPr>
            <w:rStyle w:val="Hyperlink"/>
          </w:rPr>
          <w:t>https://valighthouse.statuspage.io/</w:t>
        </w:r>
      </w:hyperlink>
    </w:p>
    <w:p w14:paraId="195B0E71" w14:textId="77777777" w:rsidR="00D574D3" w:rsidRPr="00BC7613" w:rsidRDefault="00985872" w:rsidP="00D574D3">
      <w:pPr>
        <w:pStyle w:val="ListParagraph"/>
        <w:numPr>
          <w:ilvl w:val="0"/>
          <w:numId w:val="1"/>
        </w:numPr>
        <w:rPr>
          <w:rStyle w:val="Hyperlink"/>
          <w:color w:val="auto"/>
          <w:sz w:val="24"/>
          <w:u w:val="none"/>
        </w:rPr>
      </w:pPr>
      <w:hyperlink r:id="rId22" w:history="1">
        <w:r w:rsidR="00D574D3" w:rsidRPr="00D574D3">
          <w:rPr>
            <w:rStyle w:val="Hyperlink"/>
            <w:sz w:val="24"/>
          </w:rPr>
          <w:t>ServiceNow – Incident Reports per Product Line</w:t>
        </w:r>
      </w:hyperlink>
    </w:p>
    <w:p w14:paraId="5545B441" w14:textId="77777777" w:rsidR="00BC7613" w:rsidRPr="000525C6" w:rsidRDefault="00985872" w:rsidP="00D574D3">
      <w:pPr>
        <w:pStyle w:val="ListParagraph"/>
        <w:numPr>
          <w:ilvl w:val="0"/>
          <w:numId w:val="1"/>
        </w:numPr>
        <w:rPr>
          <w:rStyle w:val="Hyperlink"/>
          <w:color w:val="auto"/>
          <w:sz w:val="24"/>
          <w:u w:val="none"/>
        </w:rPr>
      </w:pPr>
      <w:hyperlink r:id="rId23" w:anchor="InplviewHashedefea9d-0c5b-4dfb-8ea5-8618887a60d2=SortField%3DModified-SortDir%3DDesc" w:history="1">
        <w:r w:rsidR="00BC7613" w:rsidRPr="00BC7613">
          <w:rPr>
            <w:rStyle w:val="Hyperlink"/>
            <w:sz w:val="24"/>
          </w:rPr>
          <w:t>Approved Secure Configuration Baselines (ITOPS Solution Delivery, Security Engineering)</w:t>
        </w:r>
      </w:hyperlink>
    </w:p>
    <w:p w14:paraId="6E210C15" w14:textId="77777777" w:rsidR="000525C6" w:rsidRPr="000525C6" w:rsidRDefault="000525C6" w:rsidP="000525C6">
      <w:pPr>
        <w:pStyle w:val="ListParagraph"/>
        <w:numPr>
          <w:ilvl w:val="1"/>
          <w:numId w:val="1"/>
        </w:numPr>
        <w:rPr>
          <w:rStyle w:val="Hyperlink"/>
          <w:color w:val="auto"/>
          <w:sz w:val="24"/>
          <w:u w:val="none"/>
        </w:rPr>
      </w:pPr>
      <w:r w:rsidRPr="000525C6">
        <w:rPr>
          <w:sz w:val="24"/>
        </w:rPr>
        <w:t xml:space="preserve">The development and approval process for all baselines and </w:t>
      </w:r>
      <w:r w:rsidR="001D2774">
        <w:rPr>
          <w:sz w:val="24"/>
        </w:rPr>
        <w:t xml:space="preserve">implementation </w:t>
      </w:r>
      <w:r w:rsidRPr="000525C6">
        <w:rPr>
          <w:sz w:val="24"/>
        </w:rPr>
        <w:t>standards is now tracked through a ServiceNow request. To request a new or updated baseline or standard, please submit a </w:t>
      </w:r>
      <w:hyperlink r:id="rId24" w:history="1">
        <w:r w:rsidRPr="000525C6">
          <w:rPr>
            <w:rStyle w:val="Hyperlink"/>
          </w:rPr>
          <w:t>SNOW request</w:t>
        </w:r>
      </w:hyperlink>
      <w:r w:rsidRPr="000525C6">
        <w:rPr>
          <w:rStyle w:val="Hyperlink"/>
        </w:rPr>
        <w:t>.</w:t>
      </w:r>
    </w:p>
    <w:p w14:paraId="04D9861B" w14:textId="77777777" w:rsidR="000525C6" w:rsidRPr="000525C6" w:rsidRDefault="000525C6" w:rsidP="000525C6">
      <w:pPr>
        <w:pStyle w:val="ListParagraph"/>
        <w:numPr>
          <w:ilvl w:val="0"/>
          <w:numId w:val="1"/>
        </w:numPr>
        <w:rPr>
          <w:sz w:val="24"/>
        </w:rPr>
      </w:pPr>
      <w:r>
        <w:rPr>
          <w:sz w:val="24"/>
        </w:rPr>
        <w:t>Security Engineering references (including ESECC):</w:t>
      </w:r>
    </w:p>
    <w:p w14:paraId="27FA72AE" w14:textId="77777777" w:rsidR="00BC7613" w:rsidRPr="00BC7613" w:rsidRDefault="00985872" w:rsidP="00BC7613">
      <w:pPr>
        <w:pStyle w:val="ListParagraph"/>
        <w:numPr>
          <w:ilvl w:val="1"/>
          <w:numId w:val="1"/>
        </w:numPr>
        <w:rPr>
          <w:rStyle w:val="Hyperlink"/>
          <w:color w:val="auto"/>
          <w:sz w:val="24"/>
          <w:u w:val="none"/>
        </w:rPr>
      </w:pPr>
      <w:hyperlink r:id="rId25" w:anchor="InplviewHash8fbf4b1b-473a-4ad8-8e72-4296bee3fcfd=FolderCTID%3D0x012000DABFDCB4DD05E84C913E4EB490443108-RootFolder%3D%252Fsites%252Finfosecurity%252Fess%252FEnterprise%2520Security%2520Emerging%2520Technology%2520Review%252FInitial%2520Product%2520Review-SortField%3DModified-SortDir%3DDesc" w:history="1">
        <w:r w:rsidR="00BC7613" w:rsidRPr="00BC7613">
          <w:rPr>
            <w:rStyle w:val="Hyperlink"/>
            <w:sz w:val="24"/>
          </w:rPr>
          <w:t>Security Engineering Research Analysis Documents</w:t>
        </w:r>
      </w:hyperlink>
    </w:p>
    <w:p w14:paraId="4E0E51E1" w14:textId="77777777" w:rsidR="00BC7613" w:rsidRPr="009C2738" w:rsidRDefault="00985872" w:rsidP="00BC7613">
      <w:pPr>
        <w:pStyle w:val="ListParagraph"/>
        <w:numPr>
          <w:ilvl w:val="1"/>
          <w:numId w:val="1"/>
        </w:numPr>
        <w:rPr>
          <w:rStyle w:val="Hyperlink"/>
          <w:color w:val="auto"/>
          <w:sz w:val="24"/>
          <w:u w:val="none"/>
        </w:rPr>
      </w:pPr>
      <w:hyperlink r:id="rId26" w:history="1">
        <w:r w:rsidR="00BC7613" w:rsidRPr="00BC7613">
          <w:rPr>
            <w:rStyle w:val="Hyperlink"/>
            <w:sz w:val="24"/>
          </w:rPr>
          <w:t>Enterprise Security External Change Control Documents</w:t>
        </w:r>
      </w:hyperlink>
    </w:p>
    <w:p w14:paraId="16680852" w14:textId="77777777" w:rsidR="009C2738" w:rsidRPr="00EC5D68" w:rsidRDefault="00985872" w:rsidP="00BC7613">
      <w:pPr>
        <w:pStyle w:val="ListParagraph"/>
        <w:numPr>
          <w:ilvl w:val="1"/>
          <w:numId w:val="1"/>
        </w:numPr>
        <w:rPr>
          <w:rStyle w:val="Hyperlink"/>
          <w:color w:val="auto"/>
          <w:sz w:val="24"/>
          <w:u w:val="none"/>
        </w:rPr>
      </w:pPr>
      <w:hyperlink r:id="rId27" w:anchor="InplviewHash8fbf4b1b-473a-4ad8-8e72-4296bee3fcfd=FolderCTID%3D0x012000DABFDCB4DD05E84C913E4EB490443108-RootFolder%3D%252Fsites%252Finfosecurity%252Fess%252FEnterprise%2520Security%2520Emerging%2520Technology%2520Review%252FInitial%2520Product%2520Review-SortField%3DModified-SortDir%3DDesc" w:history="1">
        <w:r w:rsidR="009C2738" w:rsidRPr="009C2738">
          <w:rPr>
            <w:rStyle w:val="Hyperlink"/>
            <w:sz w:val="24"/>
          </w:rPr>
          <w:t>Initial Product Reviews (IPR)</w:t>
        </w:r>
      </w:hyperlink>
    </w:p>
    <w:p w14:paraId="3013F4A0" w14:textId="77777777" w:rsidR="00162B8A" w:rsidRPr="00162B8A" w:rsidRDefault="00985872" w:rsidP="00162B8A">
      <w:pPr>
        <w:pStyle w:val="ListParagraph"/>
        <w:numPr>
          <w:ilvl w:val="1"/>
          <w:numId w:val="1"/>
        </w:numPr>
        <w:rPr>
          <w:sz w:val="24"/>
        </w:rPr>
      </w:pPr>
      <w:hyperlink r:id="rId28" w:history="1">
        <w:r w:rsidR="00EC5D68" w:rsidRPr="00EC5D68">
          <w:rPr>
            <w:rStyle w:val="Hyperlink"/>
            <w:sz w:val="24"/>
          </w:rPr>
          <w:t>CIS Benchmarks</w:t>
        </w:r>
      </w:hyperlink>
      <w:r w:rsidR="00162B8A">
        <w:rPr>
          <w:rStyle w:val="Hyperlink"/>
          <w:sz w:val="24"/>
        </w:rPr>
        <w:t xml:space="preserve"> - </w:t>
      </w:r>
      <w:r w:rsidR="00162B8A" w:rsidRPr="00614C55">
        <w:rPr>
          <w:lang w:eastAsia="ar-SA"/>
        </w:rPr>
        <w:t xml:space="preserve">Typically, the order of </w:t>
      </w:r>
      <w:r w:rsidR="00162B8A">
        <w:rPr>
          <w:lang w:eastAsia="ar-SA"/>
        </w:rPr>
        <w:t xml:space="preserve">VA </w:t>
      </w:r>
      <w:r w:rsidR="00162B8A" w:rsidRPr="00614C55">
        <w:rPr>
          <w:lang w:eastAsia="ar-SA"/>
        </w:rPr>
        <w:t xml:space="preserve">preference of available checklists is DISA STIG, CIS benchmark, </w:t>
      </w:r>
      <w:r w:rsidR="00162B8A">
        <w:rPr>
          <w:lang w:eastAsia="ar-SA"/>
        </w:rPr>
        <w:t xml:space="preserve">third-party </w:t>
      </w:r>
      <w:r w:rsidR="00162B8A" w:rsidRPr="00614C55">
        <w:rPr>
          <w:lang w:eastAsia="ar-SA"/>
        </w:rPr>
        <w:t>NIST checklist, then DISA SRG.</w:t>
      </w:r>
    </w:p>
    <w:p w14:paraId="089C78DE" w14:textId="77777777" w:rsidR="002D3B46" w:rsidRDefault="002D3B46" w:rsidP="00056BE5">
      <w:pPr>
        <w:pStyle w:val="ListParagraph"/>
        <w:numPr>
          <w:ilvl w:val="0"/>
          <w:numId w:val="1"/>
        </w:numPr>
        <w:rPr>
          <w:sz w:val="24"/>
        </w:rPr>
      </w:pPr>
      <w:r>
        <w:rPr>
          <w:sz w:val="24"/>
        </w:rPr>
        <w:t>H</w:t>
      </w:r>
      <w:r w:rsidR="00FB79E6">
        <w:rPr>
          <w:sz w:val="24"/>
        </w:rPr>
        <w:t>uman Centered Design (H</w:t>
      </w:r>
      <w:r>
        <w:rPr>
          <w:sz w:val="24"/>
        </w:rPr>
        <w:t>CD</w:t>
      </w:r>
      <w:r w:rsidR="00FB79E6">
        <w:rPr>
          <w:sz w:val="24"/>
        </w:rPr>
        <w:t>)</w:t>
      </w:r>
      <w:r w:rsidR="00A372B7">
        <w:rPr>
          <w:sz w:val="24"/>
        </w:rPr>
        <w:t xml:space="preserve">:  </w:t>
      </w:r>
      <w:hyperlink r:id="rId29" w:history="1">
        <w:r w:rsidR="00F53337" w:rsidRPr="00F53337">
          <w:rPr>
            <w:rStyle w:val="Hyperlink"/>
            <w:sz w:val="24"/>
          </w:rPr>
          <w:t>Product management handbook</w:t>
        </w:r>
      </w:hyperlink>
      <w:r w:rsidR="00F53337">
        <w:rPr>
          <w:sz w:val="24"/>
        </w:rPr>
        <w:t>.</w:t>
      </w:r>
    </w:p>
    <w:p w14:paraId="01652985" w14:textId="77777777" w:rsidR="00275D93" w:rsidRPr="00275D93" w:rsidRDefault="00A64ADC" w:rsidP="00275D93">
      <w:pPr>
        <w:pStyle w:val="ListParagraph"/>
        <w:numPr>
          <w:ilvl w:val="0"/>
          <w:numId w:val="1"/>
        </w:numPr>
        <w:rPr>
          <w:rStyle w:val="Hyperlink"/>
          <w:color w:val="auto"/>
          <w:sz w:val="24"/>
          <w:u w:val="none"/>
        </w:rPr>
      </w:pPr>
      <w:r>
        <w:rPr>
          <w:sz w:val="24"/>
        </w:rPr>
        <w:t xml:space="preserve">ITOPS:  </w:t>
      </w:r>
      <w:hyperlink r:id="rId30" w:anchor="InplviewHashcd45cf3b-655b-42b2-8e07-792445bb8f1b=SortField%3DDocument_x0020_Date-SortDir%3DDesc" w:history="1">
        <w:r w:rsidRPr="00A64ADC">
          <w:rPr>
            <w:rStyle w:val="Hyperlink"/>
            <w:sz w:val="24"/>
          </w:rPr>
          <w:t>Technical Architecture Standards</w:t>
        </w:r>
      </w:hyperlink>
    </w:p>
    <w:p w14:paraId="6DD34BA7" w14:textId="164C1F9B" w:rsidR="00275D93" w:rsidRPr="00275D93" w:rsidRDefault="00275D93" w:rsidP="00275D93">
      <w:pPr>
        <w:pStyle w:val="ListParagraph"/>
        <w:numPr>
          <w:ilvl w:val="0"/>
          <w:numId w:val="1"/>
        </w:numPr>
        <w:rPr>
          <w:sz w:val="24"/>
        </w:rPr>
      </w:pPr>
      <w:r w:rsidRPr="00275D93">
        <w:rPr>
          <w:sz w:val="24"/>
        </w:rPr>
        <w:t>DOTS:  Coordinate with PL tech leads and architects on toolsets, DevTest environment settings/standards, pathways to production, lessons learned/best practices, tool recommendations (either SaaS or new COTS/TRM assessment)</w:t>
      </w:r>
    </w:p>
    <w:p w14:paraId="1CD60F7F" w14:textId="7CC3B3AB" w:rsidR="00123A85" w:rsidRPr="007F01FA" w:rsidRDefault="00123A85" w:rsidP="00056BE5">
      <w:pPr>
        <w:pStyle w:val="ListParagraph"/>
        <w:numPr>
          <w:ilvl w:val="0"/>
          <w:numId w:val="1"/>
        </w:numPr>
      </w:pPr>
      <w:r w:rsidRPr="007F01FA">
        <w:t>ATOs:</w:t>
      </w:r>
      <w:r w:rsidR="00A960E6">
        <w:t xml:space="preserve">  </w:t>
      </w:r>
      <w:r w:rsidRPr="007F01FA">
        <w:rPr>
          <w:rFonts w:ascii="Arial" w:hAnsi="Arial" w:cs="Arial"/>
        </w:rPr>
        <w:t xml:space="preserve">If </w:t>
      </w:r>
      <w:r w:rsidRPr="007F01FA">
        <w:rPr>
          <w:rFonts w:ascii="Segoe UI" w:hAnsi="Segoe UI" w:cs="Segoe UI"/>
          <w:color w:val="000000"/>
        </w:rPr>
        <w:t xml:space="preserve">not already submitted please enter a new item on this portal:  </w:t>
      </w:r>
      <w:hyperlink r:id="rId31" w:history="1">
        <w:r w:rsidRPr="007F01FA">
          <w:rPr>
            <w:rStyle w:val="Hyperlink"/>
            <w:b/>
            <w:bCs/>
          </w:rPr>
          <w:t>eMASS Pre-Registration (click new item on the portal)</w:t>
        </w:r>
      </w:hyperlink>
      <w:r w:rsidRPr="007F01FA">
        <w:rPr>
          <w:rFonts w:ascii="Segoe UI" w:hAnsi="Segoe UI" w:cs="Segoe UI"/>
          <w:color w:val="000000"/>
        </w:rPr>
        <w:t xml:space="preserve">  that will get it started for ATO process of your new VAEC system</w:t>
      </w:r>
      <w:r w:rsidR="0067327F" w:rsidRPr="007F01FA">
        <w:rPr>
          <w:rFonts w:ascii="Segoe UI" w:hAnsi="Segoe UI" w:cs="Segoe UI"/>
          <w:color w:val="000000"/>
        </w:rPr>
        <w:t xml:space="preserve"> (in addition to obtaining a VASI ID)</w:t>
      </w:r>
    </w:p>
    <w:p w14:paraId="5B1D4DEE" w14:textId="77777777" w:rsidR="0067327F" w:rsidRPr="00D2060D" w:rsidRDefault="0067327F" w:rsidP="0067327F">
      <w:pPr>
        <w:pStyle w:val="ListParagraph"/>
        <w:numPr>
          <w:ilvl w:val="1"/>
          <w:numId w:val="1"/>
        </w:numPr>
        <w:rPr>
          <w:rStyle w:val="Hyperlink"/>
          <w:color w:val="auto"/>
          <w:sz w:val="24"/>
          <w:u w:val="none"/>
        </w:rPr>
      </w:pPr>
      <w:r>
        <w:rPr>
          <w:sz w:val="24"/>
        </w:rPr>
        <w:t xml:space="preserve">Application registration in the </w:t>
      </w:r>
      <w:hyperlink r:id="rId32" w:history="1">
        <w:r w:rsidRPr="00B72CF3">
          <w:rPr>
            <w:rStyle w:val="Hyperlink"/>
            <w:sz w:val="24"/>
          </w:rPr>
          <w:t>Common Application Enumeration</w:t>
        </w:r>
      </w:hyperlink>
    </w:p>
    <w:p w14:paraId="0E4398A7" w14:textId="77777777" w:rsidR="00D2060D" w:rsidRPr="00A75A43" w:rsidRDefault="00985872" w:rsidP="0067327F">
      <w:pPr>
        <w:pStyle w:val="ListParagraph"/>
        <w:numPr>
          <w:ilvl w:val="1"/>
          <w:numId w:val="1"/>
        </w:numPr>
        <w:rPr>
          <w:rStyle w:val="Hyperlink"/>
          <w:color w:val="auto"/>
          <w:sz w:val="24"/>
          <w:u w:val="none"/>
        </w:rPr>
      </w:pPr>
      <w:hyperlink r:id="rId33" w:history="1">
        <w:r w:rsidR="00D2060D" w:rsidRPr="00D2060D">
          <w:rPr>
            <w:rStyle w:val="Hyperlink"/>
            <w:sz w:val="24"/>
          </w:rPr>
          <w:t>VA CSOC vulnerability scanning information (per A&amp;A process)</w:t>
        </w:r>
      </w:hyperlink>
    </w:p>
    <w:p w14:paraId="5243F571" w14:textId="77777777" w:rsidR="00A75A43" w:rsidRPr="00DA3549" w:rsidRDefault="00985872" w:rsidP="0067327F">
      <w:pPr>
        <w:pStyle w:val="ListParagraph"/>
        <w:numPr>
          <w:ilvl w:val="1"/>
          <w:numId w:val="1"/>
        </w:numPr>
        <w:rPr>
          <w:rStyle w:val="Hyperlink"/>
          <w:color w:val="auto"/>
          <w:sz w:val="24"/>
          <w:u w:val="none"/>
        </w:rPr>
      </w:pPr>
      <w:hyperlink r:id="rId34" w:history="1">
        <w:r w:rsidR="00A75A43" w:rsidRPr="00A75A43">
          <w:rPr>
            <w:rStyle w:val="Hyperlink"/>
            <w:sz w:val="24"/>
          </w:rPr>
          <w:t>Web Registry</w:t>
        </w:r>
      </w:hyperlink>
    </w:p>
    <w:p w14:paraId="142BC16D" w14:textId="77777777" w:rsidR="00DA3549" w:rsidRPr="00D202A8" w:rsidRDefault="00985872" w:rsidP="0067327F">
      <w:pPr>
        <w:pStyle w:val="ListParagraph"/>
        <w:numPr>
          <w:ilvl w:val="1"/>
          <w:numId w:val="1"/>
        </w:numPr>
        <w:rPr>
          <w:rStyle w:val="Hyperlink"/>
          <w:color w:val="auto"/>
          <w:sz w:val="24"/>
          <w:u w:val="none"/>
        </w:rPr>
      </w:pPr>
      <w:hyperlink r:id="rId35" w:history="1">
        <w:r w:rsidR="00DA3549" w:rsidRPr="00DA3549">
          <w:rPr>
            <w:rStyle w:val="Hyperlink"/>
            <w:sz w:val="24"/>
          </w:rPr>
          <w:t>SNOW WAN Request</w:t>
        </w:r>
      </w:hyperlink>
    </w:p>
    <w:p w14:paraId="684AA73E" w14:textId="77777777" w:rsidR="002D3B46" w:rsidRDefault="002D3B46" w:rsidP="00056BE5">
      <w:pPr>
        <w:pStyle w:val="ListParagraph"/>
        <w:numPr>
          <w:ilvl w:val="0"/>
          <w:numId w:val="1"/>
        </w:numPr>
        <w:rPr>
          <w:sz w:val="24"/>
        </w:rPr>
      </w:pPr>
      <w:r>
        <w:rPr>
          <w:sz w:val="24"/>
        </w:rPr>
        <w:lastRenderedPageBreak/>
        <w:t xml:space="preserve">Veteran-facing Service Platform (VfSP) – coordinate with Digital Service and PSF  </w:t>
      </w:r>
    </w:p>
    <w:p w14:paraId="12FEE625" w14:textId="77777777" w:rsidR="00665595" w:rsidRDefault="00665595" w:rsidP="00056BE5">
      <w:pPr>
        <w:pStyle w:val="ListParagraph"/>
        <w:numPr>
          <w:ilvl w:val="1"/>
          <w:numId w:val="1"/>
        </w:numPr>
        <w:rPr>
          <w:sz w:val="24"/>
        </w:rPr>
      </w:pPr>
      <w:r>
        <w:rPr>
          <w:sz w:val="24"/>
        </w:rPr>
        <w:t xml:space="preserve">Onboarding Guide:  </w:t>
      </w:r>
      <w:hyperlink r:id="rId36" w:history="1">
        <w:r>
          <w:rPr>
            <w:rStyle w:val="Hyperlink"/>
          </w:rPr>
          <w:t>https://department-of-veterans-affairs.github.io/va-digital-service-handbook/delivery/onboard-team</w:t>
        </w:r>
      </w:hyperlink>
    </w:p>
    <w:p w14:paraId="57CFCD24" w14:textId="77777777" w:rsidR="002D3B46" w:rsidRDefault="002D3B46" w:rsidP="00056BE5">
      <w:pPr>
        <w:pStyle w:val="ListParagraph"/>
        <w:numPr>
          <w:ilvl w:val="1"/>
          <w:numId w:val="1"/>
        </w:numPr>
        <w:rPr>
          <w:sz w:val="24"/>
        </w:rPr>
      </w:pPr>
      <w:r>
        <w:rPr>
          <w:sz w:val="24"/>
        </w:rPr>
        <w:t xml:space="preserve">VfSP includes </w:t>
      </w:r>
      <w:r w:rsidRPr="00DE6F62">
        <w:rPr>
          <w:sz w:val="24"/>
        </w:rPr>
        <w:t>the technologies and processes that support Vets.gov</w:t>
      </w:r>
      <w:r>
        <w:rPr>
          <w:sz w:val="24"/>
        </w:rPr>
        <w:t xml:space="preserve"> (VASI 2314)</w:t>
      </w:r>
      <w:r w:rsidR="00B77D9F">
        <w:rPr>
          <w:sz w:val="24"/>
        </w:rPr>
        <w:t>, and handbook for creating digital services using VfSP is at:</w:t>
      </w:r>
    </w:p>
    <w:p w14:paraId="59FDC4A7" w14:textId="77777777" w:rsidR="00417517" w:rsidRPr="00125951" w:rsidRDefault="00985872" w:rsidP="00056BE5">
      <w:pPr>
        <w:pStyle w:val="ListParagraph"/>
        <w:numPr>
          <w:ilvl w:val="2"/>
          <w:numId w:val="1"/>
        </w:numPr>
        <w:rPr>
          <w:rStyle w:val="Hyperlink"/>
          <w:color w:val="auto"/>
          <w:sz w:val="24"/>
          <w:u w:val="none"/>
        </w:rPr>
      </w:pPr>
      <w:hyperlink r:id="rId37" w:history="1">
        <w:r w:rsidR="00B77D9F" w:rsidRPr="00330E26">
          <w:rPr>
            <w:rStyle w:val="Hyperlink"/>
          </w:rPr>
          <w:t>https://department-of-veterans-affairs.github.io/va-digital-service-handbook/delivery/index.html</w:t>
        </w:r>
      </w:hyperlink>
    </w:p>
    <w:p w14:paraId="776E2E0E" w14:textId="77777777" w:rsidR="00125951" w:rsidRPr="00417517" w:rsidRDefault="00985872" w:rsidP="00056BE5">
      <w:pPr>
        <w:pStyle w:val="ListParagraph"/>
        <w:numPr>
          <w:ilvl w:val="2"/>
          <w:numId w:val="1"/>
        </w:numPr>
        <w:rPr>
          <w:sz w:val="24"/>
        </w:rPr>
      </w:pPr>
      <w:hyperlink r:id="rId38" w:history="1">
        <w:r w:rsidR="00125951">
          <w:rPr>
            <w:rStyle w:val="Hyperlink"/>
          </w:rPr>
          <w:t>https://github.com/department-of-veterans-affairs/va.gov-vfs-teams/blob/master/DeveloperDocs/development-workflow.md</w:t>
        </w:r>
      </w:hyperlink>
    </w:p>
    <w:p w14:paraId="58E9C4CC" w14:textId="77777777" w:rsidR="00064818" w:rsidRDefault="00064818" w:rsidP="00056BE5">
      <w:pPr>
        <w:pStyle w:val="ListParagraph"/>
        <w:numPr>
          <w:ilvl w:val="1"/>
          <w:numId w:val="1"/>
        </w:numPr>
        <w:rPr>
          <w:sz w:val="24"/>
        </w:rPr>
      </w:pPr>
      <w:r>
        <w:rPr>
          <w:sz w:val="24"/>
        </w:rPr>
        <w:t xml:space="preserve">VA.gov – IT problem resolution before going live:  </w:t>
      </w:r>
      <w:hyperlink r:id="rId39" w:history="1">
        <w:r>
          <w:rPr>
            <w:rStyle w:val="Hyperlink"/>
          </w:rPr>
          <w:t>https://vaww.oit.va.gov/how-effective-it-problem-solving-helped-save-the-va-gov-launch/</w:t>
        </w:r>
      </w:hyperlink>
    </w:p>
    <w:p w14:paraId="759393C0" w14:textId="77777777" w:rsidR="002D3B46" w:rsidRDefault="0018573C" w:rsidP="00056BE5">
      <w:pPr>
        <w:pStyle w:val="ListParagraph"/>
        <w:numPr>
          <w:ilvl w:val="0"/>
          <w:numId w:val="1"/>
        </w:numPr>
        <w:rPr>
          <w:sz w:val="24"/>
        </w:rPr>
      </w:pPr>
      <w:r>
        <w:rPr>
          <w:sz w:val="24"/>
        </w:rPr>
        <w:t>ACOE Release Readiness:</w:t>
      </w:r>
    </w:p>
    <w:p w14:paraId="3998338C" w14:textId="77777777" w:rsidR="0018573C" w:rsidRDefault="00985872" w:rsidP="0018573C">
      <w:pPr>
        <w:pStyle w:val="ListParagraph"/>
        <w:numPr>
          <w:ilvl w:val="1"/>
          <w:numId w:val="1"/>
        </w:numPr>
        <w:rPr>
          <w:sz w:val="24"/>
        </w:rPr>
      </w:pPr>
      <w:hyperlink r:id="rId40" w:history="1">
        <w:r w:rsidR="0018573C" w:rsidRPr="0018573C">
          <w:rPr>
            <w:rStyle w:val="Hyperlink"/>
            <w:sz w:val="24"/>
          </w:rPr>
          <w:t>Release Readiness Checklist</w:t>
        </w:r>
      </w:hyperlink>
    </w:p>
    <w:p w14:paraId="1EFE5302" w14:textId="23B28AC1" w:rsidR="002D3B46" w:rsidRDefault="00985872" w:rsidP="00056BE5">
      <w:pPr>
        <w:pStyle w:val="ListParagraph"/>
        <w:numPr>
          <w:ilvl w:val="1"/>
          <w:numId w:val="1"/>
        </w:numPr>
        <w:rPr>
          <w:sz w:val="24"/>
        </w:rPr>
      </w:pPr>
      <w:hyperlink r:id="rId41" w:history="1">
        <w:r w:rsidR="002D3B46" w:rsidRPr="00D353F5">
          <w:rPr>
            <w:rStyle w:val="Hyperlink"/>
            <w:sz w:val="24"/>
          </w:rPr>
          <w:t>POLARIS</w:t>
        </w:r>
      </w:hyperlink>
      <w:r w:rsidR="002D3B46">
        <w:rPr>
          <w:sz w:val="24"/>
        </w:rPr>
        <w:t xml:space="preserve"> – Review of relevant releases for projects that relate to the products</w:t>
      </w:r>
    </w:p>
    <w:p w14:paraId="1DC342B4" w14:textId="77777777" w:rsidR="00F172DC" w:rsidRPr="00F172DC" w:rsidRDefault="00985872" w:rsidP="00F172DC">
      <w:pPr>
        <w:pStyle w:val="ListParagraph"/>
        <w:numPr>
          <w:ilvl w:val="0"/>
          <w:numId w:val="1"/>
        </w:numPr>
        <w:rPr>
          <w:b/>
          <w:sz w:val="24"/>
          <w:u w:val="single"/>
        </w:rPr>
      </w:pPr>
      <w:hyperlink r:id="rId42" w:history="1">
        <w:r w:rsidR="00F172DC" w:rsidRPr="00F172DC">
          <w:rPr>
            <w:rStyle w:val="Hyperlink"/>
            <w:sz w:val="24"/>
          </w:rPr>
          <w:t>Enterprise Design Patterns</w:t>
        </w:r>
      </w:hyperlink>
      <w:r w:rsidR="002D3B46">
        <w:rPr>
          <w:sz w:val="24"/>
        </w:rPr>
        <w:t xml:space="preserve"> help establish the VA enterprise’s IT principles about the use of enterprise shared services, and authoritative technical standards</w:t>
      </w:r>
      <w:r w:rsidR="00F172DC">
        <w:rPr>
          <w:sz w:val="24"/>
        </w:rPr>
        <w:t xml:space="preserve"> (including executable templates </w:t>
      </w:r>
      <w:r w:rsidR="00973255">
        <w:rPr>
          <w:sz w:val="24"/>
        </w:rPr>
        <w:t xml:space="preserve">for CI/CD pipelines </w:t>
      </w:r>
      <w:r w:rsidR="00F172DC">
        <w:rPr>
          <w:sz w:val="24"/>
        </w:rPr>
        <w:t>and reusable software components</w:t>
      </w:r>
      <w:r w:rsidR="00973255">
        <w:rPr>
          <w:sz w:val="24"/>
        </w:rPr>
        <w:t xml:space="preserve"> provided as hardened containers running in pre-certified dev/test and production environments</w:t>
      </w:r>
      <w:r w:rsidR="00F172DC">
        <w:rPr>
          <w:sz w:val="24"/>
        </w:rPr>
        <w:t>)</w:t>
      </w:r>
    </w:p>
    <w:p w14:paraId="66E2B819" w14:textId="77777777" w:rsidR="002D3B46" w:rsidRPr="00F172DC" w:rsidRDefault="002D3B46" w:rsidP="00F172DC">
      <w:pPr>
        <w:pStyle w:val="ListParagraph"/>
        <w:numPr>
          <w:ilvl w:val="0"/>
          <w:numId w:val="1"/>
        </w:numPr>
        <w:rPr>
          <w:b/>
          <w:sz w:val="24"/>
          <w:u w:val="single"/>
        </w:rPr>
      </w:pPr>
      <w:r w:rsidRPr="00F172DC">
        <w:rPr>
          <w:sz w:val="24"/>
        </w:rPr>
        <w:t xml:space="preserve">Digital </w:t>
      </w:r>
      <w:r w:rsidR="00F172DC">
        <w:rPr>
          <w:sz w:val="24"/>
        </w:rPr>
        <w:t>standards (applicable across all product lines)</w:t>
      </w:r>
      <w:r w:rsidRPr="00F172DC">
        <w:rPr>
          <w:sz w:val="24"/>
        </w:rPr>
        <w:t>:</w:t>
      </w:r>
      <w:r w:rsidR="009231DD" w:rsidRPr="00F172DC">
        <w:rPr>
          <w:sz w:val="24"/>
        </w:rPr>
        <w:t xml:space="preserve">  </w:t>
      </w:r>
      <w:hyperlink r:id="rId43" w:history="1">
        <w:r w:rsidR="009231DD" w:rsidRPr="00E21E7F">
          <w:rPr>
            <w:rStyle w:val="Hyperlink"/>
          </w:rPr>
          <w:t>https://department-of-veterans-affairs.github.io/va-digital-service-handbook/digital-standards</w:t>
        </w:r>
      </w:hyperlink>
    </w:p>
    <w:p w14:paraId="22BD8694" w14:textId="77777777" w:rsidR="002D3B46" w:rsidRDefault="002D3B46" w:rsidP="00056BE5">
      <w:pPr>
        <w:pStyle w:val="ListParagraph"/>
        <w:numPr>
          <w:ilvl w:val="0"/>
          <w:numId w:val="1"/>
        </w:numPr>
        <w:rPr>
          <w:sz w:val="24"/>
        </w:rPr>
      </w:pPr>
      <w:r>
        <w:rPr>
          <w:sz w:val="24"/>
        </w:rPr>
        <w:t xml:space="preserve">Veterans Experience Office – 3E’S of CX:  </w:t>
      </w:r>
    </w:p>
    <w:p w14:paraId="5BE09A08" w14:textId="16E0C793" w:rsidR="009C7B60" w:rsidRPr="009C7B60" w:rsidRDefault="00985872" w:rsidP="009C7B60">
      <w:pPr>
        <w:pStyle w:val="ListParagraph"/>
        <w:ind w:left="1440"/>
        <w:rPr>
          <w:rFonts w:eastAsia="Times New Roman"/>
        </w:rPr>
      </w:pPr>
      <w:hyperlink r:id="rId44" w:history="1">
        <w:r w:rsidR="00463D36" w:rsidRPr="00330E26">
          <w:rPr>
            <w:rStyle w:val="Hyperlink"/>
            <w:rFonts w:eastAsia="Times New Roman"/>
          </w:rPr>
          <w:t>https://www.nextgov.com/it-modernization/2019/05/va-codify-customer-experience-part-core-values/157115/</w:t>
        </w:r>
      </w:hyperlink>
      <w:r w:rsidR="009C7B60">
        <w:rPr>
          <w:rFonts w:eastAsia="Times New Roman"/>
        </w:rPr>
        <w:t xml:space="preserve"> </w:t>
      </w:r>
    </w:p>
    <w:p w14:paraId="5281FC92" w14:textId="77777777" w:rsidR="002D3B46" w:rsidRPr="004330B3" w:rsidRDefault="002D3B46" w:rsidP="00D95075">
      <w:pPr>
        <w:numPr>
          <w:ilvl w:val="1"/>
          <w:numId w:val="9"/>
        </w:numPr>
        <w:spacing w:before="100" w:beforeAutospacing="1" w:after="100" w:afterAutospacing="1" w:line="240" w:lineRule="auto"/>
        <w:rPr>
          <w:rFonts w:ascii="Roboto" w:eastAsia="Times New Roman" w:hAnsi="Roboto" w:cs="Arial"/>
          <w:color w:val="212529"/>
          <w:sz w:val="19"/>
          <w:szCs w:val="15"/>
          <w:lang w:val="en"/>
        </w:rPr>
      </w:pPr>
      <w:r w:rsidRPr="004330B3">
        <w:rPr>
          <w:rFonts w:ascii="Roboto" w:eastAsia="Times New Roman" w:hAnsi="Roboto" w:cs="Arial"/>
          <w:b/>
          <w:bCs/>
          <w:color w:val="212529"/>
          <w:sz w:val="19"/>
          <w:szCs w:val="15"/>
          <w:lang w:val="en"/>
        </w:rPr>
        <w:t>Ease:</w:t>
      </w:r>
      <w:r w:rsidRPr="004330B3">
        <w:rPr>
          <w:rFonts w:ascii="Roboto" w:eastAsia="Times New Roman" w:hAnsi="Roboto" w:cs="Arial"/>
          <w:color w:val="212529"/>
          <w:sz w:val="19"/>
          <w:szCs w:val="15"/>
          <w:lang w:val="en"/>
        </w:rPr>
        <w:t xml:space="preserve"> VA will make access to VA care, benefits, and memorial services smooth and easy.</w:t>
      </w:r>
    </w:p>
    <w:p w14:paraId="5FC35ACF" w14:textId="77777777" w:rsidR="002D3B46" w:rsidRPr="002540CC" w:rsidRDefault="002D3B46" w:rsidP="00D95075">
      <w:pPr>
        <w:numPr>
          <w:ilvl w:val="1"/>
          <w:numId w:val="9"/>
        </w:numPr>
        <w:spacing w:before="100" w:beforeAutospacing="1" w:after="100" w:afterAutospacing="1" w:line="240" w:lineRule="auto"/>
        <w:rPr>
          <w:rFonts w:ascii="Roboto" w:eastAsia="Times New Roman" w:hAnsi="Roboto" w:cs="Arial"/>
          <w:color w:val="212529"/>
          <w:sz w:val="19"/>
          <w:szCs w:val="15"/>
          <w:lang w:val="en"/>
        </w:rPr>
      </w:pPr>
      <w:r w:rsidRPr="004330B3">
        <w:rPr>
          <w:rFonts w:ascii="Roboto" w:eastAsia="Times New Roman" w:hAnsi="Roboto" w:cs="Arial"/>
          <w:b/>
          <w:bCs/>
          <w:color w:val="212529"/>
          <w:sz w:val="19"/>
          <w:szCs w:val="15"/>
          <w:lang w:val="en"/>
        </w:rPr>
        <w:t xml:space="preserve">Effectiveness: </w:t>
      </w:r>
      <w:r w:rsidRPr="002540CC">
        <w:rPr>
          <w:rFonts w:ascii="Roboto" w:eastAsia="Times New Roman" w:hAnsi="Roboto" w:cs="Arial"/>
          <w:color w:val="212529"/>
          <w:sz w:val="19"/>
          <w:szCs w:val="15"/>
          <w:lang w:val="en"/>
        </w:rPr>
        <w:t>VA will deliver care, benefits and memorial services to the customer’s satisfaction.</w:t>
      </w:r>
    </w:p>
    <w:p w14:paraId="647F9502" w14:textId="77777777" w:rsidR="002D3B46" w:rsidRPr="002540CC" w:rsidRDefault="002D3B46" w:rsidP="00D95075">
      <w:pPr>
        <w:numPr>
          <w:ilvl w:val="1"/>
          <w:numId w:val="9"/>
        </w:numPr>
        <w:spacing w:before="100" w:beforeAutospacing="1" w:after="100" w:afterAutospacing="1" w:line="240" w:lineRule="auto"/>
        <w:rPr>
          <w:rFonts w:ascii="Roboto" w:eastAsia="Times New Roman" w:hAnsi="Roboto" w:cs="Arial"/>
          <w:color w:val="212529"/>
          <w:sz w:val="19"/>
          <w:szCs w:val="15"/>
          <w:lang w:val="en"/>
        </w:rPr>
      </w:pPr>
      <w:r w:rsidRPr="004330B3">
        <w:rPr>
          <w:rFonts w:ascii="Roboto" w:eastAsia="Times New Roman" w:hAnsi="Roboto" w:cs="Arial"/>
          <w:b/>
          <w:bCs/>
          <w:color w:val="212529"/>
          <w:sz w:val="19"/>
          <w:szCs w:val="15"/>
          <w:lang w:val="en"/>
        </w:rPr>
        <w:t>Emotion:</w:t>
      </w:r>
      <w:r w:rsidRPr="002540CC">
        <w:rPr>
          <w:rFonts w:ascii="Roboto" w:eastAsia="Times New Roman" w:hAnsi="Roboto" w:cs="Arial"/>
          <w:color w:val="212529"/>
          <w:sz w:val="19"/>
          <w:szCs w:val="15"/>
          <w:lang w:val="en"/>
        </w:rPr>
        <w:t xml:space="preserve"> VA will deliver care, benefits, and memorial services in a manner that makes customers feel honored and valued in their interactions with VA. VA will use customer experience data and insights in strategy development and decision-making to ensure that the voice of veterans, servicemembers, their families, caregivers, and survivors inform how VA delivers care, benefits, and memorial services.</w:t>
      </w:r>
    </w:p>
    <w:p w14:paraId="2D95204C" w14:textId="77777777" w:rsidR="00275D93" w:rsidRDefault="00275D93" w:rsidP="00275D93">
      <w:pPr>
        <w:pStyle w:val="ListParagraph"/>
        <w:numPr>
          <w:ilvl w:val="0"/>
          <w:numId w:val="1"/>
        </w:numPr>
        <w:spacing w:after="0" w:line="240" w:lineRule="auto"/>
        <w:contextualSpacing w:val="0"/>
        <w:rPr>
          <w:rFonts w:eastAsia="Times New Roman"/>
          <w:sz w:val="24"/>
        </w:rPr>
      </w:pPr>
      <w:r>
        <w:rPr>
          <w:rFonts w:eastAsia="Times New Roman"/>
          <w:sz w:val="24"/>
        </w:rPr>
        <w:t xml:space="preserve">VAEC:  </w:t>
      </w:r>
      <w:hyperlink r:id="rId45" w:history="1">
        <w:r>
          <w:rPr>
            <w:rStyle w:val="Hyperlink"/>
          </w:rPr>
          <w:t>https://dvagov.sharepoint.com/sites/OITEPMOECSO/SitePages/VA-Enterprise-Cloud-VAEC.aspx</w:t>
        </w:r>
      </w:hyperlink>
      <w:r>
        <w:rPr>
          <w:rStyle w:val="Hyperlink"/>
        </w:rPr>
        <w:t xml:space="preserve"> (Includes VAEC Service Catalog and Azure/AWS Welcome Packets)</w:t>
      </w:r>
    </w:p>
    <w:p w14:paraId="291BBBEF" w14:textId="77777777" w:rsidR="002D3B46" w:rsidRDefault="00E70736" w:rsidP="00056BE5">
      <w:pPr>
        <w:pStyle w:val="ListParagraph"/>
        <w:numPr>
          <w:ilvl w:val="1"/>
          <w:numId w:val="1"/>
        </w:numPr>
        <w:rPr>
          <w:sz w:val="24"/>
        </w:rPr>
      </w:pPr>
      <w:r>
        <w:rPr>
          <w:sz w:val="24"/>
        </w:rPr>
        <w:t xml:space="preserve">VAEC Cybersecurity:  </w:t>
      </w:r>
      <w:hyperlink r:id="rId46" w:history="1">
        <w:r>
          <w:rPr>
            <w:rStyle w:val="Hyperlink"/>
          </w:rPr>
          <w:t>https://dvagov.sharepoint.com/sites/OITEPMOECSO/SitePages/Cybersecurity-in-the-VAEC.aspx</w:t>
        </w:r>
      </w:hyperlink>
    </w:p>
    <w:p w14:paraId="31F06D4E" w14:textId="77777777" w:rsidR="002D3B46" w:rsidRDefault="002D3B46" w:rsidP="00275D93">
      <w:pPr>
        <w:pStyle w:val="ListParagraph"/>
        <w:numPr>
          <w:ilvl w:val="1"/>
          <w:numId w:val="1"/>
        </w:numPr>
        <w:rPr>
          <w:sz w:val="24"/>
        </w:rPr>
      </w:pPr>
      <w:r>
        <w:rPr>
          <w:sz w:val="24"/>
        </w:rPr>
        <w:t xml:space="preserve">Security Lessons Learned </w:t>
      </w:r>
      <w:r w:rsidR="00714669">
        <w:rPr>
          <w:sz w:val="24"/>
        </w:rPr>
        <w:t>from ECSO</w:t>
      </w:r>
      <w:r w:rsidR="00B7105C">
        <w:rPr>
          <w:sz w:val="24"/>
        </w:rPr>
        <w:t xml:space="preserve"> (applies to all portfolios)</w:t>
      </w:r>
      <w:r w:rsidR="00714669">
        <w:rPr>
          <w:sz w:val="24"/>
        </w:rPr>
        <w:t>:</w:t>
      </w:r>
    </w:p>
    <w:p w14:paraId="6F9E1A7B" w14:textId="77777777" w:rsidR="002D3B46" w:rsidRPr="006B008E" w:rsidRDefault="002D3B46" w:rsidP="00275D93">
      <w:pPr>
        <w:pStyle w:val="ListParagraph"/>
        <w:numPr>
          <w:ilvl w:val="2"/>
          <w:numId w:val="1"/>
        </w:numPr>
        <w:rPr>
          <w:sz w:val="24"/>
        </w:rPr>
      </w:pPr>
      <w:r w:rsidRPr="006B008E">
        <w:rPr>
          <w:sz w:val="24"/>
        </w:rPr>
        <w:t>Start thinking about the ATO process at the start of your project’s development, not the end</w:t>
      </w:r>
    </w:p>
    <w:p w14:paraId="60A1690A" w14:textId="77777777" w:rsidR="002D3B46" w:rsidRPr="006B008E" w:rsidRDefault="002D3B46" w:rsidP="00275D93">
      <w:pPr>
        <w:pStyle w:val="ListParagraph"/>
        <w:numPr>
          <w:ilvl w:val="2"/>
          <w:numId w:val="1"/>
        </w:numPr>
        <w:rPr>
          <w:sz w:val="24"/>
        </w:rPr>
      </w:pPr>
      <w:r w:rsidRPr="006B008E">
        <w:rPr>
          <w:sz w:val="24"/>
        </w:rPr>
        <w:t>Understand the shared responsibility model and what controls you need to focus on in your SSP</w:t>
      </w:r>
    </w:p>
    <w:p w14:paraId="2B477BB3" w14:textId="77777777" w:rsidR="002D3B46" w:rsidRDefault="002D3B46" w:rsidP="00275D93">
      <w:pPr>
        <w:pStyle w:val="ListParagraph"/>
        <w:numPr>
          <w:ilvl w:val="2"/>
          <w:numId w:val="1"/>
        </w:numPr>
        <w:rPr>
          <w:sz w:val="24"/>
        </w:rPr>
      </w:pPr>
      <w:r w:rsidRPr="006B008E">
        <w:rPr>
          <w:sz w:val="24"/>
        </w:rPr>
        <w:t xml:space="preserve">Use the templates and guidance provided by ECSO </w:t>
      </w:r>
    </w:p>
    <w:p w14:paraId="70615E69" w14:textId="77777777" w:rsidR="002D3B46" w:rsidRPr="006B008E" w:rsidRDefault="002D3B46" w:rsidP="00275D93">
      <w:pPr>
        <w:pStyle w:val="ListParagraph"/>
        <w:numPr>
          <w:ilvl w:val="2"/>
          <w:numId w:val="1"/>
        </w:numPr>
        <w:rPr>
          <w:sz w:val="24"/>
        </w:rPr>
      </w:pPr>
      <w:r w:rsidRPr="006B008E">
        <w:rPr>
          <w:sz w:val="24"/>
        </w:rPr>
        <w:lastRenderedPageBreak/>
        <w:t xml:space="preserve">ECSO has published a </w:t>
      </w:r>
      <w:hyperlink r:id="rId47" w:history="1">
        <w:r w:rsidRPr="006B008E">
          <w:rPr>
            <w:rStyle w:val="Hyperlink"/>
            <w:sz w:val="24"/>
          </w:rPr>
          <w:t xml:space="preserve">customer responsibility matrix </w:t>
        </w:r>
      </w:hyperlink>
      <w:r w:rsidRPr="006B008E">
        <w:rPr>
          <w:sz w:val="24"/>
        </w:rPr>
        <w:t xml:space="preserve"> to help projects understand who is responsible for what control</w:t>
      </w:r>
    </w:p>
    <w:p w14:paraId="626FE0EC" w14:textId="77777777" w:rsidR="002D3B46" w:rsidRDefault="002D3B46" w:rsidP="00056BE5">
      <w:pPr>
        <w:pStyle w:val="ListParagraph"/>
        <w:numPr>
          <w:ilvl w:val="2"/>
          <w:numId w:val="1"/>
        </w:numPr>
        <w:rPr>
          <w:sz w:val="24"/>
        </w:rPr>
      </w:pPr>
      <w:r w:rsidRPr="006B008E">
        <w:rPr>
          <w:sz w:val="24"/>
        </w:rPr>
        <w:t>VAEC can assist teams in collecting evidence of compliance using different tools such a</w:t>
      </w:r>
      <w:r>
        <w:rPr>
          <w:sz w:val="24"/>
        </w:rPr>
        <w:t xml:space="preserve">s </w:t>
      </w:r>
      <w:r w:rsidRPr="006B008E">
        <w:rPr>
          <w:sz w:val="24"/>
        </w:rPr>
        <w:t>BigFix logs</w:t>
      </w:r>
      <w:r>
        <w:rPr>
          <w:sz w:val="24"/>
        </w:rPr>
        <w:t xml:space="preserve"> and </w:t>
      </w:r>
      <w:r w:rsidRPr="006B008E">
        <w:rPr>
          <w:sz w:val="24"/>
        </w:rPr>
        <w:t xml:space="preserve">Nessus scans </w:t>
      </w:r>
    </w:p>
    <w:p w14:paraId="7914A475" w14:textId="77777777" w:rsidR="002D3B46" w:rsidRPr="002F34A2" w:rsidRDefault="002D3B46" w:rsidP="00F66372">
      <w:pPr>
        <w:pStyle w:val="Default"/>
        <w:rPr>
          <w:bCs/>
          <w:color w:val="auto"/>
          <w:sz w:val="23"/>
          <w:szCs w:val="23"/>
        </w:rPr>
      </w:pPr>
      <w:r w:rsidRPr="002F34A2">
        <w:rPr>
          <w:bCs/>
          <w:color w:val="auto"/>
          <w:sz w:val="23"/>
          <w:szCs w:val="23"/>
        </w:rPr>
        <w:t>Leveraging modern app development technologies like Docker:</w:t>
      </w:r>
    </w:p>
    <w:p w14:paraId="27F61DD5" w14:textId="77777777" w:rsidR="0043196D" w:rsidRPr="004809A4" w:rsidRDefault="00985872" w:rsidP="00D95075">
      <w:pPr>
        <w:pStyle w:val="ListParagraph"/>
        <w:numPr>
          <w:ilvl w:val="0"/>
          <w:numId w:val="10"/>
        </w:numPr>
        <w:spacing w:line="252" w:lineRule="auto"/>
        <w:rPr>
          <w:rStyle w:val="Hyperlink"/>
        </w:rPr>
      </w:pPr>
      <w:hyperlink r:id="rId48" w:history="1">
        <w:r w:rsidR="002D3B46" w:rsidRPr="004809A4">
          <w:rPr>
            <w:rStyle w:val="Hyperlink"/>
          </w:rPr>
          <w:t>https://success.docker.com/article/modernizing-traditional-dot-net-applications</w:t>
        </w:r>
      </w:hyperlink>
    </w:p>
    <w:p w14:paraId="27E33BA3" w14:textId="77777777" w:rsidR="002D3B46" w:rsidRPr="004809A4" w:rsidRDefault="00985872" w:rsidP="00D95075">
      <w:pPr>
        <w:pStyle w:val="ListParagraph"/>
        <w:numPr>
          <w:ilvl w:val="0"/>
          <w:numId w:val="10"/>
        </w:numPr>
        <w:spacing w:line="252" w:lineRule="auto"/>
        <w:rPr>
          <w:rStyle w:val="Hyperlink"/>
        </w:rPr>
      </w:pPr>
      <w:hyperlink r:id="rId49" w:history="1">
        <w:r w:rsidR="002D3B46" w:rsidRPr="004809A4">
          <w:rPr>
            <w:rStyle w:val="Hyperlink"/>
          </w:rPr>
          <w:t>https://blog.docker.com/2018/03/video-series-modernizing-java-apps-developers-part-1/</w:t>
        </w:r>
      </w:hyperlink>
    </w:p>
    <w:p w14:paraId="5373AC16" w14:textId="77777777" w:rsidR="002D3B46" w:rsidRPr="00F66372" w:rsidRDefault="00F66372" w:rsidP="00F66372">
      <w:pPr>
        <w:pStyle w:val="Default"/>
        <w:rPr>
          <w:bCs/>
          <w:color w:val="auto"/>
          <w:sz w:val="23"/>
          <w:szCs w:val="23"/>
        </w:rPr>
      </w:pPr>
      <w:bookmarkStart w:id="0" w:name="_Hlk17184040"/>
      <w:r>
        <w:rPr>
          <w:bCs/>
          <w:color w:val="auto"/>
          <w:sz w:val="23"/>
          <w:szCs w:val="23"/>
        </w:rPr>
        <w:t>Design, Engineering, and Architecture (DEA)</w:t>
      </w:r>
      <w:r w:rsidR="009B34A2" w:rsidRPr="00F66372">
        <w:rPr>
          <w:bCs/>
          <w:color w:val="auto"/>
          <w:sz w:val="23"/>
          <w:szCs w:val="23"/>
        </w:rPr>
        <w:t xml:space="preserve"> </w:t>
      </w:r>
      <w:r w:rsidR="000525C6">
        <w:rPr>
          <w:bCs/>
          <w:color w:val="auto"/>
          <w:sz w:val="23"/>
          <w:szCs w:val="23"/>
        </w:rPr>
        <w:t>Considerations</w:t>
      </w:r>
      <w:r w:rsidR="002D3B46" w:rsidRPr="00F66372">
        <w:rPr>
          <w:bCs/>
          <w:color w:val="auto"/>
          <w:sz w:val="23"/>
          <w:szCs w:val="23"/>
        </w:rPr>
        <w:t>:</w:t>
      </w:r>
    </w:p>
    <w:p w14:paraId="179DB9F6" w14:textId="77777777" w:rsidR="00EE206E" w:rsidRDefault="009B34A2" w:rsidP="00D95075">
      <w:pPr>
        <w:pStyle w:val="ListParagraph"/>
        <w:numPr>
          <w:ilvl w:val="0"/>
          <w:numId w:val="10"/>
        </w:numPr>
        <w:spacing w:line="252" w:lineRule="auto"/>
        <w:rPr>
          <w:rFonts w:eastAsia="Times New Roman"/>
        </w:rPr>
      </w:pPr>
      <w:r w:rsidRPr="00F66372">
        <w:rPr>
          <w:rFonts w:eastAsia="Times New Roman"/>
        </w:rPr>
        <w:t xml:space="preserve">A VA solution that is highly efficient for use, designed to scale out, and measured for the (current) capacity and (future) scalability, which can be monitored and enforced. This includes measurements of capacity (infrastructure, network, and storage) and network performance. Industry metrics and benchmarks for Quality of Service (QoS) levels of capacity and scalability efficiencies apply to VA System Owners building the VA systems and/or VA-approved Cloud Hosting Providers hosting the VA systems, initiating with the planning phase and continuing through the operational phase of the VA systems. </w:t>
      </w:r>
    </w:p>
    <w:p w14:paraId="18F3D069" w14:textId="77777777" w:rsidR="008336F5" w:rsidRDefault="008336F5" w:rsidP="00D95075">
      <w:pPr>
        <w:pStyle w:val="ListParagraph"/>
        <w:numPr>
          <w:ilvl w:val="0"/>
          <w:numId w:val="10"/>
        </w:numPr>
        <w:spacing w:line="252" w:lineRule="auto"/>
        <w:rPr>
          <w:rFonts w:eastAsia="Times New Roman"/>
        </w:rPr>
      </w:pPr>
      <w:r>
        <w:rPr>
          <w:rFonts w:eastAsia="Times New Roman"/>
        </w:rPr>
        <w:t xml:space="preserve">Use of approved DevSecOps toolchains via TRM and DOTS, and ACOE Technology Support Squad:  </w:t>
      </w:r>
      <w:hyperlink r:id="rId50" w:history="1">
        <w:r>
          <w:rPr>
            <w:rStyle w:val="Hyperlink"/>
          </w:rPr>
          <w:t>https://dvagov.sharepoint.com/sites/OITACOEPortal/TechnicalSolutions/TSS</w:t>
        </w:r>
      </w:hyperlink>
    </w:p>
    <w:bookmarkEnd w:id="0"/>
    <w:p w14:paraId="3FEBA521" w14:textId="00791E4B" w:rsidR="00832080" w:rsidRPr="00275D93" w:rsidRDefault="00B42087" w:rsidP="00275D93">
      <w:pPr>
        <w:rPr>
          <w:sz w:val="24"/>
        </w:rPr>
      </w:pPr>
      <w:r w:rsidRPr="00A244E7">
        <w:rPr>
          <w:sz w:val="24"/>
        </w:rPr>
        <w:t>Gartner:</w:t>
      </w:r>
      <w:r w:rsidR="00275D93">
        <w:rPr>
          <w:sz w:val="24"/>
        </w:rPr>
        <w:t xml:space="preserve"> </w:t>
      </w:r>
      <w:r w:rsidR="00832080">
        <w:rPr>
          <w:rFonts w:ascii="HelveticaNeueLTStd-Roman" w:hAnsi="HelveticaNeueLTStd-Roman" w:cs="HelveticaNeueLTStd-Roman"/>
          <w:color w:val="333333"/>
        </w:rPr>
        <w:t>The agile web application architecture includes an intelligent client in the browser that is backed by APIs supported by lightweight services running on a flexible platform</w:t>
      </w:r>
    </w:p>
    <w:p w14:paraId="4E2AC1EC" w14:textId="77777777" w:rsidR="00AF4DA1" w:rsidRDefault="00AF4DA1" w:rsidP="00832080">
      <w:pPr>
        <w:autoSpaceDE w:val="0"/>
        <w:autoSpaceDN w:val="0"/>
        <w:adjustRightInd w:val="0"/>
        <w:spacing w:after="0" w:line="240" w:lineRule="auto"/>
        <w:rPr>
          <w:rFonts w:ascii="HelveticaNeueLTStd-Roman" w:hAnsi="HelveticaNeueLTStd-Roman" w:cs="HelveticaNeueLTStd-Roman"/>
          <w:color w:val="333333"/>
        </w:rPr>
      </w:pPr>
    </w:p>
    <w:p w14:paraId="595E59E4" w14:textId="77777777" w:rsidR="00AF4DA1" w:rsidRDefault="00DE477F" w:rsidP="00832080">
      <w:pPr>
        <w:autoSpaceDE w:val="0"/>
        <w:autoSpaceDN w:val="0"/>
        <w:adjustRightInd w:val="0"/>
        <w:spacing w:after="0" w:line="240" w:lineRule="auto"/>
        <w:rPr>
          <w:rFonts w:ascii="HelveticaNeueLTStd-Roman" w:hAnsi="HelveticaNeueLTStd-Roman" w:cs="HelveticaNeueLTStd-Roman"/>
          <w:color w:val="333333"/>
        </w:rPr>
      </w:pPr>
      <w:r>
        <w:rPr>
          <w:noProof/>
        </w:rPr>
        <w:drawing>
          <wp:inline distT="0" distB="0" distL="0" distR="0" wp14:anchorId="5037FBCD" wp14:editId="0EC3D8FE">
            <wp:extent cx="5781040" cy="386692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25507" cy="3896664"/>
                    </a:xfrm>
                    <a:prstGeom prst="rect">
                      <a:avLst/>
                    </a:prstGeom>
                    <a:noFill/>
                    <a:ln>
                      <a:noFill/>
                    </a:ln>
                  </pic:spPr>
                </pic:pic>
              </a:graphicData>
            </a:graphic>
          </wp:inline>
        </w:drawing>
      </w:r>
    </w:p>
    <w:p w14:paraId="04DA3AEA" w14:textId="77777777" w:rsidR="00D15212" w:rsidRPr="00FB259C" w:rsidRDefault="00C10751" w:rsidP="00FB259C">
      <w:pPr>
        <w:pStyle w:val="Heading1"/>
      </w:pPr>
      <w:r>
        <w:lastRenderedPageBreak/>
        <w:t>Technical Architecture Compliance Notes</w:t>
      </w:r>
    </w:p>
    <w:p w14:paraId="4312C374" w14:textId="77777777" w:rsidR="00E21309" w:rsidRDefault="00985872" w:rsidP="00E21309">
      <w:pPr>
        <w:rPr>
          <w:rStyle w:val="Hyperlink"/>
          <w:sz w:val="24"/>
        </w:rPr>
      </w:pPr>
      <w:hyperlink r:id="rId52" w:history="1">
        <w:r w:rsidR="00E21309" w:rsidRPr="00E21309">
          <w:rPr>
            <w:rStyle w:val="Hyperlink"/>
            <w:sz w:val="24"/>
          </w:rPr>
          <w:t>Release Readiness Checklist</w:t>
        </w:r>
      </w:hyperlink>
    </w:p>
    <w:p w14:paraId="41E10591" w14:textId="77777777" w:rsidR="007A0355" w:rsidRPr="00E21309" w:rsidRDefault="00985872" w:rsidP="00E21309">
      <w:pPr>
        <w:rPr>
          <w:sz w:val="24"/>
        </w:rPr>
      </w:pPr>
      <w:hyperlink r:id="rId53" w:history="1">
        <w:r w:rsidR="007A0355" w:rsidRPr="007A0355">
          <w:rPr>
            <w:rStyle w:val="Hyperlink"/>
            <w:sz w:val="24"/>
          </w:rPr>
          <w:t>DEA User Stories (for reference only)</w:t>
        </w:r>
      </w:hyperlink>
    </w:p>
    <w:p w14:paraId="709F7001" w14:textId="77777777" w:rsidR="00D15212" w:rsidRPr="006F7CEA" w:rsidRDefault="002E21F6" w:rsidP="00D95075">
      <w:pPr>
        <w:pStyle w:val="Default"/>
        <w:numPr>
          <w:ilvl w:val="0"/>
          <w:numId w:val="2"/>
        </w:numPr>
        <w:rPr>
          <w:color w:val="auto"/>
          <w:sz w:val="23"/>
          <w:szCs w:val="23"/>
        </w:rPr>
      </w:pPr>
      <w:r>
        <w:rPr>
          <w:color w:val="auto"/>
          <w:sz w:val="23"/>
          <w:szCs w:val="23"/>
        </w:rPr>
        <w:t xml:space="preserve">Self-certification:  </w:t>
      </w:r>
      <w:r w:rsidR="00C10751">
        <w:rPr>
          <w:color w:val="auto"/>
          <w:sz w:val="23"/>
          <w:szCs w:val="23"/>
        </w:rPr>
        <w:t>The</w:t>
      </w:r>
      <w:r w:rsidR="00D15212" w:rsidRPr="006F7CEA">
        <w:rPr>
          <w:color w:val="auto"/>
          <w:sz w:val="23"/>
          <w:szCs w:val="23"/>
        </w:rPr>
        <w:t xml:space="preserve"> Design, Engineering and Architecture (DEA) compliance epics, sub-epics, and user stories </w:t>
      </w:r>
      <w:r w:rsidR="00C10751">
        <w:rPr>
          <w:color w:val="auto"/>
          <w:sz w:val="23"/>
          <w:szCs w:val="23"/>
        </w:rPr>
        <w:t xml:space="preserve">are used for self-certification, and they include </w:t>
      </w:r>
      <w:r w:rsidR="00D15212" w:rsidRPr="006F7CEA">
        <w:rPr>
          <w:color w:val="auto"/>
          <w:sz w:val="23"/>
          <w:szCs w:val="23"/>
        </w:rPr>
        <w:t xml:space="preserve">acceptance criteria to steer EA alignment throughout the agile </w:t>
      </w:r>
      <w:r w:rsidR="00287EC9">
        <w:rPr>
          <w:color w:val="auto"/>
          <w:sz w:val="23"/>
          <w:szCs w:val="23"/>
        </w:rPr>
        <w:t xml:space="preserve">IT </w:t>
      </w:r>
      <w:r w:rsidR="00D15212" w:rsidRPr="006F7CEA">
        <w:rPr>
          <w:color w:val="auto"/>
          <w:sz w:val="23"/>
          <w:szCs w:val="23"/>
        </w:rPr>
        <w:t xml:space="preserve">project lifecycle. </w:t>
      </w:r>
    </w:p>
    <w:p w14:paraId="2F98B885" w14:textId="77777777" w:rsidR="00111FD5" w:rsidRPr="00943A79" w:rsidRDefault="00111FD5" w:rsidP="00943A79">
      <w:pPr>
        <w:pStyle w:val="faqcontent"/>
        <w:numPr>
          <w:ilvl w:val="0"/>
          <w:numId w:val="2"/>
        </w:numPr>
        <w:shd w:val="clear" w:color="auto" w:fill="FFFFFF"/>
        <w:spacing w:before="0" w:beforeAutospacing="0" w:after="0" w:afterAutospacing="0"/>
        <w:jc w:val="both"/>
        <w:rPr>
          <w:rFonts w:asciiTheme="minorHAnsi" w:hAnsiTheme="minorHAnsi" w:cstheme="minorHAnsi"/>
          <w:color w:val="000000"/>
          <w:sz w:val="22"/>
          <w:szCs w:val="22"/>
        </w:rPr>
      </w:pPr>
      <w:r w:rsidRPr="00111FD5">
        <w:rPr>
          <w:rFonts w:asciiTheme="minorHAnsi" w:hAnsiTheme="minorHAnsi" w:cstheme="minorHAnsi"/>
          <w:color w:val="000000"/>
          <w:sz w:val="22"/>
          <w:szCs w:val="22"/>
        </w:rPr>
        <w:t>If it is a new technology/solution, not currently in use at the VA, please fill out the </w:t>
      </w:r>
      <w:hyperlink r:id="rId54" w:anchor="/Lists/eMASS%20PreRegistration/AllItems.aspx" w:tgtFrame="_blank" w:tooltip="eMASS Pre -Registration form link" w:history="1">
        <w:r w:rsidRPr="00111FD5">
          <w:rPr>
            <w:rStyle w:val="Hyperlink"/>
            <w:rFonts w:asciiTheme="minorHAnsi" w:hAnsiTheme="minorHAnsi" w:cstheme="minorHAnsi"/>
            <w:sz w:val="22"/>
            <w:szCs w:val="22"/>
          </w:rPr>
          <w:t>eMASS Pre -Registration</w:t>
        </w:r>
      </w:hyperlink>
      <w:r w:rsidRPr="00111FD5">
        <w:rPr>
          <w:rFonts w:asciiTheme="minorHAnsi" w:hAnsiTheme="minorHAnsi" w:cstheme="minorHAnsi"/>
          <w:color w:val="000000"/>
          <w:sz w:val="22"/>
          <w:szCs w:val="22"/>
        </w:rPr>
        <w:t> form for a “new item”. This will bring the discussion to the GRC Committee for further analysis and ATO boundary resolution.</w:t>
      </w:r>
      <w:r w:rsidR="00943A79">
        <w:rPr>
          <w:rFonts w:asciiTheme="minorHAnsi" w:hAnsiTheme="minorHAnsi" w:cstheme="minorHAnsi"/>
          <w:color w:val="000000"/>
          <w:sz w:val="22"/>
          <w:szCs w:val="22"/>
        </w:rPr>
        <w:t xml:space="preserve"> </w:t>
      </w:r>
      <w:r w:rsidRPr="00943A79">
        <w:rPr>
          <w:rFonts w:asciiTheme="minorHAnsi" w:hAnsiTheme="minorHAnsi" w:cstheme="minorHAnsi"/>
          <w:color w:val="000000"/>
          <w:sz w:val="22"/>
          <w:szCs w:val="22"/>
        </w:rPr>
        <w:t>For additional questions please reach out to </w:t>
      </w:r>
      <w:hyperlink r:id="rId55" w:tgtFrame="_blank" w:tooltip="VAOITDevOpsIATriage Email Address" w:history="1">
        <w:r w:rsidRPr="00943A79">
          <w:rPr>
            <w:rStyle w:val="Hyperlink"/>
            <w:rFonts w:asciiTheme="minorHAnsi" w:hAnsiTheme="minorHAnsi" w:cstheme="minorHAnsi"/>
            <w:sz w:val="22"/>
            <w:szCs w:val="22"/>
          </w:rPr>
          <w:t>VAOITDevOpsIATriage@va.gov</w:t>
        </w:r>
      </w:hyperlink>
      <w:r w:rsidRPr="00943A79">
        <w:rPr>
          <w:rFonts w:asciiTheme="minorHAnsi" w:hAnsiTheme="minorHAnsi" w:cstheme="minorHAnsi"/>
          <w:color w:val="000000"/>
          <w:sz w:val="22"/>
          <w:szCs w:val="22"/>
        </w:rPr>
        <w:t>.</w:t>
      </w:r>
    </w:p>
    <w:p w14:paraId="10EB9E5C" w14:textId="77777777" w:rsidR="005C7B06" w:rsidRPr="00DC57DE" w:rsidRDefault="00B14EF0" w:rsidP="00D95075">
      <w:pPr>
        <w:pStyle w:val="Default"/>
        <w:numPr>
          <w:ilvl w:val="0"/>
          <w:numId w:val="4"/>
        </w:numPr>
        <w:rPr>
          <w:sz w:val="23"/>
          <w:szCs w:val="23"/>
        </w:rPr>
      </w:pPr>
      <w:r w:rsidRPr="00DC57DE">
        <w:rPr>
          <w:sz w:val="23"/>
          <w:szCs w:val="23"/>
        </w:rPr>
        <w:t xml:space="preserve">Are there </w:t>
      </w:r>
      <w:r w:rsidRPr="00DC57DE">
        <w:rPr>
          <w:b/>
          <w:bCs/>
          <w:sz w:val="23"/>
          <w:szCs w:val="23"/>
        </w:rPr>
        <w:t xml:space="preserve">any approved tools </w:t>
      </w:r>
      <w:r w:rsidRPr="00DC57DE">
        <w:rPr>
          <w:sz w:val="23"/>
          <w:szCs w:val="23"/>
        </w:rPr>
        <w:t>that meet my business need?</w:t>
      </w:r>
    </w:p>
    <w:p w14:paraId="3A26F34F" w14:textId="77777777" w:rsidR="005C7B06" w:rsidRPr="00DC57DE" w:rsidRDefault="000525C6" w:rsidP="00D95075">
      <w:pPr>
        <w:pStyle w:val="Default"/>
        <w:numPr>
          <w:ilvl w:val="1"/>
          <w:numId w:val="4"/>
        </w:numPr>
        <w:rPr>
          <w:sz w:val="23"/>
          <w:szCs w:val="23"/>
        </w:rPr>
      </w:pPr>
      <w:r>
        <w:rPr>
          <w:sz w:val="23"/>
          <w:szCs w:val="23"/>
        </w:rPr>
        <w:t>Use</w:t>
      </w:r>
      <w:r w:rsidR="00B14EF0" w:rsidRPr="00DC57DE">
        <w:rPr>
          <w:sz w:val="23"/>
          <w:szCs w:val="23"/>
        </w:rPr>
        <w:t xml:space="preserve"> TRM-approved tools </w:t>
      </w:r>
      <w:r>
        <w:rPr>
          <w:sz w:val="23"/>
          <w:szCs w:val="23"/>
        </w:rPr>
        <w:t>and approved SNOW configuration items</w:t>
      </w:r>
    </w:p>
    <w:p w14:paraId="0350E6E8" w14:textId="77777777" w:rsidR="005C7B06" w:rsidRDefault="00B14EF0" w:rsidP="00D95075">
      <w:pPr>
        <w:pStyle w:val="Default"/>
        <w:numPr>
          <w:ilvl w:val="1"/>
          <w:numId w:val="4"/>
        </w:numPr>
        <w:rPr>
          <w:sz w:val="23"/>
          <w:szCs w:val="23"/>
        </w:rPr>
      </w:pPr>
      <w:r w:rsidRPr="00DC57DE">
        <w:rPr>
          <w:sz w:val="23"/>
          <w:szCs w:val="23"/>
        </w:rPr>
        <w:t>If other tools meet your need, but you have already deployed an unapproved tool, you must put together a transition plan</w:t>
      </w:r>
    </w:p>
    <w:p w14:paraId="51B71784" w14:textId="77777777" w:rsidR="0067327F" w:rsidRDefault="0067327F" w:rsidP="00D95075">
      <w:pPr>
        <w:pStyle w:val="Default"/>
        <w:numPr>
          <w:ilvl w:val="1"/>
          <w:numId w:val="4"/>
        </w:numPr>
        <w:rPr>
          <w:sz w:val="23"/>
          <w:szCs w:val="23"/>
        </w:rPr>
      </w:pPr>
      <w:r>
        <w:rPr>
          <w:sz w:val="23"/>
          <w:szCs w:val="23"/>
        </w:rPr>
        <w:t>Refer to the VAEC service catalog and SaaS/PaaS Catalog from Project Special Forces</w:t>
      </w:r>
    </w:p>
    <w:p w14:paraId="780DF67F" w14:textId="77777777" w:rsidR="005C7B06" w:rsidRPr="00DC57DE" w:rsidRDefault="00B14EF0" w:rsidP="00D95075">
      <w:pPr>
        <w:pStyle w:val="Default"/>
        <w:numPr>
          <w:ilvl w:val="0"/>
          <w:numId w:val="4"/>
        </w:numPr>
        <w:rPr>
          <w:sz w:val="23"/>
          <w:szCs w:val="23"/>
        </w:rPr>
      </w:pPr>
      <w:r w:rsidRPr="00DC57DE">
        <w:rPr>
          <w:sz w:val="23"/>
          <w:szCs w:val="23"/>
        </w:rPr>
        <w:t>Is the tool (and version number) currently listed on the TRM?</w:t>
      </w:r>
    </w:p>
    <w:p w14:paraId="4AB66B49" w14:textId="77777777" w:rsidR="005C7B06" w:rsidRPr="00DC57DE" w:rsidRDefault="00B14EF0" w:rsidP="00D95075">
      <w:pPr>
        <w:pStyle w:val="Default"/>
        <w:numPr>
          <w:ilvl w:val="1"/>
          <w:numId w:val="4"/>
        </w:numPr>
        <w:rPr>
          <w:sz w:val="23"/>
          <w:szCs w:val="23"/>
        </w:rPr>
      </w:pPr>
      <w:r w:rsidRPr="00DC57DE">
        <w:rPr>
          <w:sz w:val="23"/>
          <w:szCs w:val="23"/>
        </w:rPr>
        <w:t>If the tool and/or version number are not published on TRM, submit an “Add/Update” request with the TRM</w:t>
      </w:r>
    </w:p>
    <w:p w14:paraId="533EA0D1" w14:textId="77777777" w:rsidR="005C7B06" w:rsidRPr="00DC57DE" w:rsidRDefault="00B14EF0" w:rsidP="00D95075">
      <w:pPr>
        <w:pStyle w:val="Default"/>
        <w:numPr>
          <w:ilvl w:val="0"/>
          <w:numId w:val="4"/>
        </w:numPr>
        <w:rPr>
          <w:sz w:val="23"/>
          <w:szCs w:val="23"/>
        </w:rPr>
      </w:pPr>
      <w:r w:rsidRPr="00DC57DE">
        <w:rPr>
          <w:sz w:val="23"/>
          <w:szCs w:val="23"/>
        </w:rPr>
        <w:t xml:space="preserve">Have I contacted my </w:t>
      </w:r>
      <w:r w:rsidRPr="00DC57DE">
        <w:rPr>
          <w:b/>
          <w:bCs/>
          <w:sz w:val="23"/>
          <w:szCs w:val="23"/>
        </w:rPr>
        <w:t xml:space="preserve">Information </w:t>
      </w:r>
      <w:r w:rsidR="006F7CEA">
        <w:rPr>
          <w:b/>
          <w:bCs/>
          <w:sz w:val="23"/>
          <w:szCs w:val="23"/>
        </w:rPr>
        <w:t xml:space="preserve">System </w:t>
      </w:r>
      <w:r w:rsidRPr="00DC57DE">
        <w:rPr>
          <w:b/>
          <w:bCs/>
          <w:sz w:val="23"/>
          <w:szCs w:val="23"/>
        </w:rPr>
        <w:t>Security Officer (IS</w:t>
      </w:r>
      <w:r w:rsidR="006F7CEA">
        <w:rPr>
          <w:b/>
          <w:bCs/>
          <w:sz w:val="23"/>
          <w:szCs w:val="23"/>
        </w:rPr>
        <w:t>S</w:t>
      </w:r>
      <w:r w:rsidRPr="00DC57DE">
        <w:rPr>
          <w:b/>
          <w:bCs/>
          <w:sz w:val="23"/>
          <w:szCs w:val="23"/>
        </w:rPr>
        <w:t>O)</w:t>
      </w:r>
      <w:r w:rsidRPr="00DC57DE">
        <w:rPr>
          <w:sz w:val="23"/>
          <w:szCs w:val="23"/>
        </w:rPr>
        <w:t>?</w:t>
      </w:r>
    </w:p>
    <w:p w14:paraId="24AC4ED7" w14:textId="77777777" w:rsidR="005C7B06" w:rsidRDefault="00B14EF0" w:rsidP="00D95075">
      <w:pPr>
        <w:pStyle w:val="Default"/>
        <w:numPr>
          <w:ilvl w:val="1"/>
          <w:numId w:val="4"/>
        </w:numPr>
        <w:rPr>
          <w:sz w:val="23"/>
          <w:szCs w:val="23"/>
        </w:rPr>
      </w:pPr>
      <w:r w:rsidRPr="00DC57DE">
        <w:rPr>
          <w:sz w:val="23"/>
          <w:szCs w:val="23"/>
        </w:rPr>
        <w:t>Ask your IS</w:t>
      </w:r>
      <w:r w:rsidR="006F7CEA">
        <w:rPr>
          <w:sz w:val="23"/>
          <w:szCs w:val="23"/>
        </w:rPr>
        <w:t>S</w:t>
      </w:r>
      <w:r w:rsidRPr="00DC57DE">
        <w:rPr>
          <w:sz w:val="23"/>
          <w:szCs w:val="23"/>
        </w:rPr>
        <w:t>O if you need a “risk assessment” or a “plan of action and milestones (POA&amp;M)” before you start the waiver process. If you do, work with your IS</w:t>
      </w:r>
      <w:r w:rsidR="006F7CEA">
        <w:rPr>
          <w:sz w:val="23"/>
          <w:szCs w:val="23"/>
        </w:rPr>
        <w:t>S</w:t>
      </w:r>
      <w:r w:rsidRPr="00DC57DE">
        <w:rPr>
          <w:sz w:val="23"/>
          <w:szCs w:val="23"/>
        </w:rPr>
        <w:t xml:space="preserve">O to immediately start the </w:t>
      </w:r>
      <w:r w:rsidR="006F7CEA">
        <w:rPr>
          <w:sz w:val="23"/>
          <w:szCs w:val="23"/>
        </w:rPr>
        <w:t>eMASS</w:t>
      </w:r>
      <w:r w:rsidRPr="00DC57DE">
        <w:rPr>
          <w:sz w:val="23"/>
          <w:szCs w:val="23"/>
        </w:rPr>
        <w:t xml:space="preserve"> process</w:t>
      </w:r>
    </w:p>
    <w:p w14:paraId="01594A94" w14:textId="77777777" w:rsidR="00CA7360" w:rsidRDefault="00CA7360" w:rsidP="00D95075">
      <w:pPr>
        <w:pStyle w:val="Default"/>
        <w:numPr>
          <w:ilvl w:val="0"/>
          <w:numId w:val="2"/>
        </w:numPr>
        <w:rPr>
          <w:color w:val="auto"/>
          <w:sz w:val="23"/>
          <w:szCs w:val="23"/>
        </w:rPr>
      </w:pPr>
      <w:r w:rsidRPr="00C10751">
        <w:rPr>
          <w:color w:val="auto"/>
          <w:sz w:val="23"/>
          <w:szCs w:val="23"/>
        </w:rPr>
        <w:t>CRISP</w:t>
      </w:r>
      <w:r w:rsidR="00C10751">
        <w:rPr>
          <w:color w:val="auto"/>
          <w:sz w:val="23"/>
          <w:szCs w:val="23"/>
        </w:rPr>
        <w:t xml:space="preserve">:  ITOPS Solution Delivery creates the </w:t>
      </w:r>
      <w:r w:rsidRPr="00C10751">
        <w:rPr>
          <w:color w:val="auto"/>
          <w:sz w:val="23"/>
          <w:szCs w:val="23"/>
        </w:rPr>
        <w:t>National Marker Solution</w:t>
      </w:r>
      <w:r w:rsidR="00C10751">
        <w:rPr>
          <w:color w:val="auto"/>
          <w:sz w:val="23"/>
          <w:szCs w:val="23"/>
        </w:rPr>
        <w:t>s</w:t>
      </w:r>
      <w:r w:rsidRPr="00C10751">
        <w:rPr>
          <w:color w:val="auto"/>
          <w:sz w:val="23"/>
          <w:szCs w:val="23"/>
        </w:rPr>
        <w:t xml:space="preserve"> </w:t>
      </w:r>
      <w:r w:rsidR="00871BB1" w:rsidRPr="00C10751">
        <w:rPr>
          <w:color w:val="auto"/>
          <w:sz w:val="23"/>
          <w:szCs w:val="23"/>
        </w:rPr>
        <w:t xml:space="preserve">(passes over desktop software that has a waiver so it won’t get removed) </w:t>
      </w:r>
      <w:r w:rsidR="00C10751">
        <w:rPr>
          <w:color w:val="auto"/>
          <w:sz w:val="23"/>
          <w:szCs w:val="23"/>
        </w:rPr>
        <w:t xml:space="preserve">for project </w:t>
      </w:r>
      <w:r w:rsidRPr="00C10751">
        <w:rPr>
          <w:color w:val="auto"/>
          <w:sz w:val="23"/>
          <w:szCs w:val="23"/>
        </w:rPr>
        <w:t>teams to ensure waivered instances of unapproved technology are not remediated (removed)</w:t>
      </w:r>
    </w:p>
    <w:p w14:paraId="598EB348" w14:textId="77777777" w:rsidR="00B21BC0" w:rsidRPr="00B21BC0" w:rsidRDefault="00B21BC0" w:rsidP="005F4DE7">
      <w:pPr>
        <w:pStyle w:val="Default"/>
        <w:numPr>
          <w:ilvl w:val="0"/>
          <w:numId w:val="2"/>
        </w:numPr>
        <w:rPr>
          <w:color w:val="auto"/>
          <w:sz w:val="23"/>
          <w:szCs w:val="23"/>
        </w:rPr>
      </w:pPr>
      <w:r>
        <w:rPr>
          <w:color w:val="auto"/>
          <w:sz w:val="23"/>
          <w:szCs w:val="23"/>
        </w:rPr>
        <w:t xml:space="preserve">Enterprise Endpoint Management and Reporting (SCCM):  </w:t>
      </w:r>
      <w:hyperlink r:id="rId56" w:history="1">
        <w:r w:rsidRPr="00111FD5">
          <w:rPr>
            <w:rStyle w:val="Hyperlink"/>
            <w:sz w:val="22"/>
            <w:szCs w:val="22"/>
          </w:rPr>
          <w:t>https://vaww.vashare.oit.va.gov/sites/SMS/EnterpriseReporting/SitePages/Home.aspx</w:t>
        </w:r>
      </w:hyperlink>
    </w:p>
    <w:p w14:paraId="5280AEBE" w14:textId="0259A97E" w:rsidR="00B21BC0" w:rsidRPr="00B21BC0" w:rsidRDefault="00B21BC0" w:rsidP="005F4DE7">
      <w:pPr>
        <w:pStyle w:val="Default"/>
        <w:numPr>
          <w:ilvl w:val="0"/>
          <w:numId w:val="2"/>
        </w:numPr>
        <w:rPr>
          <w:color w:val="auto"/>
          <w:sz w:val="23"/>
          <w:szCs w:val="23"/>
        </w:rPr>
      </w:pPr>
      <w:r>
        <w:rPr>
          <w:color w:val="auto"/>
          <w:sz w:val="23"/>
          <w:szCs w:val="23"/>
        </w:rPr>
        <w:t>Baselines:</w:t>
      </w:r>
      <w:hyperlink r:id="rId57" w:history="1">
        <w:r w:rsidR="00D353F5" w:rsidRPr="00EA5344">
          <w:rPr>
            <w:rStyle w:val="Hyperlink"/>
            <w:sz w:val="22"/>
            <w:szCs w:val="22"/>
          </w:rPr>
          <w:t>https://vaww.vashare.oit.va.gov/sites/SMS/EnterpriseReporting/Baselines/SitePages/Home.aspx</w:t>
        </w:r>
      </w:hyperlink>
    </w:p>
    <w:p w14:paraId="2DBC8F4F" w14:textId="77777777" w:rsidR="00B21BC0" w:rsidRDefault="00111FD5" w:rsidP="005F4DE7">
      <w:pPr>
        <w:pStyle w:val="Default"/>
        <w:numPr>
          <w:ilvl w:val="0"/>
          <w:numId w:val="2"/>
        </w:numPr>
        <w:rPr>
          <w:color w:val="auto"/>
          <w:sz w:val="23"/>
          <w:szCs w:val="23"/>
        </w:rPr>
      </w:pPr>
      <w:r>
        <w:rPr>
          <w:color w:val="auto"/>
          <w:sz w:val="23"/>
          <w:szCs w:val="23"/>
        </w:rPr>
        <w:t xml:space="preserve">TRM Software Removal:  </w:t>
      </w:r>
      <w:hyperlink r:id="rId58" w:history="1">
        <w:r w:rsidRPr="00111FD5">
          <w:rPr>
            <w:rStyle w:val="Hyperlink"/>
            <w:sz w:val="22"/>
            <w:szCs w:val="22"/>
          </w:rPr>
          <w:t>https://vaww.eie.va.gov/SysDesign/CS/Lists/TRM%20Software%20Removal/AllItems.aspx</w:t>
        </w:r>
      </w:hyperlink>
    </w:p>
    <w:p w14:paraId="35D28CD6" w14:textId="77777777" w:rsidR="00DC1C7D" w:rsidRPr="00111FD5" w:rsidRDefault="00DC1C7D" w:rsidP="00D95075">
      <w:pPr>
        <w:pStyle w:val="Default"/>
        <w:numPr>
          <w:ilvl w:val="0"/>
          <w:numId w:val="2"/>
        </w:numPr>
        <w:rPr>
          <w:rStyle w:val="Hyperlink"/>
          <w:color w:val="auto"/>
          <w:sz w:val="23"/>
          <w:szCs w:val="23"/>
          <w:u w:val="none"/>
        </w:rPr>
      </w:pPr>
      <w:r>
        <w:rPr>
          <w:color w:val="auto"/>
          <w:sz w:val="23"/>
          <w:szCs w:val="23"/>
        </w:rPr>
        <w:t xml:space="preserve">CSOC Notifications:  </w:t>
      </w:r>
      <w:hyperlink r:id="rId59" w:history="1">
        <w:r>
          <w:rPr>
            <w:rStyle w:val="Hyperlink"/>
          </w:rPr>
          <w:t>https://vaww.vashare.oit.va.gov/sites/ois/KnowledgeService/TAAP/Pages/VA-CSOC-Notification-Types.aspx</w:t>
        </w:r>
      </w:hyperlink>
    </w:p>
    <w:p w14:paraId="6971BDFD" w14:textId="77777777" w:rsidR="00111FD5" w:rsidRPr="00C10751" w:rsidRDefault="00985872" w:rsidP="00D95075">
      <w:pPr>
        <w:pStyle w:val="Default"/>
        <w:numPr>
          <w:ilvl w:val="0"/>
          <w:numId w:val="2"/>
        </w:numPr>
        <w:rPr>
          <w:color w:val="auto"/>
          <w:sz w:val="23"/>
          <w:szCs w:val="23"/>
        </w:rPr>
      </w:pPr>
      <w:hyperlink r:id="rId60" w:history="1">
        <w:r w:rsidR="00111FD5" w:rsidRPr="00111FD5">
          <w:rPr>
            <w:rStyle w:val="Hyperlink"/>
            <w:sz w:val="23"/>
            <w:szCs w:val="23"/>
          </w:rPr>
          <w:t>ICAMP Report for TRM</w:t>
        </w:r>
      </w:hyperlink>
      <w:r w:rsidR="00B701F3">
        <w:rPr>
          <w:color w:val="auto"/>
          <w:sz w:val="23"/>
          <w:szCs w:val="23"/>
        </w:rPr>
        <w:t xml:space="preserve"> and </w:t>
      </w:r>
      <w:hyperlink r:id="rId61" w:history="1">
        <w:r w:rsidR="00B701F3" w:rsidRPr="00B701F3">
          <w:rPr>
            <w:rStyle w:val="Hyperlink"/>
            <w:sz w:val="23"/>
            <w:szCs w:val="23"/>
          </w:rPr>
          <w:t>ICAMP site</w:t>
        </w:r>
      </w:hyperlink>
    </w:p>
    <w:p w14:paraId="4B92815B" w14:textId="77777777" w:rsidR="008A5704" w:rsidRDefault="008A5704" w:rsidP="008A5704">
      <w:pPr>
        <w:pStyle w:val="Default"/>
        <w:rPr>
          <w:sz w:val="23"/>
          <w:szCs w:val="23"/>
        </w:rPr>
      </w:pPr>
    </w:p>
    <w:p w14:paraId="4E794FDB" w14:textId="77777777" w:rsidR="00FB7F56" w:rsidRPr="00790709" w:rsidRDefault="006A7282" w:rsidP="00FB259C">
      <w:pPr>
        <w:pStyle w:val="Heading1"/>
      </w:pPr>
      <w:r w:rsidRPr="00790709">
        <w:lastRenderedPageBreak/>
        <w:t>VA</w:t>
      </w:r>
      <w:r w:rsidR="00790709">
        <w:t xml:space="preserve"> Enterprise Cloud (VAEC)</w:t>
      </w:r>
      <w:r w:rsidRPr="00790709">
        <w:t xml:space="preserve"> Notes</w:t>
      </w:r>
    </w:p>
    <w:p w14:paraId="1EF96F8F" w14:textId="77777777" w:rsidR="00D33A15" w:rsidRDefault="00182ECF" w:rsidP="00FB7F56">
      <w:pPr>
        <w:pStyle w:val="Default"/>
        <w:rPr>
          <w:sz w:val="23"/>
          <w:szCs w:val="23"/>
        </w:rPr>
      </w:pPr>
      <w:r>
        <w:rPr>
          <w:noProof/>
        </w:rPr>
        <w:drawing>
          <wp:inline distT="0" distB="0" distL="0" distR="0" wp14:anchorId="3629823D" wp14:editId="7176299C">
            <wp:extent cx="5937250" cy="31178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6239831C" w14:textId="77777777" w:rsidR="0067327F" w:rsidRDefault="0067327F" w:rsidP="00FB7F56">
      <w:pPr>
        <w:pStyle w:val="Default"/>
        <w:rPr>
          <w:sz w:val="23"/>
          <w:szCs w:val="23"/>
        </w:rPr>
      </w:pPr>
    </w:p>
    <w:p w14:paraId="5367B1EC" w14:textId="77777777" w:rsidR="0067327F" w:rsidRDefault="0067327F" w:rsidP="00FB7F56">
      <w:pPr>
        <w:pStyle w:val="Default"/>
        <w:rPr>
          <w:sz w:val="23"/>
          <w:szCs w:val="23"/>
        </w:rPr>
      </w:pPr>
    </w:p>
    <w:p w14:paraId="4C218207" w14:textId="77777777" w:rsidR="0067327F" w:rsidRDefault="0067327F" w:rsidP="00FB7F56">
      <w:pPr>
        <w:pStyle w:val="Default"/>
        <w:rPr>
          <w:sz w:val="23"/>
          <w:szCs w:val="23"/>
        </w:rPr>
      </w:pPr>
      <w:r>
        <w:rPr>
          <w:sz w:val="23"/>
          <w:szCs w:val="23"/>
        </w:rPr>
        <w:t>VAEC Service Catalog for both FedRAMP-approved AWS GovCloud and Azure services:</w:t>
      </w:r>
    </w:p>
    <w:p w14:paraId="3C861179" w14:textId="77777777" w:rsidR="0067327F" w:rsidRDefault="00985872" w:rsidP="00FB7F56">
      <w:pPr>
        <w:pStyle w:val="Default"/>
        <w:rPr>
          <w:sz w:val="23"/>
          <w:szCs w:val="23"/>
        </w:rPr>
      </w:pPr>
      <w:hyperlink r:id="rId63" w:history="1">
        <w:r w:rsidR="0067327F">
          <w:rPr>
            <w:rStyle w:val="Hyperlink"/>
          </w:rPr>
          <w:t>https://dvagov.sharepoint.com/sites/OITEPMOECSO/SitePages/Cybersecurity-in-the-VAEC.aspx</w:t>
        </w:r>
      </w:hyperlink>
    </w:p>
    <w:p w14:paraId="62594CB6" w14:textId="77777777" w:rsidR="00275D93" w:rsidRDefault="00275D93" w:rsidP="00C2122D"/>
    <w:p w14:paraId="3B6E0394" w14:textId="4193E8DD" w:rsidR="00C2122D" w:rsidRDefault="00C2122D" w:rsidP="00C2122D">
      <w:r>
        <w:t>General Support Services (GSS):</w:t>
      </w:r>
    </w:p>
    <w:p w14:paraId="688A569E" w14:textId="4FE73DBA" w:rsidR="005F7C9A" w:rsidRPr="00C2122D" w:rsidRDefault="005F7C9A" w:rsidP="00C2122D">
      <w:r>
        <w:t>Consult the VAEC site for more information on the latest GSS service offerings.</w:t>
      </w:r>
    </w:p>
    <w:tbl>
      <w:tblPr>
        <w:tblStyle w:val="TableGrid"/>
        <w:tblW w:w="0" w:type="auto"/>
        <w:tblLook w:val="04A0" w:firstRow="1" w:lastRow="0" w:firstColumn="1" w:lastColumn="0" w:noHBand="0" w:noVBand="1"/>
      </w:tblPr>
      <w:tblGrid>
        <w:gridCol w:w="5031"/>
        <w:gridCol w:w="4319"/>
      </w:tblGrid>
      <w:tr w:rsidR="00C372B7" w:rsidRPr="00975C85" w14:paraId="5EFAB921" w14:textId="77777777" w:rsidTr="00C2122D">
        <w:tc>
          <w:tcPr>
            <w:tcW w:w="5031" w:type="dxa"/>
          </w:tcPr>
          <w:p w14:paraId="068C1551" w14:textId="77777777" w:rsidR="00C372B7" w:rsidRPr="00EB33BE" w:rsidRDefault="00C372B7" w:rsidP="004B31E2">
            <w:pPr>
              <w:pStyle w:val="PlainText"/>
              <w:rPr>
                <w:b/>
                <w:color w:val="000000"/>
              </w:rPr>
            </w:pPr>
            <w:r w:rsidRPr="00EB33BE">
              <w:rPr>
                <w:b/>
                <w:color w:val="000000"/>
              </w:rPr>
              <w:t>Common Services</w:t>
            </w:r>
          </w:p>
        </w:tc>
        <w:tc>
          <w:tcPr>
            <w:tcW w:w="4319" w:type="dxa"/>
          </w:tcPr>
          <w:p w14:paraId="471A8204" w14:textId="77777777" w:rsidR="00C372B7" w:rsidRPr="00EB33BE" w:rsidRDefault="00C372B7" w:rsidP="004B31E2">
            <w:pPr>
              <w:pStyle w:val="PlainText"/>
              <w:rPr>
                <w:b/>
                <w:color w:val="000000"/>
              </w:rPr>
            </w:pPr>
            <w:r w:rsidRPr="00EB33BE">
              <w:rPr>
                <w:b/>
                <w:color w:val="000000"/>
              </w:rPr>
              <w:t>Common Security and Scanning Tools</w:t>
            </w:r>
          </w:p>
        </w:tc>
      </w:tr>
      <w:tr w:rsidR="00C372B7" w14:paraId="505FCC96" w14:textId="77777777" w:rsidTr="00C2122D">
        <w:tc>
          <w:tcPr>
            <w:tcW w:w="5031" w:type="dxa"/>
          </w:tcPr>
          <w:p w14:paraId="539D137C" w14:textId="77777777" w:rsidR="00C372B7" w:rsidRDefault="00C372B7" w:rsidP="00D95075">
            <w:pPr>
              <w:pStyle w:val="ListParagraph"/>
              <w:numPr>
                <w:ilvl w:val="0"/>
                <w:numId w:val="13"/>
              </w:numPr>
            </w:pPr>
            <w:r>
              <w:t>GitHub</w:t>
            </w:r>
          </w:p>
          <w:p w14:paraId="4C01567C" w14:textId="77777777" w:rsidR="00C372B7" w:rsidRDefault="00C372B7" w:rsidP="00D95075">
            <w:pPr>
              <w:pStyle w:val="ListParagraph"/>
              <w:numPr>
                <w:ilvl w:val="0"/>
                <w:numId w:val="13"/>
              </w:numPr>
            </w:pPr>
            <w:r>
              <w:t>Ansible</w:t>
            </w:r>
          </w:p>
          <w:p w14:paraId="6A5FB61A" w14:textId="77777777" w:rsidR="00C372B7" w:rsidRDefault="00C372B7" w:rsidP="00D95075">
            <w:pPr>
              <w:pStyle w:val="ListParagraph"/>
              <w:numPr>
                <w:ilvl w:val="0"/>
                <w:numId w:val="13"/>
              </w:numPr>
            </w:pPr>
            <w:r>
              <w:t>CA-Hub (monitoring) – APM (Data footprint)</w:t>
            </w:r>
          </w:p>
          <w:p w14:paraId="74D9E23A" w14:textId="77777777" w:rsidR="00C372B7" w:rsidRDefault="00C372B7" w:rsidP="00D95075">
            <w:pPr>
              <w:pStyle w:val="ListParagraph"/>
              <w:numPr>
                <w:ilvl w:val="0"/>
                <w:numId w:val="13"/>
              </w:numPr>
            </w:pPr>
            <w:r>
              <w:t>Identity Access Management (IAM)</w:t>
            </w:r>
          </w:p>
          <w:p w14:paraId="65C8C2A7" w14:textId="77777777" w:rsidR="00C372B7" w:rsidRDefault="00C372B7" w:rsidP="00D95075">
            <w:pPr>
              <w:pStyle w:val="ListParagraph"/>
              <w:numPr>
                <w:ilvl w:val="0"/>
                <w:numId w:val="13"/>
              </w:numPr>
            </w:pPr>
            <w:r>
              <w:t>AD - Data Subnet</w:t>
            </w:r>
          </w:p>
          <w:p w14:paraId="61E07CF9" w14:textId="77777777" w:rsidR="00C372B7" w:rsidRDefault="00C372B7" w:rsidP="00D95075">
            <w:pPr>
              <w:pStyle w:val="ListParagraph"/>
              <w:numPr>
                <w:ilvl w:val="0"/>
                <w:numId w:val="13"/>
              </w:numPr>
            </w:pPr>
            <w:r>
              <w:t>DNS Server</w:t>
            </w:r>
          </w:p>
          <w:p w14:paraId="7C274368" w14:textId="77777777" w:rsidR="00C372B7" w:rsidRDefault="00C372B7" w:rsidP="00D95075">
            <w:pPr>
              <w:pStyle w:val="ListParagraph"/>
              <w:numPr>
                <w:ilvl w:val="0"/>
                <w:numId w:val="13"/>
              </w:numPr>
            </w:pPr>
            <w:r>
              <w:t>SMTP Relays</w:t>
            </w:r>
          </w:p>
          <w:p w14:paraId="0951DCA7" w14:textId="77777777" w:rsidR="00C372B7" w:rsidRDefault="00C372B7" w:rsidP="00D95075">
            <w:pPr>
              <w:pStyle w:val="ListParagraph"/>
              <w:numPr>
                <w:ilvl w:val="0"/>
                <w:numId w:val="13"/>
              </w:numPr>
            </w:pPr>
            <w:r>
              <w:t>ADFS- SSO Services</w:t>
            </w:r>
          </w:p>
          <w:p w14:paraId="248AAD7D" w14:textId="77777777" w:rsidR="00C372B7" w:rsidRDefault="00C372B7" w:rsidP="00D95075">
            <w:pPr>
              <w:pStyle w:val="ListParagraph"/>
              <w:numPr>
                <w:ilvl w:val="0"/>
                <w:numId w:val="13"/>
              </w:numPr>
            </w:pPr>
            <w:r>
              <w:t>Jump Box</w:t>
            </w:r>
          </w:p>
          <w:p w14:paraId="772E5E70" w14:textId="77777777" w:rsidR="00C372B7" w:rsidRDefault="00C372B7" w:rsidP="00D95075">
            <w:pPr>
              <w:pStyle w:val="ListParagraph"/>
              <w:numPr>
                <w:ilvl w:val="0"/>
                <w:numId w:val="13"/>
              </w:numPr>
            </w:pPr>
            <w:r>
              <w:t>File Landing Zone</w:t>
            </w:r>
          </w:p>
          <w:p w14:paraId="48E9DA36" w14:textId="77777777" w:rsidR="00C372B7" w:rsidRDefault="00C372B7" w:rsidP="00D95075">
            <w:pPr>
              <w:pStyle w:val="ListParagraph"/>
              <w:numPr>
                <w:ilvl w:val="0"/>
                <w:numId w:val="13"/>
              </w:numPr>
            </w:pPr>
            <w:r>
              <w:t>Disaster recovery</w:t>
            </w:r>
          </w:p>
          <w:p w14:paraId="4E651645" w14:textId="77777777" w:rsidR="00C372B7" w:rsidRDefault="00C372B7" w:rsidP="00D95075">
            <w:pPr>
              <w:pStyle w:val="ListParagraph"/>
              <w:numPr>
                <w:ilvl w:val="0"/>
                <w:numId w:val="13"/>
              </w:numPr>
            </w:pPr>
            <w:r>
              <w:t>Backup</w:t>
            </w:r>
          </w:p>
          <w:p w14:paraId="171427F1" w14:textId="77777777" w:rsidR="00C372B7" w:rsidRPr="00526F2E" w:rsidRDefault="00C372B7" w:rsidP="00D95075">
            <w:pPr>
              <w:pStyle w:val="ListParagraph"/>
              <w:numPr>
                <w:ilvl w:val="0"/>
                <w:numId w:val="13"/>
              </w:numPr>
            </w:pPr>
            <w:r>
              <w:t>VM Operating System image management</w:t>
            </w:r>
          </w:p>
        </w:tc>
        <w:tc>
          <w:tcPr>
            <w:tcW w:w="4319" w:type="dxa"/>
          </w:tcPr>
          <w:p w14:paraId="7B4CF7FA" w14:textId="77777777" w:rsidR="00C372B7" w:rsidRPr="002F6E76" w:rsidRDefault="00C372B7" w:rsidP="00D95075">
            <w:pPr>
              <w:pStyle w:val="ListParagraph"/>
              <w:numPr>
                <w:ilvl w:val="0"/>
                <w:numId w:val="13"/>
              </w:numPr>
              <w:rPr>
                <w:rFonts w:ascii="Segoe UI" w:eastAsia="Times New Roman" w:hAnsi="Segoe UI" w:cs="Segoe UI"/>
                <w:color w:val="000000"/>
                <w:sz w:val="20"/>
                <w:szCs w:val="20"/>
              </w:rPr>
            </w:pPr>
            <w:r w:rsidRPr="002F6E76">
              <w:rPr>
                <w:rFonts w:ascii="Segoe UI" w:eastAsia="Times New Roman" w:hAnsi="Segoe UI" w:cs="Segoe UI"/>
                <w:color w:val="000000"/>
                <w:sz w:val="20"/>
                <w:szCs w:val="20"/>
              </w:rPr>
              <w:t>Splunk SH</w:t>
            </w:r>
          </w:p>
          <w:p w14:paraId="52D23133" w14:textId="77777777" w:rsidR="00C372B7" w:rsidRPr="002F6E76" w:rsidRDefault="00C372B7" w:rsidP="00D95075">
            <w:pPr>
              <w:pStyle w:val="ListParagraph"/>
              <w:numPr>
                <w:ilvl w:val="0"/>
                <w:numId w:val="13"/>
              </w:numPr>
              <w:rPr>
                <w:rFonts w:ascii="Segoe UI" w:eastAsia="Times New Roman" w:hAnsi="Segoe UI" w:cs="Segoe UI"/>
                <w:color w:val="000000"/>
                <w:sz w:val="20"/>
                <w:szCs w:val="20"/>
              </w:rPr>
            </w:pPr>
            <w:r w:rsidRPr="002F6E76">
              <w:rPr>
                <w:rFonts w:ascii="Segoe UI" w:eastAsia="Times New Roman" w:hAnsi="Segoe UI" w:cs="Segoe UI"/>
                <w:color w:val="000000"/>
                <w:sz w:val="20"/>
                <w:szCs w:val="20"/>
              </w:rPr>
              <w:t>Splunk Indexer</w:t>
            </w:r>
          </w:p>
          <w:p w14:paraId="64B64346" w14:textId="77777777" w:rsidR="00C372B7" w:rsidRPr="002F6E76" w:rsidRDefault="00C372B7" w:rsidP="00D95075">
            <w:pPr>
              <w:pStyle w:val="ListParagraph"/>
              <w:numPr>
                <w:ilvl w:val="0"/>
                <w:numId w:val="13"/>
              </w:numPr>
              <w:rPr>
                <w:rFonts w:ascii="Segoe UI" w:eastAsia="Times New Roman" w:hAnsi="Segoe UI" w:cs="Segoe UI"/>
                <w:color w:val="000000"/>
                <w:sz w:val="20"/>
                <w:szCs w:val="20"/>
              </w:rPr>
            </w:pPr>
            <w:r w:rsidRPr="002F6E76">
              <w:rPr>
                <w:rFonts w:ascii="Segoe UI" w:eastAsia="Times New Roman" w:hAnsi="Segoe UI" w:cs="Segoe UI"/>
                <w:color w:val="000000"/>
                <w:sz w:val="20"/>
                <w:szCs w:val="20"/>
              </w:rPr>
              <w:t>Nessus </w:t>
            </w:r>
          </w:p>
          <w:p w14:paraId="3F3FB4CA" w14:textId="77777777" w:rsidR="00C372B7" w:rsidRPr="002F6E76" w:rsidRDefault="00C372B7" w:rsidP="00D95075">
            <w:pPr>
              <w:pStyle w:val="ListParagraph"/>
              <w:numPr>
                <w:ilvl w:val="0"/>
                <w:numId w:val="13"/>
              </w:numPr>
              <w:rPr>
                <w:rFonts w:ascii="Segoe UI" w:eastAsia="Times New Roman" w:hAnsi="Segoe UI" w:cs="Segoe UI"/>
                <w:color w:val="000000"/>
                <w:sz w:val="20"/>
                <w:szCs w:val="20"/>
              </w:rPr>
            </w:pPr>
            <w:r w:rsidRPr="002F6E76">
              <w:rPr>
                <w:rFonts w:ascii="Segoe UI" w:eastAsia="Times New Roman" w:hAnsi="Segoe UI" w:cs="Segoe UI"/>
                <w:color w:val="000000"/>
                <w:sz w:val="20"/>
                <w:szCs w:val="20"/>
              </w:rPr>
              <w:t>BigFix</w:t>
            </w:r>
          </w:p>
          <w:p w14:paraId="0A07737E" w14:textId="77777777" w:rsidR="00C372B7" w:rsidRPr="002F6E76" w:rsidRDefault="00C372B7" w:rsidP="00D95075">
            <w:pPr>
              <w:pStyle w:val="ListParagraph"/>
              <w:numPr>
                <w:ilvl w:val="0"/>
                <w:numId w:val="13"/>
              </w:numPr>
              <w:rPr>
                <w:rFonts w:ascii="Segoe UI" w:eastAsia="Times New Roman" w:hAnsi="Segoe UI" w:cs="Segoe UI"/>
                <w:color w:val="000000"/>
                <w:sz w:val="20"/>
                <w:szCs w:val="20"/>
              </w:rPr>
            </w:pPr>
            <w:r w:rsidRPr="002F6E76">
              <w:rPr>
                <w:rFonts w:ascii="Segoe UI" w:eastAsia="Times New Roman" w:hAnsi="Segoe UI" w:cs="Segoe UI"/>
                <w:color w:val="000000"/>
                <w:sz w:val="20"/>
                <w:szCs w:val="20"/>
              </w:rPr>
              <w:t>McAfee</w:t>
            </w:r>
          </w:p>
          <w:p w14:paraId="5AE64E89" w14:textId="77777777" w:rsidR="00C372B7" w:rsidRDefault="00C372B7" w:rsidP="004B31E2">
            <w:pPr>
              <w:pStyle w:val="PlainText"/>
              <w:rPr>
                <w:color w:val="000000"/>
              </w:rPr>
            </w:pPr>
          </w:p>
        </w:tc>
      </w:tr>
    </w:tbl>
    <w:p w14:paraId="06388923" w14:textId="77777777" w:rsidR="00C372B7" w:rsidRDefault="00C372B7" w:rsidP="00FB7F56">
      <w:pPr>
        <w:pStyle w:val="Default"/>
        <w:rPr>
          <w:sz w:val="23"/>
          <w:szCs w:val="23"/>
        </w:rPr>
      </w:pPr>
    </w:p>
    <w:p w14:paraId="41F1B3BE" w14:textId="77777777" w:rsidR="0067327F" w:rsidRDefault="0067327F" w:rsidP="00FB7F56">
      <w:pPr>
        <w:pStyle w:val="Default"/>
        <w:rPr>
          <w:sz w:val="23"/>
          <w:szCs w:val="23"/>
        </w:rPr>
      </w:pPr>
    </w:p>
    <w:p w14:paraId="70896A6B" w14:textId="77777777" w:rsidR="00C8718F" w:rsidRDefault="00C8718F" w:rsidP="00FB7F56">
      <w:pPr>
        <w:pStyle w:val="Default"/>
        <w:rPr>
          <w:sz w:val="23"/>
          <w:szCs w:val="23"/>
        </w:rPr>
      </w:pPr>
      <w:r>
        <w:rPr>
          <w:noProof/>
        </w:rPr>
        <w:lastRenderedPageBreak/>
        <w:drawing>
          <wp:inline distT="0" distB="0" distL="0" distR="0" wp14:anchorId="5D274280" wp14:editId="462F1A04">
            <wp:extent cx="5943600" cy="3347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62C48860" w14:textId="66096CEC" w:rsidR="00C10751" w:rsidRDefault="00C10751" w:rsidP="00FB7F56">
      <w:pPr>
        <w:pStyle w:val="Default"/>
        <w:rPr>
          <w:sz w:val="23"/>
          <w:szCs w:val="23"/>
        </w:rPr>
      </w:pPr>
    </w:p>
    <w:p w14:paraId="28B0AE4E" w14:textId="77777777" w:rsidR="00C10751" w:rsidRDefault="00C10751" w:rsidP="00FB7F56">
      <w:pPr>
        <w:pStyle w:val="Default"/>
        <w:rPr>
          <w:sz w:val="23"/>
          <w:szCs w:val="23"/>
        </w:rPr>
      </w:pPr>
      <w:r>
        <w:rPr>
          <w:sz w:val="23"/>
          <w:szCs w:val="23"/>
        </w:rPr>
        <w:t>Azure Design Pattern:</w:t>
      </w:r>
    </w:p>
    <w:p w14:paraId="1D1BC19A" w14:textId="77777777" w:rsidR="00C10751" w:rsidRDefault="00C10751" w:rsidP="00FB7F56">
      <w:pPr>
        <w:pStyle w:val="Default"/>
        <w:rPr>
          <w:sz w:val="23"/>
          <w:szCs w:val="23"/>
        </w:rPr>
      </w:pPr>
    </w:p>
    <w:p w14:paraId="4CDEED90" w14:textId="77777777" w:rsidR="00C10751" w:rsidRDefault="00C10751" w:rsidP="00FB7F56">
      <w:pPr>
        <w:pStyle w:val="Default"/>
        <w:rPr>
          <w:sz w:val="23"/>
          <w:szCs w:val="23"/>
        </w:rPr>
      </w:pPr>
      <w:r>
        <w:rPr>
          <w:noProof/>
        </w:rPr>
        <w:drawing>
          <wp:inline distT="0" distB="0" distL="0" distR="0" wp14:anchorId="1805EC6A" wp14:editId="364B53A2">
            <wp:extent cx="5943600" cy="3223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223260"/>
                    </a:xfrm>
                    <a:prstGeom prst="rect">
                      <a:avLst/>
                    </a:prstGeom>
                    <a:noFill/>
                    <a:ln>
                      <a:noFill/>
                    </a:ln>
                  </pic:spPr>
                </pic:pic>
              </a:graphicData>
            </a:graphic>
          </wp:inline>
        </w:drawing>
      </w:r>
    </w:p>
    <w:p w14:paraId="1F4C8521" w14:textId="77777777" w:rsidR="00AD1534" w:rsidRDefault="00AD1534" w:rsidP="00FB7F56">
      <w:pPr>
        <w:pStyle w:val="Default"/>
        <w:rPr>
          <w:sz w:val="23"/>
          <w:szCs w:val="23"/>
        </w:rPr>
      </w:pPr>
    </w:p>
    <w:p w14:paraId="559C1855" w14:textId="77777777" w:rsidR="00ED1394" w:rsidRDefault="00ED1394" w:rsidP="00FB7F56">
      <w:pPr>
        <w:pStyle w:val="Default"/>
        <w:rPr>
          <w:sz w:val="23"/>
          <w:szCs w:val="23"/>
        </w:rPr>
      </w:pPr>
    </w:p>
    <w:p w14:paraId="605E4A72" w14:textId="77777777" w:rsidR="00ED1394" w:rsidRDefault="00ED1394" w:rsidP="00FB7F56">
      <w:pPr>
        <w:pStyle w:val="Default"/>
        <w:rPr>
          <w:sz w:val="23"/>
          <w:szCs w:val="23"/>
        </w:rPr>
      </w:pPr>
    </w:p>
    <w:p w14:paraId="1C5AE1E4" w14:textId="77777777" w:rsidR="00ED1394" w:rsidRDefault="00ED1394" w:rsidP="00FB7F56">
      <w:pPr>
        <w:pStyle w:val="Default"/>
        <w:rPr>
          <w:sz w:val="23"/>
          <w:szCs w:val="23"/>
        </w:rPr>
      </w:pPr>
    </w:p>
    <w:p w14:paraId="65989F93" w14:textId="77777777" w:rsidR="00AD1534" w:rsidRDefault="00AD1534" w:rsidP="00FB7F56">
      <w:pPr>
        <w:pStyle w:val="Default"/>
        <w:rPr>
          <w:sz w:val="23"/>
          <w:szCs w:val="23"/>
        </w:rPr>
      </w:pPr>
    </w:p>
    <w:p w14:paraId="2B2EA9A3" w14:textId="77777777" w:rsidR="006D6C06" w:rsidRPr="00790709" w:rsidRDefault="00C2122D" w:rsidP="00FB259C">
      <w:pPr>
        <w:pStyle w:val="Heading1"/>
      </w:pPr>
      <w:r>
        <w:lastRenderedPageBreak/>
        <w:t xml:space="preserve">Notes on </w:t>
      </w:r>
      <w:r w:rsidR="006D6C06" w:rsidRPr="00790709">
        <w:t>Dev</w:t>
      </w:r>
      <w:r w:rsidR="00C10751">
        <w:t>Sec</w:t>
      </w:r>
      <w:r w:rsidR="006D6C06" w:rsidRPr="00790709">
        <w:t>Ops Framework</w:t>
      </w:r>
    </w:p>
    <w:p w14:paraId="382EA6E2" w14:textId="77777777" w:rsidR="00FC5757" w:rsidRDefault="00FC5757" w:rsidP="003545EB">
      <w:pPr>
        <w:rPr>
          <w:sz w:val="24"/>
        </w:rPr>
      </w:pPr>
      <w:r>
        <w:rPr>
          <w:noProof/>
        </w:rPr>
        <w:drawing>
          <wp:inline distT="0" distB="0" distL="0" distR="0" wp14:anchorId="02D43F61" wp14:editId="1E5DB5E0">
            <wp:extent cx="5989955"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93031" cy="3116274"/>
                    </a:xfrm>
                    <a:prstGeom prst="rect">
                      <a:avLst/>
                    </a:prstGeom>
                    <a:noFill/>
                    <a:ln>
                      <a:noFill/>
                    </a:ln>
                  </pic:spPr>
                </pic:pic>
              </a:graphicData>
            </a:graphic>
          </wp:inline>
        </w:drawing>
      </w:r>
    </w:p>
    <w:p w14:paraId="70C50FAE" w14:textId="77777777" w:rsidR="00332F78" w:rsidRDefault="00985872" w:rsidP="003545EB">
      <w:pPr>
        <w:rPr>
          <w:sz w:val="24"/>
        </w:rPr>
      </w:pPr>
      <w:hyperlink r:id="rId67" w:history="1">
        <w:r w:rsidR="00332F78" w:rsidRPr="00332F78">
          <w:rPr>
            <w:rStyle w:val="Hyperlink"/>
            <w:sz w:val="24"/>
          </w:rPr>
          <w:t>Reference Design Resources</w:t>
        </w:r>
      </w:hyperlink>
    </w:p>
    <w:p w14:paraId="5F87E7A0" w14:textId="77777777" w:rsidR="00401EB5" w:rsidRDefault="00401EB5" w:rsidP="003545EB">
      <w:pPr>
        <w:rPr>
          <w:sz w:val="24"/>
        </w:rPr>
      </w:pPr>
      <w:r>
        <w:rPr>
          <w:sz w:val="24"/>
        </w:rPr>
        <w:t xml:space="preserve">PAL:  </w:t>
      </w:r>
      <w:hyperlink r:id="rId68" w:history="1">
        <w:r>
          <w:rPr>
            <w:rStyle w:val="Hyperlink"/>
          </w:rPr>
          <w:t>https://vaww.oed.wss.va.gov/process/Public/API/DisplayOrganization.html?id=86&amp;header=yes</w:t>
        </w:r>
      </w:hyperlink>
    </w:p>
    <w:p w14:paraId="52F76F69" w14:textId="5E7F951A" w:rsidR="00C10751" w:rsidRDefault="00C10751" w:rsidP="003545EB">
      <w:pPr>
        <w:rPr>
          <w:sz w:val="24"/>
        </w:rPr>
      </w:pPr>
      <w:r>
        <w:rPr>
          <w:sz w:val="24"/>
        </w:rPr>
        <w:t>Release Process:</w:t>
      </w:r>
    </w:p>
    <w:p w14:paraId="7979E9E1"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0: Understand the user need</w:t>
      </w:r>
    </w:p>
    <w:p w14:paraId="550E5BAA"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1: Create a ticket to define and track the work</w:t>
      </w:r>
    </w:p>
    <w:p w14:paraId="22DF7D93"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2: Develop new feature in a branch</w:t>
      </w:r>
    </w:p>
    <w:p w14:paraId="72E12AB2"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3: Create pull request and run automated tests</w:t>
      </w:r>
    </w:p>
    <w:p w14:paraId="432FD4A4"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4: Code Review</w:t>
      </w:r>
    </w:p>
    <w:p w14:paraId="1CFD79A9"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5: Merge code, deploy to non-production environment(s), verify functionality</w:t>
      </w:r>
    </w:p>
    <w:p w14:paraId="43311951"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6: Production approval</w:t>
      </w:r>
    </w:p>
    <w:p w14:paraId="4DA518DC"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7: Build code and create necessary artifacts</w:t>
      </w:r>
    </w:p>
    <w:p w14:paraId="51B780FE"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8: Deploy to Production</w:t>
      </w:r>
    </w:p>
    <w:p w14:paraId="07DC7EA6"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9: Measure</w:t>
      </w:r>
    </w:p>
    <w:p w14:paraId="30F348C6" w14:textId="77777777" w:rsidR="00143170" w:rsidRPr="00143170" w:rsidRDefault="00143170" w:rsidP="00D95075">
      <w:pPr>
        <w:numPr>
          <w:ilvl w:val="0"/>
          <w:numId w:val="15"/>
        </w:numPr>
        <w:shd w:val="clear" w:color="auto" w:fill="F9F9F9"/>
        <w:spacing w:before="100" w:beforeAutospacing="1" w:after="100" w:afterAutospacing="1" w:line="240" w:lineRule="auto"/>
        <w:rPr>
          <w:rFonts w:ascii="Public Sans Light" w:eastAsia="Times New Roman" w:hAnsi="Public Sans Light" w:cs="Times New Roman"/>
          <w:color w:val="1B1B1B"/>
          <w:sz w:val="24"/>
          <w:szCs w:val="24"/>
        </w:rPr>
      </w:pPr>
      <w:r w:rsidRPr="00143170">
        <w:rPr>
          <w:rFonts w:ascii="Public Sans Light" w:eastAsia="Times New Roman" w:hAnsi="Public Sans Light" w:cs="Times New Roman"/>
          <w:color w:val="1B1B1B"/>
          <w:sz w:val="24"/>
          <w:szCs w:val="24"/>
        </w:rPr>
        <w:t>Step 10: Iterate</w:t>
      </w:r>
    </w:p>
    <w:p w14:paraId="003B9CB0" w14:textId="77777777" w:rsidR="009D3684" w:rsidRDefault="009D3684" w:rsidP="003545EB">
      <w:pPr>
        <w:rPr>
          <w:sz w:val="24"/>
        </w:rPr>
      </w:pPr>
      <w:r>
        <w:rPr>
          <w:sz w:val="24"/>
        </w:rPr>
        <w:t>Infrastructure as Code (IaC</w:t>
      </w:r>
      <w:r w:rsidR="006E351F">
        <w:rPr>
          <w:sz w:val="24"/>
        </w:rPr>
        <w:t>)</w:t>
      </w:r>
      <w:r>
        <w:rPr>
          <w:sz w:val="24"/>
        </w:rPr>
        <w:t>:</w:t>
      </w:r>
      <w:r w:rsidR="002E21F6">
        <w:rPr>
          <w:sz w:val="24"/>
        </w:rPr>
        <w:t xml:space="preserve"> </w:t>
      </w:r>
      <w:hyperlink r:id="rId69" w:history="1">
        <w:r w:rsidR="002E21F6" w:rsidRPr="00581C79">
          <w:rPr>
            <w:rStyle w:val="Hyperlink"/>
          </w:rPr>
          <w:t>https://www.ibm.com/cloud/learn/infrastructure-as-code</w:t>
        </w:r>
      </w:hyperlink>
    </w:p>
    <w:p w14:paraId="09F6CDBA" w14:textId="77777777" w:rsidR="009D3684" w:rsidRDefault="009D3684" w:rsidP="009D3684">
      <w:pPr>
        <w:shd w:val="clear" w:color="auto" w:fill="FFFFFF"/>
        <w:spacing w:before="100" w:beforeAutospacing="1" w:after="100" w:afterAutospacing="1" w:line="240" w:lineRule="auto"/>
        <w:textAlignment w:val="baseline"/>
        <w:rPr>
          <w:rFonts w:ascii="Arial" w:eastAsia="Times New Roman" w:hAnsi="Arial" w:cs="Arial"/>
          <w:color w:val="3D3D3D"/>
          <w:sz w:val="24"/>
          <w:szCs w:val="24"/>
        </w:rPr>
      </w:pPr>
      <w:r w:rsidRPr="009D3684">
        <w:rPr>
          <w:rFonts w:ascii="Arial" w:eastAsia="Times New Roman" w:hAnsi="Arial" w:cs="Arial"/>
          <w:color w:val="3D3D3D"/>
          <w:sz w:val="24"/>
          <w:szCs w:val="24"/>
        </w:rPr>
        <w:t xml:space="preserve">In an era when it’s not uncommon for an enterprise to deploy hundreds of applications into production every day—and when infrastructure is constantly being spun up, torn down, and scaled up and down in response to developer and user demands—it’s essential for an organization to </w:t>
      </w:r>
      <w:r w:rsidRPr="00601F23">
        <w:rPr>
          <w:rFonts w:ascii="Arial" w:eastAsia="Times New Roman" w:hAnsi="Arial" w:cs="Arial"/>
          <w:color w:val="3D3D3D"/>
          <w:sz w:val="24"/>
          <w:szCs w:val="24"/>
          <w:u w:val="single"/>
        </w:rPr>
        <w:t>automate infrastructure in order to control costs, reduce risks, and respond with speed to new business opportunities and competitive threats</w:t>
      </w:r>
      <w:r w:rsidRPr="009D3684">
        <w:rPr>
          <w:rFonts w:ascii="Arial" w:eastAsia="Times New Roman" w:hAnsi="Arial" w:cs="Arial"/>
          <w:color w:val="3D3D3D"/>
          <w:sz w:val="24"/>
          <w:szCs w:val="24"/>
        </w:rPr>
        <w:t>. IaC makes this automation possible.</w:t>
      </w:r>
    </w:p>
    <w:p w14:paraId="5C3F1E7A" w14:textId="77777777" w:rsidR="002E21F6" w:rsidRDefault="002E21F6" w:rsidP="002E21F6">
      <w:pPr>
        <w:autoSpaceDE w:val="0"/>
        <w:autoSpaceDN w:val="0"/>
        <w:adjustRightInd w:val="0"/>
        <w:rPr>
          <w:rFonts w:ascii="Century" w:hAnsi="Century" w:cs="Century"/>
          <w:color w:val="000000"/>
          <w:sz w:val="24"/>
          <w:szCs w:val="20"/>
        </w:rPr>
      </w:pPr>
      <w:r>
        <w:rPr>
          <w:rFonts w:ascii="Century" w:hAnsi="Century" w:cs="Century"/>
          <w:color w:val="000000"/>
          <w:sz w:val="24"/>
          <w:szCs w:val="20"/>
        </w:rPr>
        <w:lastRenderedPageBreak/>
        <w:t>High Availability and Security Best Practices for cloud services (based on AWS but applicable for MAG too):</w:t>
      </w:r>
    </w:p>
    <w:p w14:paraId="7C812897"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Pr>
          <w:rFonts w:ascii="Georgia" w:hAnsi="Georgia" w:cs="Georgia"/>
          <w:color w:val="212120"/>
          <w:sz w:val="24"/>
          <w:szCs w:val="24"/>
        </w:rPr>
        <w:t>Multi-data center</w:t>
      </w:r>
      <w:r w:rsidRPr="0076606F">
        <w:rPr>
          <w:rFonts w:ascii="Georgia" w:hAnsi="Georgia" w:cs="Georgia"/>
          <w:color w:val="212120"/>
          <w:sz w:val="24"/>
          <w:szCs w:val="24"/>
        </w:rPr>
        <w:t xml:space="preserve"> architecture intended for high availability</w:t>
      </w:r>
    </w:p>
    <w:p w14:paraId="01FF2A8F"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sidRPr="0076606F">
        <w:rPr>
          <w:rFonts w:ascii="Georgia" w:hAnsi="Georgia" w:cs="Georgia"/>
          <w:color w:val="212120"/>
          <w:sz w:val="24"/>
          <w:szCs w:val="24"/>
        </w:rPr>
        <w:t>Isolation of instances between private/public subnets</w:t>
      </w:r>
    </w:p>
    <w:p w14:paraId="3510739C"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sidRPr="0076606F">
        <w:rPr>
          <w:rFonts w:ascii="Georgia" w:hAnsi="Georgia" w:cs="Georgia"/>
          <w:color w:val="212120"/>
          <w:sz w:val="24"/>
          <w:szCs w:val="24"/>
        </w:rPr>
        <w:t>Security groups limiting access to only necessary services</w:t>
      </w:r>
    </w:p>
    <w:p w14:paraId="53300256"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sidRPr="0076606F">
        <w:rPr>
          <w:rFonts w:ascii="Georgia" w:hAnsi="Georgia" w:cs="Georgia"/>
          <w:color w:val="212120"/>
          <w:sz w:val="24"/>
          <w:szCs w:val="24"/>
        </w:rPr>
        <w:t xml:space="preserve">Network access control list (ACL) rules to filter traffic into subnets as an additional layer of network security </w:t>
      </w:r>
    </w:p>
    <w:p w14:paraId="73D685D7"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sidRPr="0076606F">
        <w:rPr>
          <w:rFonts w:ascii="Georgia" w:hAnsi="Georgia" w:cs="Georgia"/>
          <w:color w:val="212120"/>
          <w:sz w:val="24"/>
          <w:szCs w:val="24"/>
        </w:rPr>
        <w:t xml:space="preserve">A secured bastion host </w:t>
      </w:r>
      <w:r w:rsidR="001D7867">
        <w:rPr>
          <w:rFonts w:ascii="Georgia" w:hAnsi="Georgia" w:cs="Georgia"/>
          <w:color w:val="212120"/>
          <w:sz w:val="24"/>
          <w:szCs w:val="24"/>
        </w:rPr>
        <w:t xml:space="preserve">(not required with AWS Systems Manager Session Manager or Azure Bastion) </w:t>
      </w:r>
      <w:r w:rsidRPr="0076606F">
        <w:rPr>
          <w:rFonts w:ascii="Georgia" w:hAnsi="Georgia" w:cs="Georgia"/>
          <w:color w:val="212120"/>
          <w:sz w:val="24"/>
          <w:szCs w:val="24"/>
        </w:rPr>
        <w:t>instance to facilitate restricted login access for system administrator actions</w:t>
      </w:r>
      <w:r w:rsidR="00B75820">
        <w:rPr>
          <w:rFonts w:ascii="Georgia" w:hAnsi="Georgia" w:cs="Georgia"/>
          <w:color w:val="212120"/>
          <w:sz w:val="24"/>
          <w:szCs w:val="24"/>
        </w:rPr>
        <w:t xml:space="preserve"> (using OpenSSH for Linux, PowerShell for Windows)</w:t>
      </w:r>
    </w:p>
    <w:p w14:paraId="07D978D4"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sidRPr="0076606F">
        <w:rPr>
          <w:rFonts w:ascii="Georgia" w:hAnsi="Georgia" w:cs="Georgia"/>
          <w:color w:val="212120"/>
          <w:sz w:val="24"/>
          <w:szCs w:val="24"/>
        </w:rPr>
        <w:t>Standard IAM policies with associated groups and roles, exercising least privilege</w:t>
      </w:r>
    </w:p>
    <w:p w14:paraId="3CFD09E6"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sidRPr="0076606F">
        <w:rPr>
          <w:rFonts w:ascii="Georgia" w:hAnsi="Georgia" w:cs="Georgia"/>
          <w:color w:val="212120"/>
          <w:sz w:val="24"/>
          <w:szCs w:val="24"/>
        </w:rPr>
        <w:t>Monitoring and logging; alerts and notifications for critical events</w:t>
      </w:r>
    </w:p>
    <w:p w14:paraId="52718ED3"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Pr>
          <w:rFonts w:ascii="Georgia" w:hAnsi="Georgia" w:cs="Georgia"/>
          <w:color w:val="212120"/>
          <w:sz w:val="24"/>
          <w:szCs w:val="24"/>
        </w:rPr>
        <w:t>Use object storage such as S3</w:t>
      </w:r>
      <w:r w:rsidRPr="0076606F">
        <w:rPr>
          <w:rFonts w:ascii="Georgia" w:hAnsi="Georgia" w:cs="Georgia"/>
          <w:color w:val="212120"/>
          <w:sz w:val="24"/>
          <w:szCs w:val="24"/>
        </w:rPr>
        <w:t xml:space="preserve"> </w:t>
      </w:r>
      <w:r>
        <w:rPr>
          <w:rFonts w:ascii="Georgia" w:hAnsi="Georgia" w:cs="Georgia"/>
          <w:color w:val="212120"/>
          <w:sz w:val="24"/>
          <w:szCs w:val="24"/>
        </w:rPr>
        <w:t xml:space="preserve">or Blob Storage </w:t>
      </w:r>
      <w:r w:rsidRPr="0076606F">
        <w:rPr>
          <w:rFonts w:ascii="Georgia" w:hAnsi="Georgia" w:cs="Georgia"/>
          <w:color w:val="212120"/>
          <w:sz w:val="24"/>
          <w:szCs w:val="24"/>
        </w:rPr>
        <w:t>(with security features enabled) for logging, archive, and application data</w:t>
      </w:r>
    </w:p>
    <w:p w14:paraId="69811F6C"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sidRPr="0076606F">
        <w:rPr>
          <w:rFonts w:ascii="Georgia" w:hAnsi="Georgia" w:cs="Georgia"/>
          <w:color w:val="212120"/>
          <w:sz w:val="24"/>
          <w:szCs w:val="24"/>
        </w:rPr>
        <w:t>Implementation of proper load balancing and Auto Scaling capabilities</w:t>
      </w:r>
    </w:p>
    <w:p w14:paraId="199F6C38" w14:textId="77777777" w:rsidR="002E21F6" w:rsidRPr="0076606F" w:rsidRDefault="002E21F6" w:rsidP="002E21F6">
      <w:pPr>
        <w:pStyle w:val="ListParagraph"/>
        <w:numPr>
          <w:ilvl w:val="0"/>
          <w:numId w:val="19"/>
        </w:numPr>
        <w:autoSpaceDE w:val="0"/>
        <w:autoSpaceDN w:val="0"/>
        <w:adjustRightInd w:val="0"/>
        <w:spacing w:after="0" w:line="240" w:lineRule="auto"/>
        <w:rPr>
          <w:rFonts w:ascii="Georgia" w:hAnsi="Georgia" w:cs="Georgia"/>
          <w:color w:val="212120"/>
          <w:sz w:val="24"/>
          <w:szCs w:val="24"/>
        </w:rPr>
      </w:pPr>
      <w:r w:rsidRPr="0076606F">
        <w:rPr>
          <w:rFonts w:ascii="Georgia" w:hAnsi="Georgia" w:cs="Georgia"/>
          <w:color w:val="212120"/>
          <w:sz w:val="24"/>
          <w:szCs w:val="24"/>
        </w:rPr>
        <w:t xml:space="preserve">HTTPS-enabled load balancers with hardened security policy  </w:t>
      </w:r>
    </w:p>
    <w:p w14:paraId="14076F19" w14:textId="77777777" w:rsidR="002E21F6" w:rsidRPr="002E21F6" w:rsidRDefault="002E21F6" w:rsidP="002E21F6">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Pr>
          <w:rFonts w:ascii="Georgia" w:hAnsi="Georgia" w:cs="Georgia"/>
          <w:color w:val="212120"/>
          <w:sz w:val="24"/>
          <w:szCs w:val="24"/>
        </w:rPr>
        <w:t>Leverage approved</w:t>
      </w:r>
      <w:r w:rsidRPr="0076606F">
        <w:rPr>
          <w:rFonts w:ascii="Georgia" w:hAnsi="Georgia" w:cs="Georgia"/>
          <w:color w:val="212120"/>
          <w:sz w:val="24"/>
          <w:szCs w:val="24"/>
        </w:rPr>
        <w:t xml:space="preserve"> database backup and encryption</w:t>
      </w:r>
    </w:p>
    <w:p w14:paraId="7C3DC1E2" w14:textId="77777777" w:rsidR="002E21F6" w:rsidRPr="002E21F6" w:rsidRDefault="002E21F6" w:rsidP="002E21F6">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Pr>
          <w:rFonts w:ascii="Georgia" w:hAnsi="Georgia" w:cs="Georgia"/>
          <w:color w:val="212120"/>
          <w:sz w:val="24"/>
          <w:szCs w:val="24"/>
        </w:rPr>
        <w:t xml:space="preserve">Leverage security tools provided by the ECSO including </w:t>
      </w:r>
      <w:hyperlink r:id="rId70" w:history="1">
        <w:r w:rsidRPr="002E21F6">
          <w:rPr>
            <w:rStyle w:val="Hyperlink"/>
            <w:rFonts w:ascii="Georgia" w:hAnsi="Georgia" w:cs="Georgia"/>
            <w:sz w:val="24"/>
            <w:szCs w:val="24"/>
          </w:rPr>
          <w:t>AWS Systems Manager, Azure Security Center, and Netskope CASB</w:t>
        </w:r>
      </w:hyperlink>
    </w:p>
    <w:p w14:paraId="6843F6F5" w14:textId="77777777" w:rsidR="002E21F6" w:rsidRPr="002E21F6" w:rsidRDefault="002E21F6" w:rsidP="002E21F6">
      <w:pPr>
        <w:pStyle w:val="ListParagraph"/>
        <w:numPr>
          <w:ilvl w:val="0"/>
          <w:numId w:val="19"/>
        </w:numPr>
        <w:autoSpaceDE w:val="0"/>
        <w:autoSpaceDN w:val="0"/>
        <w:adjustRightInd w:val="0"/>
        <w:spacing w:after="0" w:line="240" w:lineRule="auto"/>
        <w:rPr>
          <w:rFonts w:ascii="Times New Roman" w:hAnsi="Times New Roman" w:cs="Times New Roman"/>
          <w:sz w:val="24"/>
          <w:szCs w:val="24"/>
        </w:rPr>
      </w:pPr>
      <w:r>
        <w:rPr>
          <w:rFonts w:ascii="Georgia" w:hAnsi="Georgia" w:cs="Georgia"/>
          <w:color w:val="212120"/>
          <w:sz w:val="24"/>
          <w:szCs w:val="24"/>
        </w:rPr>
        <w:t>Ensure technical architecture is reflected in the epics and stories, and following DEEP, INVEST, and DIVE best practices for the product backlog:</w:t>
      </w:r>
    </w:p>
    <w:p w14:paraId="1265F896" w14:textId="77777777" w:rsidR="004762AC" w:rsidRDefault="004762AC" w:rsidP="003545EB">
      <w:pPr>
        <w:rPr>
          <w:rFonts w:ascii="Times New Roman" w:eastAsiaTheme="minorEastAsia" w:hAnsi="Times New Roman"/>
          <w:noProof/>
          <w:sz w:val="24"/>
          <w:szCs w:val="24"/>
        </w:rPr>
      </w:pPr>
    </w:p>
    <w:p w14:paraId="6CFE5553" w14:textId="77777777" w:rsidR="00021CD3" w:rsidRDefault="002E21F6" w:rsidP="003545EB">
      <w:pPr>
        <w:rPr>
          <w:rFonts w:ascii="Times New Roman" w:eastAsiaTheme="minorEastAsia" w:hAnsi="Times New Roman"/>
          <w:noProof/>
          <w:sz w:val="24"/>
          <w:szCs w:val="24"/>
        </w:rPr>
      </w:pPr>
      <w:r>
        <w:rPr>
          <w:noProof/>
        </w:rPr>
        <w:drawing>
          <wp:inline distT="0" distB="0" distL="0" distR="0" wp14:anchorId="68F599FC" wp14:editId="31213A8E">
            <wp:extent cx="5943600" cy="2562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741C5240" w14:textId="77777777" w:rsidR="00021CD3" w:rsidRDefault="00021CD3" w:rsidP="003545EB">
      <w:pPr>
        <w:rPr>
          <w:rFonts w:ascii="Times New Roman" w:eastAsiaTheme="minorEastAsia" w:hAnsi="Times New Roman"/>
          <w:noProof/>
          <w:sz w:val="24"/>
          <w:szCs w:val="24"/>
        </w:rPr>
      </w:pPr>
    </w:p>
    <w:p w14:paraId="7D8C6040" w14:textId="77777777" w:rsidR="00021CD3" w:rsidRDefault="00021CD3" w:rsidP="003545EB">
      <w:pPr>
        <w:rPr>
          <w:sz w:val="24"/>
        </w:rPr>
      </w:pPr>
    </w:p>
    <w:p w14:paraId="0D5572F6" w14:textId="77777777" w:rsidR="007A780F" w:rsidRPr="00790709" w:rsidRDefault="007A780F" w:rsidP="00FB259C">
      <w:pPr>
        <w:pStyle w:val="Heading1"/>
      </w:pPr>
      <w:r w:rsidRPr="00790709">
        <w:lastRenderedPageBreak/>
        <w:t xml:space="preserve">Guidance </w:t>
      </w:r>
      <w:r w:rsidR="00A519E7" w:rsidRPr="00790709">
        <w:t>to Product Line Technical Architects</w:t>
      </w:r>
    </w:p>
    <w:p w14:paraId="2227F6A6" w14:textId="77777777" w:rsidR="007A780F" w:rsidRDefault="00666BCA" w:rsidP="00D95075">
      <w:pPr>
        <w:pStyle w:val="ListParagraph"/>
        <w:numPr>
          <w:ilvl w:val="0"/>
          <w:numId w:val="3"/>
        </w:numPr>
        <w:jc w:val="both"/>
        <w:rPr>
          <w:sz w:val="24"/>
        </w:rPr>
      </w:pPr>
      <w:r>
        <w:rPr>
          <w:sz w:val="24"/>
        </w:rPr>
        <w:t>Developer.va.gov includes the d</w:t>
      </w:r>
      <w:r w:rsidR="007A780F">
        <w:rPr>
          <w:sz w:val="24"/>
        </w:rPr>
        <w:t xml:space="preserve">iscoverable APIs available for consumption by project teams </w:t>
      </w:r>
    </w:p>
    <w:p w14:paraId="722E0961" w14:textId="77777777" w:rsidR="00520C0C" w:rsidRDefault="00520C0C" w:rsidP="00D95075">
      <w:pPr>
        <w:pStyle w:val="ListParagraph"/>
        <w:numPr>
          <w:ilvl w:val="0"/>
          <w:numId w:val="3"/>
        </w:numPr>
        <w:jc w:val="both"/>
        <w:rPr>
          <w:sz w:val="24"/>
        </w:rPr>
      </w:pPr>
      <w:r>
        <w:rPr>
          <w:sz w:val="24"/>
        </w:rPr>
        <w:t>Cloud Software Catalog and VAEC Service Catalog provide approved cloud services</w:t>
      </w:r>
    </w:p>
    <w:p w14:paraId="6B2ACE97" w14:textId="77777777" w:rsidR="00312D4C" w:rsidRDefault="00312D4C" w:rsidP="00D95075">
      <w:pPr>
        <w:pStyle w:val="ListParagraph"/>
        <w:numPr>
          <w:ilvl w:val="0"/>
          <w:numId w:val="3"/>
        </w:numPr>
        <w:jc w:val="both"/>
        <w:rPr>
          <w:sz w:val="24"/>
        </w:rPr>
      </w:pPr>
      <w:r>
        <w:rPr>
          <w:sz w:val="24"/>
        </w:rPr>
        <w:t xml:space="preserve">Work with </w:t>
      </w:r>
      <w:hyperlink r:id="rId72" w:history="1">
        <w:r w:rsidRPr="00F4597B">
          <w:rPr>
            <w:rStyle w:val="Hyperlink"/>
            <w:sz w:val="24"/>
          </w:rPr>
          <w:t>DevOpsTeam@va.gov</w:t>
        </w:r>
      </w:hyperlink>
      <w:r>
        <w:rPr>
          <w:sz w:val="24"/>
        </w:rPr>
        <w:t xml:space="preserve"> to identify the approved DevSecOps Tool Suite that is customized for the project teams using approved hardened containers and platform services</w:t>
      </w:r>
    </w:p>
    <w:p w14:paraId="64445689" w14:textId="77777777" w:rsidR="007A780F" w:rsidRDefault="00312D4C" w:rsidP="00D95075">
      <w:pPr>
        <w:pStyle w:val="ListParagraph"/>
        <w:numPr>
          <w:ilvl w:val="0"/>
          <w:numId w:val="3"/>
        </w:numPr>
        <w:jc w:val="both"/>
        <w:rPr>
          <w:sz w:val="24"/>
        </w:rPr>
      </w:pPr>
      <w:r>
        <w:rPr>
          <w:sz w:val="24"/>
        </w:rPr>
        <w:t>Ensure through the DevSecOps Product Line Management Process that a</w:t>
      </w:r>
      <w:r w:rsidR="007A780F">
        <w:rPr>
          <w:sz w:val="24"/>
        </w:rPr>
        <w:t xml:space="preserve">pproved development, testing, and staging environments </w:t>
      </w:r>
      <w:r>
        <w:rPr>
          <w:sz w:val="24"/>
        </w:rPr>
        <w:t xml:space="preserve">are </w:t>
      </w:r>
      <w:r w:rsidR="007A780F">
        <w:rPr>
          <w:sz w:val="24"/>
        </w:rPr>
        <w:t>standardized across Product Lines</w:t>
      </w:r>
    </w:p>
    <w:p w14:paraId="2CB8C453" w14:textId="77777777" w:rsidR="007A780F" w:rsidRDefault="007A780F" w:rsidP="00D95075">
      <w:pPr>
        <w:pStyle w:val="ListParagraph"/>
        <w:numPr>
          <w:ilvl w:val="0"/>
          <w:numId w:val="3"/>
        </w:numPr>
        <w:jc w:val="both"/>
        <w:rPr>
          <w:sz w:val="24"/>
        </w:rPr>
      </w:pPr>
      <w:r>
        <w:rPr>
          <w:sz w:val="24"/>
        </w:rPr>
        <w:t>VAEC reference architectures and models that support the platforms that are being established for use by the Product Lines in each Portfolio (includes environments and toolset)</w:t>
      </w:r>
    </w:p>
    <w:p w14:paraId="475075F9" w14:textId="77777777" w:rsidR="00580604" w:rsidRDefault="00580604" w:rsidP="00D95075">
      <w:pPr>
        <w:pStyle w:val="ListParagraph"/>
        <w:numPr>
          <w:ilvl w:val="0"/>
          <w:numId w:val="3"/>
        </w:numPr>
        <w:jc w:val="both"/>
        <w:rPr>
          <w:sz w:val="24"/>
        </w:rPr>
      </w:pPr>
      <w:r>
        <w:rPr>
          <w:sz w:val="24"/>
        </w:rPr>
        <w:t>Approved hardware and software inventory, as maintained in eMASS for an ATO</w:t>
      </w:r>
      <w:r w:rsidR="00312D4C">
        <w:rPr>
          <w:sz w:val="24"/>
        </w:rPr>
        <w:t xml:space="preserve"> and cataloged through SNOW (each configuration item should have an SLA)</w:t>
      </w:r>
    </w:p>
    <w:p w14:paraId="74CAB8C8" w14:textId="77777777" w:rsidR="007A780F" w:rsidRDefault="00B95289" w:rsidP="00D95075">
      <w:pPr>
        <w:pStyle w:val="ListParagraph"/>
        <w:numPr>
          <w:ilvl w:val="0"/>
          <w:numId w:val="3"/>
        </w:numPr>
        <w:jc w:val="both"/>
        <w:rPr>
          <w:sz w:val="24"/>
        </w:rPr>
      </w:pPr>
      <w:r>
        <w:rPr>
          <w:sz w:val="24"/>
        </w:rPr>
        <w:t>Leverage the</w:t>
      </w:r>
      <w:r w:rsidR="007A780F">
        <w:rPr>
          <w:sz w:val="24"/>
        </w:rPr>
        <w:t xml:space="preserve"> approved </w:t>
      </w:r>
      <w:r>
        <w:rPr>
          <w:sz w:val="24"/>
        </w:rPr>
        <w:t xml:space="preserve">enterprise IT shared services, </w:t>
      </w:r>
      <w:r w:rsidR="007A780F">
        <w:rPr>
          <w:sz w:val="24"/>
        </w:rPr>
        <w:t>platforms and standard tools (tech roadmap for the approved toolchains</w:t>
      </w:r>
      <w:r w:rsidR="004809A4">
        <w:rPr>
          <w:sz w:val="24"/>
        </w:rPr>
        <w:t>, as documented in TRM</w:t>
      </w:r>
      <w:r w:rsidR="007A780F">
        <w:rPr>
          <w:sz w:val="24"/>
        </w:rPr>
        <w:t>)</w:t>
      </w:r>
      <w:r w:rsidR="0075567D">
        <w:rPr>
          <w:sz w:val="24"/>
        </w:rPr>
        <w:t xml:space="preserve">, including any links to implementation details such as pre-approved templates for use in the testing and production environments to which products will be deployed and </w:t>
      </w:r>
      <w:r w:rsidR="00DF2C39">
        <w:rPr>
          <w:sz w:val="24"/>
        </w:rPr>
        <w:t>managed</w:t>
      </w:r>
    </w:p>
    <w:p w14:paraId="201FBD01" w14:textId="200F0F67" w:rsidR="008363B9" w:rsidRDefault="008363B9" w:rsidP="00D95075">
      <w:pPr>
        <w:pStyle w:val="ListParagraph"/>
        <w:numPr>
          <w:ilvl w:val="0"/>
          <w:numId w:val="3"/>
        </w:numPr>
        <w:jc w:val="both"/>
        <w:rPr>
          <w:sz w:val="24"/>
        </w:rPr>
      </w:pPr>
      <w:r>
        <w:rPr>
          <w:sz w:val="24"/>
        </w:rPr>
        <w:t>MBMS</w:t>
      </w:r>
      <w:r w:rsidR="006356B7">
        <w:rPr>
          <w:sz w:val="24"/>
        </w:rPr>
        <w:t xml:space="preserve"> example showing different environments used</w:t>
      </w:r>
      <w:r>
        <w:rPr>
          <w:sz w:val="24"/>
        </w:rPr>
        <w:t>:</w:t>
      </w:r>
    </w:p>
    <w:p w14:paraId="7CA29C03" w14:textId="77777777" w:rsidR="008363B9" w:rsidRDefault="008363B9" w:rsidP="008363B9">
      <w:pPr>
        <w:jc w:val="both"/>
        <w:rPr>
          <w:sz w:val="24"/>
        </w:rPr>
      </w:pPr>
      <w:r>
        <w:rPr>
          <w:noProof/>
        </w:rPr>
        <w:drawing>
          <wp:inline distT="0" distB="0" distL="0" distR="0" wp14:anchorId="62D0238A" wp14:editId="65F049AF">
            <wp:extent cx="5943600" cy="3859530"/>
            <wp:effectExtent l="19050" t="19050" r="19050" b="26670"/>
            <wp:docPr id="6" name="Picture 6" descr="Diagram of the VA Salesforce Environment Deployments in the Salesforce development environments"/>
            <wp:cNvGraphicFramePr/>
            <a:graphic xmlns:a="http://schemas.openxmlformats.org/drawingml/2006/main">
              <a:graphicData uri="http://schemas.openxmlformats.org/drawingml/2006/picture">
                <pic:pic xmlns:pic="http://schemas.openxmlformats.org/drawingml/2006/picture">
                  <pic:nvPicPr>
                    <pic:cNvPr id="3" name="Picture 3" descr="Diagram of the VA Salesforce Environment Deployments in the Salesforce development environments"/>
                    <pic:cNvPicPr/>
                  </pic:nvPicPr>
                  <pic:blipFill>
                    <a:blip r:embed="rId73"/>
                    <a:stretch>
                      <a:fillRect/>
                    </a:stretch>
                  </pic:blipFill>
                  <pic:spPr>
                    <a:xfrm>
                      <a:off x="0" y="0"/>
                      <a:ext cx="5943600" cy="3859530"/>
                    </a:xfrm>
                    <a:prstGeom prst="rect">
                      <a:avLst/>
                    </a:prstGeom>
                    <a:ln w="6348" cmpd="sng">
                      <a:solidFill>
                        <a:sysClr val="windowText" lastClr="000000"/>
                      </a:solidFill>
                      <a:prstDash val="solid"/>
                    </a:ln>
                  </pic:spPr>
                </pic:pic>
              </a:graphicData>
            </a:graphic>
          </wp:inline>
        </w:drawing>
      </w:r>
    </w:p>
    <w:p w14:paraId="05481854" w14:textId="77777777" w:rsidR="00666BCA" w:rsidRDefault="00666BCA" w:rsidP="006970BC">
      <w:pPr>
        <w:pBdr>
          <w:top w:val="nil"/>
          <w:left w:val="nil"/>
          <w:bottom w:val="nil"/>
          <w:right w:val="nil"/>
          <w:between w:val="nil"/>
          <w:bar w:val="nil"/>
        </w:pBdr>
        <w:spacing w:before="40" w:after="40"/>
        <w:rPr>
          <w:u w:color="3B5691"/>
        </w:rPr>
      </w:pPr>
    </w:p>
    <w:p w14:paraId="39D9FE19" w14:textId="77777777" w:rsidR="006970BC" w:rsidRPr="003042FA" w:rsidRDefault="006970BC" w:rsidP="006970BC">
      <w:pPr>
        <w:pBdr>
          <w:top w:val="nil"/>
          <w:left w:val="nil"/>
          <w:bottom w:val="nil"/>
          <w:right w:val="nil"/>
          <w:between w:val="nil"/>
          <w:bar w:val="nil"/>
        </w:pBdr>
        <w:spacing w:before="40" w:after="40"/>
        <w:rPr>
          <w:u w:color="3B5691"/>
        </w:rPr>
      </w:pPr>
      <w:r w:rsidRPr="003042FA">
        <w:rPr>
          <w:u w:color="3B5691"/>
        </w:rPr>
        <w:t xml:space="preserve">Create an inventory of assets that will comprise the system/application.  These should include all hardware, software, and other resources such as data files and network devices that are critical to the </w:t>
      </w:r>
      <w:r w:rsidRPr="003042FA">
        <w:rPr>
          <w:u w:color="3B5691"/>
        </w:rPr>
        <w:lastRenderedPageBreak/>
        <w:t>continued operation of the system/application.  This inventory should include descriptions of the hardware, unique asset or host names (if possible), and the platform/</w:t>
      </w:r>
      <w:r w:rsidRPr="003042FA" w:rsidDel="00035C6D">
        <w:rPr>
          <w:u w:color="3B5691"/>
        </w:rPr>
        <w:t xml:space="preserve"> </w:t>
      </w:r>
      <w:r w:rsidRPr="003042FA">
        <w:rPr>
          <w:u w:color="3B5691"/>
        </w:rPr>
        <w:t>operating system/version number (if applicable) for each asset.  This section should exactly mirror the System Security Plan (SSP).</w:t>
      </w:r>
    </w:p>
    <w:tbl>
      <w:tblPr>
        <w:tblStyle w:val="TableGrid6"/>
        <w:tblW w:w="0" w:type="auto"/>
        <w:jc w:val="center"/>
        <w:tblLayout w:type="fixed"/>
        <w:tblLook w:val="04A0" w:firstRow="1" w:lastRow="0" w:firstColumn="1" w:lastColumn="0" w:noHBand="0" w:noVBand="1"/>
      </w:tblPr>
      <w:tblGrid>
        <w:gridCol w:w="3027"/>
        <w:gridCol w:w="2295"/>
        <w:gridCol w:w="1980"/>
      </w:tblGrid>
      <w:tr w:rsidR="006970BC" w:rsidRPr="003042FA" w14:paraId="483441BF" w14:textId="77777777" w:rsidTr="001C5989">
        <w:trPr>
          <w:jc w:val="center"/>
        </w:trPr>
        <w:tc>
          <w:tcPr>
            <w:tcW w:w="3027" w:type="dxa"/>
            <w:shd w:val="clear" w:color="auto" w:fill="002060"/>
            <w:vAlign w:val="center"/>
          </w:tcPr>
          <w:p w14:paraId="7AF5C5AB" w14:textId="77777777" w:rsidR="006970BC" w:rsidRPr="003042FA" w:rsidRDefault="006970BC" w:rsidP="001C5989">
            <w:pPr>
              <w:keepNext/>
              <w:keepLines/>
              <w:spacing w:before="40" w:after="40"/>
              <w:rPr>
                <w:color w:val="FFFFFF"/>
                <w:u w:color="3B5691"/>
              </w:rPr>
            </w:pPr>
            <w:r w:rsidRPr="003042FA">
              <w:rPr>
                <w:color w:val="FFFFFF"/>
                <w:u w:color="3B5691"/>
              </w:rPr>
              <w:t>System Resource/Component</w:t>
            </w:r>
          </w:p>
        </w:tc>
        <w:tc>
          <w:tcPr>
            <w:tcW w:w="2295" w:type="dxa"/>
            <w:shd w:val="clear" w:color="auto" w:fill="002060"/>
            <w:vAlign w:val="center"/>
          </w:tcPr>
          <w:p w14:paraId="41AD20FD" w14:textId="77777777" w:rsidR="006970BC" w:rsidRPr="003042FA" w:rsidRDefault="006970BC" w:rsidP="001C5989">
            <w:pPr>
              <w:keepNext/>
              <w:keepLines/>
              <w:spacing w:before="40" w:after="40"/>
              <w:rPr>
                <w:color w:val="FFFFFF"/>
                <w:u w:color="3B5691"/>
              </w:rPr>
            </w:pPr>
            <w:r w:rsidRPr="003042FA">
              <w:rPr>
                <w:color w:val="FFFFFF"/>
                <w:u w:color="3B5691"/>
              </w:rPr>
              <w:t>Platform/OS/Version (As Applicable)</w:t>
            </w:r>
          </w:p>
        </w:tc>
        <w:tc>
          <w:tcPr>
            <w:tcW w:w="1980" w:type="dxa"/>
            <w:shd w:val="clear" w:color="auto" w:fill="002060"/>
            <w:vAlign w:val="center"/>
          </w:tcPr>
          <w:p w14:paraId="29D76B18" w14:textId="77777777" w:rsidR="006970BC" w:rsidRPr="003042FA" w:rsidRDefault="006970BC" w:rsidP="001C5989">
            <w:pPr>
              <w:keepNext/>
              <w:keepLines/>
              <w:spacing w:before="40" w:after="40"/>
              <w:rPr>
                <w:color w:val="FFFFFF"/>
                <w:u w:color="3B5691"/>
              </w:rPr>
            </w:pPr>
            <w:r w:rsidRPr="003042FA">
              <w:rPr>
                <w:color w:val="FFFFFF"/>
                <w:u w:color="3B5691"/>
              </w:rPr>
              <w:t>Description</w:t>
            </w:r>
          </w:p>
        </w:tc>
      </w:tr>
      <w:tr w:rsidR="006970BC" w:rsidRPr="003042FA" w14:paraId="0AA9EA97" w14:textId="77777777" w:rsidTr="001C5989">
        <w:trPr>
          <w:jc w:val="center"/>
        </w:trPr>
        <w:tc>
          <w:tcPr>
            <w:tcW w:w="3027" w:type="dxa"/>
            <w:vAlign w:val="center"/>
          </w:tcPr>
          <w:p w14:paraId="17CB27E9" w14:textId="77777777" w:rsidR="006970BC" w:rsidRPr="003042FA" w:rsidRDefault="006970BC" w:rsidP="001C5989">
            <w:pPr>
              <w:keepNext/>
              <w:keepLines/>
              <w:spacing w:before="40" w:after="40"/>
              <w:rPr>
                <w:u w:color="3B5691"/>
              </w:rPr>
            </w:pPr>
            <w:r w:rsidRPr="003042FA">
              <w:rPr>
                <w:u w:color="3B5691"/>
              </w:rPr>
              <w:t>Web Server 1</w:t>
            </w:r>
          </w:p>
        </w:tc>
        <w:tc>
          <w:tcPr>
            <w:tcW w:w="2295" w:type="dxa"/>
            <w:vAlign w:val="center"/>
          </w:tcPr>
          <w:p w14:paraId="67C6E238" w14:textId="77777777" w:rsidR="006970BC" w:rsidRPr="003042FA" w:rsidRDefault="006970BC" w:rsidP="001C5989">
            <w:pPr>
              <w:keepNext/>
              <w:keepLines/>
              <w:spacing w:before="40" w:after="40"/>
              <w:rPr>
                <w:u w:color="3B5691"/>
              </w:rPr>
            </w:pPr>
            <w:r w:rsidRPr="003042FA">
              <w:rPr>
                <w:u w:color="3B5691"/>
              </w:rPr>
              <w:t>Optiplex GX280</w:t>
            </w:r>
          </w:p>
        </w:tc>
        <w:tc>
          <w:tcPr>
            <w:tcW w:w="1980" w:type="dxa"/>
            <w:vAlign w:val="center"/>
          </w:tcPr>
          <w:p w14:paraId="53E1709C" w14:textId="77777777" w:rsidR="006970BC" w:rsidRPr="003042FA" w:rsidRDefault="006970BC" w:rsidP="001C5989">
            <w:pPr>
              <w:keepNext/>
              <w:keepLines/>
              <w:spacing w:before="40" w:after="40"/>
              <w:rPr>
                <w:u w:color="3B5691"/>
              </w:rPr>
            </w:pPr>
            <w:r w:rsidRPr="003042FA">
              <w:rPr>
                <w:u w:color="3B5691"/>
              </w:rPr>
              <w:t>Website Host</w:t>
            </w:r>
          </w:p>
        </w:tc>
      </w:tr>
    </w:tbl>
    <w:p w14:paraId="33995522" w14:textId="77777777" w:rsidR="006970BC" w:rsidRDefault="006970BC" w:rsidP="008363B9">
      <w:pPr>
        <w:jc w:val="both"/>
        <w:rPr>
          <w:sz w:val="24"/>
        </w:rPr>
      </w:pPr>
      <w:r>
        <w:rPr>
          <w:sz w:val="24"/>
        </w:rPr>
        <w:t>TRM Compliance Review Example: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3009"/>
        <w:gridCol w:w="3175"/>
        <w:gridCol w:w="1331"/>
      </w:tblGrid>
      <w:tr w:rsidR="007628E5" w:rsidRPr="00C90457" w14:paraId="3BFA785D" w14:textId="77777777" w:rsidTr="00CA7360">
        <w:trPr>
          <w:cantSplit/>
          <w:trHeight w:val="400"/>
          <w:tblHeader/>
        </w:trPr>
        <w:tc>
          <w:tcPr>
            <w:tcW w:w="5000" w:type="pct"/>
            <w:gridSpan w:val="4"/>
            <w:tcBorders>
              <w:bottom w:val="single" w:sz="4" w:space="0" w:color="auto"/>
            </w:tcBorders>
            <w:shd w:val="clear" w:color="auto" w:fill="D5E1EF"/>
            <w:vAlign w:val="center"/>
          </w:tcPr>
          <w:p w14:paraId="1C63CE9F" w14:textId="77777777" w:rsidR="007628E5" w:rsidRPr="00C90457" w:rsidRDefault="007628E5" w:rsidP="00CA7360">
            <w:pPr>
              <w:pStyle w:val="Caption"/>
            </w:pPr>
            <w:bookmarkStart w:id="1" w:name="_Toc525551953"/>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rsidRPr="00C90457">
              <w:t xml:space="preserve">: </w:t>
            </w:r>
            <w:r>
              <w:t>Software</w:t>
            </w:r>
            <w:r w:rsidRPr="00C90457">
              <w:t xml:space="preserve"> Inventory</w:t>
            </w:r>
            <w:bookmarkEnd w:id="1"/>
          </w:p>
        </w:tc>
      </w:tr>
      <w:tr w:rsidR="007628E5" w:rsidRPr="00C90457" w14:paraId="7DB36E6C" w14:textId="77777777" w:rsidTr="00CA7360">
        <w:trPr>
          <w:cantSplit/>
          <w:trHeight w:val="400"/>
          <w:tblHeader/>
        </w:trPr>
        <w:tc>
          <w:tcPr>
            <w:tcW w:w="981" w:type="pct"/>
            <w:shd w:val="clear" w:color="auto" w:fill="D5E1EF"/>
            <w:vAlign w:val="center"/>
          </w:tcPr>
          <w:p w14:paraId="12E85005" w14:textId="77777777" w:rsidR="007628E5" w:rsidRPr="00C90457" w:rsidRDefault="007628E5" w:rsidP="00CA7360">
            <w:pPr>
              <w:pStyle w:val="TableText"/>
              <w:jc w:val="center"/>
              <w:rPr>
                <w:rStyle w:val="Strong"/>
              </w:rPr>
            </w:pPr>
            <w:r>
              <w:rPr>
                <w:rStyle w:val="Strong"/>
              </w:rPr>
              <w:t>Vendor</w:t>
            </w:r>
          </w:p>
        </w:tc>
        <w:tc>
          <w:tcPr>
            <w:tcW w:w="1609" w:type="pct"/>
            <w:shd w:val="clear" w:color="auto" w:fill="D5E1EF"/>
            <w:vAlign w:val="center"/>
          </w:tcPr>
          <w:p w14:paraId="7552872F" w14:textId="77777777" w:rsidR="007628E5" w:rsidRPr="00C90457" w:rsidRDefault="007628E5" w:rsidP="00CA7360">
            <w:pPr>
              <w:pStyle w:val="TableText"/>
              <w:jc w:val="center"/>
              <w:rPr>
                <w:rStyle w:val="Strong"/>
              </w:rPr>
            </w:pPr>
            <w:r>
              <w:rPr>
                <w:rStyle w:val="Strong"/>
              </w:rPr>
              <w:t>Product</w:t>
            </w:r>
          </w:p>
        </w:tc>
        <w:tc>
          <w:tcPr>
            <w:tcW w:w="1698" w:type="pct"/>
            <w:shd w:val="clear" w:color="auto" w:fill="D5E1EF"/>
            <w:vAlign w:val="center"/>
          </w:tcPr>
          <w:p w14:paraId="7A191F31" w14:textId="77777777" w:rsidR="007628E5" w:rsidRPr="00C90457" w:rsidRDefault="007628E5" w:rsidP="00CA7360">
            <w:pPr>
              <w:pStyle w:val="TableText"/>
              <w:jc w:val="center"/>
              <w:rPr>
                <w:rStyle w:val="Strong"/>
              </w:rPr>
            </w:pPr>
            <w:r>
              <w:rPr>
                <w:rStyle w:val="Strong"/>
              </w:rPr>
              <w:t>Version</w:t>
            </w:r>
          </w:p>
        </w:tc>
        <w:tc>
          <w:tcPr>
            <w:tcW w:w="712" w:type="pct"/>
            <w:shd w:val="clear" w:color="auto" w:fill="D5E1EF"/>
            <w:vAlign w:val="center"/>
          </w:tcPr>
          <w:p w14:paraId="30CE843A" w14:textId="77777777" w:rsidR="007628E5" w:rsidRPr="00C90457" w:rsidRDefault="006970BC" w:rsidP="00CA7360">
            <w:pPr>
              <w:pStyle w:val="TableText"/>
              <w:jc w:val="center"/>
              <w:rPr>
                <w:rStyle w:val="Strong"/>
              </w:rPr>
            </w:pPr>
            <w:r>
              <w:rPr>
                <w:rStyle w:val="Strong"/>
              </w:rPr>
              <w:t>Waiver?</w:t>
            </w:r>
          </w:p>
        </w:tc>
      </w:tr>
      <w:tr w:rsidR="007628E5" w:rsidRPr="00C90457" w14:paraId="47D0AFB3" w14:textId="77777777" w:rsidTr="00CA7360">
        <w:trPr>
          <w:trHeight w:val="288"/>
        </w:trPr>
        <w:tc>
          <w:tcPr>
            <w:tcW w:w="981" w:type="pct"/>
            <w:shd w:val="clear" w:color="auto" w:fill="auto"/>
            <w:vAlign w:val="center"/>
          </w:tcPr>
          <w:p w14:paraId="67A01EC4" w14:textId="77777777" w:rsidR="007628E5" w:rsidRPr="00C90457" w:rsidRDefault="007628E5" w:rsidP="00CA7360">
            <w:pPr>
              <w:pStyle w:val="TableText"/>
              <w:jc w:val="center"/>
            </w:pPr>
            <w:r>
              <w:t>Red Hat OpenShift</w:t>
            </w:r>
          </w:p>
        </w:tc>
        <w:tc>
          <w:tcPr>
            <w:tcW w:w="1609" w:type="pct"/>
            <w:shd w:val="clear" w:color="auto" w:fill="auto"/>
            <w:vAlign w:val="center"/>
          </w:tcPr>
          <w:p w14:paraId="04C93706" w14:textId="77777777" w:rsidR="007628E5" w:rsidRPr="00C90457" w:rsidRDefault="007628E5" w:rsidP="00CA7360">
            <w:pPr>
              <w:pStyle w:val="TableText"/>
              <w:jc w:val="center"/>
            </w:pPr>
            <w:r>
              <w:t>Container Platform</w:t>
            </w:r>
          </w:p>
        </w:tc>
        <w:tc>
          <w:tcPr>
            <w:tcW w:w="1698" w:type="pct"/>
            <w:shd w:val="clear" w:color="auto" w:fill="auto"/>
            <w:vAlign w:val="center"/>
          </w:tcPr>
          <w:p w14:paraId="36509149" w14:textId="77777777" w:rsidR="007628E5" w:rsidRPr="00C90457" w:rsidRDefault="007628E5" w:rsidP="00CA7360">
            <w:pPr>
              <w:pStyle w:val="TableText"/>
              <w:jc w:val="center"/>
            </w:pPr>
            <w:r>
              <w:t>3.7</w:t>
            </w:r>
          </w:p>
        </w:tc>
        <w:tc>
          <w:tcPr>
            <w:tcW w:w="712" w:type="pct"/>
            <w:shd w:val="clear" w:color="auto" w:fill="auto"/>
            <w:vAlign w:val="center"/>
          </w:tcPr>
          <w:p w14:paraId="4BE26886" w14:textId="77777777" w:rsidR="007628E5" w:rsidRPr="00C90457" w:rsidRDefault="00BF30F2" w:rsidP="00CA7360">
            <w:pPr>
              <w:pStyle w:val="TableText"/>
              <w:jc w:val="center"/>
            </w:pPr>
            <w:r>
              <w:t>No</w:t>
            </w:r>
          </w:p>
        </w:tc>
      </w:tr>
      <w:tr w:rsidR="007628E5" w:rsidRPr="00C90457" w14:paraId="36AAD1A6" w14:textId="77777777" w:rsidTr="00CA7360">
        <w:trPr>
          <w:trHeight w:val="288"/>
        </w:trPr>
        <w:tc>
          <w:tcPr>
            <w:tcW w:w="981" w:type="pct"/>
            <w:shd w:val="clear" w:color="auto" w:fill="auto"/>
            <w:vAlign w:val="center"/>
          </w:tcPr>
          <w:p w14:paraId="2BF149C2" w14:textId="77777777" w:rsidR="007628E5" w:rsidRPr="00C90457" w:rsidRDefault="007628E5" w:rsidP="00CA7360">
            <w:pPr>
              <w:pStyle w:val="TableText"/>
              <w:jc w:val="center"/>
            </w:pPr>
            <w:r>
              <w:t>Red Hat</w:t>
            </w:r>
          </w:p>
        </w:tc>
        <w:tc>
          <w:tcPr>
            <w:tcW w:w="1609" w:type="pct"/>
            <w:shd w:val="clear" w:color="auto" w:fill="auto"/>
            <w:vAlign w:val="center"/>
          </w:tcPr>
          <w:p w14:paraId="62A7683F" w14:textId="77777777" w:rsidR="007628E5" w:rsidRPr="00C90457" w:rsidRDefault="007628E5" w:rsidP="00CA7360">
            <w:pPr>
              <w:pStyle w:val="TableText"/>
              <w:jc w:val="center"/>
            </w:pPr>
            <w:r>
              <w:t>Ansible Tower</w:t>
            </w:r>
          </w:p>
        </w:tc>
        <w:tc>
          <w:tcPr>
            <w:tcW w:w="1698" w:type="pct"/>
            <w:shd w:val="clear" w:color="auto" w:fill="auto"/>
            <w:vAlign w:val="center"/>
          </w:tcPr>
          <w:p w14:paraId="4B5731BF" w14:textId="77777777" w:rsidR="007628E5" w:rsidRPr="00C90457" w:rsidRDefault="007628E5" w:rsidP="00CA7360">
            <w:pPr>
              <w:pStyle w:val="TableText"/>
              <w:jc w:val="center"/>
            </w:pPr>
          </w:p>
        </w:tc>
        <w:tc>
          <w:tcPr>
            <w:tcW w:w="712" w:type="pct"/>
            <w:shd w:val="clear" w:color="auto" w:fill="auto"/>
            <w:vAlign w:val="center"/>
          </w:tcPr>
          <w:p w14:paraId="6B1C45B3" w14:textId="77777777" w:rsidR="007628E5" w:rsidRPr="00C90457" w:rsidRDefault="00BF30F2" w:rsidP="00CA7360">
            <w:pPr>
              <w:pStyle w:val="TableText"/>
              <w:jc w:val="center"/>
            </w:pPr>
            <w:r>
              <w:t>No</w:t>
            </w:r>
          </w:p>
        </w:tc>
      </w:tr>
      <w:tr w:rsidR="007628E5" w:rsidRPr="00C90457" w14:paraId="77D69A32" w14:textId="77777777" w:rsidTr="00CA7360">
        <w:trPr>
          <w:trHeight w:val="288"/>
        </w:trPr>
        <w:tc>
          <w:tcPr>
            <w:tcW w:w="981" w:type="pct"/>
            <w:shd w:val="clear" w:color="auto" w:fill="auto"/>
            <w:vAlign w:val="center"/>
          </w:tcPr>
          <w:p w14:paraId="52399D41" w14:textId="77777777" w:rsidR="007628E5" w:rsidRPr="00C90457" w:rsidRDefault="007628E5" w:rsidP="00CA7360">
            <w:pPr>
              <w:pStyle w:val="TableText"/>
              <w:jc w:val="center"/>
            </w:pPr>
            <w:r>
              <w:t>Red Hat</w:t>
            </w:r>
          </w:p>
        </w:tc>
        <w:tc>
          <w:tcPr>
            <w:tcW w:w="1609" w:type="pct"/>
            <w:shd w:val="clear" w:color="auto" w:fill="auto"/>
            <w:vAlign w:val="center"/>
          </w:tcPr>
          <w:p w14:paraId="07529930" w14:textId="77777777" w:rsidR="007628E5" w:rsidRPr="00C90457" w:rsidRDefault="007628E5" w:rsidP="00CA7360">
            <w:pPr>
              <w:pStyle w:val="TableText"/>
              <w:jc w:val="center"/>
            </w:pPr>
            <w:r>
              <w:t>Enterprise Linux</w:t>
            </w:r>
          </w:p>
        </w:tc>
        <w:tc>
          <w:tcPr>
            <w:tcW w:w="1698" w:type="pct"/>
            <w:shd w:val="clear" w:color="auto" w:fill="auto"/>
            <w:vAlign w:val="center"/>
          </w:tcPr>
          <w:p w14:paraId="06CB805C" w14:textId="77777777" w:rsidR="007628E5" w:rsidRPr="00C90457" w:rsidRDefault="007628E5" w:rsidP="00CA7360">
            <w:pPr>
              <w:pStyle w:val="TableText"/>
              <w:jc w:val="center"/>
            </w:pPr>
            <w:r>
              <w:t>7.4</w:t>
            </w:r>
          </w:p>
        </w:tc>
        <w:tc>
          <w:tcPr>
            <w:tcW w:w="712" w:type="pct"/>
            <w:shd w:val="clear" w:color="auto" w:fill="auto"/>
            <w:vAlign w:val="center"/>
          </w:tcPr>
          <w:p w14:paraId="48080C8F" w14:textId="77777777" w:rsidR="007628E5" w:rsidRPr="00C90457" w:rsidRDefault="00BF30F2" w:rsidP="00CA7360">
            <w:pPr>
              <w:pStyle w:val="TableText"/>
              <w:jc w:val="center"/>
            </w:pPr>
            <w:r>
              <w:t>No</w:t>
            </w:r>
          </w:p>
        </w:tc>
      </w:tr>
      <w:tr w:rsidR="007628E5" w:rsidRPr="00C90457" w14:paraId="4E638549" w14:textId="77777777" w:rsidTr="00CA7360">
        <w:trPr>
          <w:trHeight w:val="288"/>
        </w:trPr>
        <w:tc>
          <w:tcPr>
            <w:tcW w:w="981" w:type="pct"/>
            <w:shd w:val="clear" w:color="auto" w:fill="auto"/>
            <w:vAlign w:val="center"/>
          </w:tcPr>
          <w:p w14:paraId="7EE65E9B" w14:textId="77777777" w:rsidR="007628E5" w:rsidRPr="00C90457" w:rsidRDefault="00BF30F2" w:rsidP="00CA7360">
            <w:pPr>
              <w:pStyle w:val="TableText"/>
              <w:jc w:val="center"/>
            </w:pPr>
            <w:r>
              <w:t>Oracle</w:t>
            </w:r>
          </w:p>
        </w:tc>
        <w:tc>
          <w:tcPr>
            <w:tcW w:w="1609" w:type="pct"/>
            <w:shd w:val="clear" w:color="auto" w:fill="auto"/>
            <w:vAlign w:val="center"/>
          </w:tcPr>
          <w:p w14:paraId="66C8569E" w14:textId="77777777" w:rsidR="007628E5" w:rsidRPr="00C90457" w:rsidRDefault="007628E5" w:rsidP="00CA7360">
            <w:pPr>
              <w:pStyle w:val="TableText"/>
              <w:jc w:val="center"/>
            </w:pPr>
            <w:r>
              <w:t>Database</w:t>
            </w:r>
          </w:p>
        </w:tc>
        <w:tc>
          <w:tcPr>
            <w:tcW w:w="1698" w:type="pct"/>
            <w:shd w:val="clear" w:color="auto" w:fill="auto"/>
            <w:vAlign w:val="center"/>
          </w:tcPr>
          <w:p w14:paraId="2EAFE469" w14:textId="77777777" w:rsidR="007628E5" w:rsidRPr="00C90457" w:rsidRDefault="007628E5" w:rsidP="00CA7360">
            <w:pPr>
              <w:pStyle w:val="TableText"/>
              <w:jc w:val="center"/>
            </w:pPr>
            <w:r>
              <w:t>12c, 12.2</w:t>
            </w:r>
          </w:p>
        </w:tc>
        <w:tc>
          <w:tcPr>
            <w:tcW w:w="712" w:type="pct"/>
            <w:shd w:val="clear" w:color="auto" w:fill="auto"/>
            <w:vAlign w:val="center"/>
          </w:tcPr>
          <w:p w14:paraId="2CDA5109" w14:textId="77777777" w:rsidR="007628E5" w:rsidRPr="00C90457" w:rsidRDefault="00BF30F2" w:rsidP="00CA7360">
            <w:pPr>
              <w:pStyle w:val="TableText"/>
              <w:jc w:val="center"/>
            </w:pPr>
            <w:r>
              <w:t>No</w:t>
            </w:r>
          </w:p>
        </w:tc>
      </w:tr>
    </w:tbl>
    <w:p w14:paraId="5AFD1224" w14:textId="77777777" w:rsidR="00E71AA1" w:rsidRDefault="00E71AA1" w:rsidP="00E71AA1">
      <w:pPr>
        <w:pStyle w:val="Body"/>
      </w:pPr>
      <w:r>
        <w:rPr>
          <w:rStyle w:val="TemplateText"/>
          <w:i w:val="0"/>
        </w:rPr>
        <w:t xml:space="preserve">Platform Deployment:  </w:t>
      </w:r>
      <w:r w:rsidRPr="00E71AA1">
        <w:t xml:space="preserve">Identifies hardware </w:t>
      </w:r>
      <w:r w:rsidR="009231DD">
        <w:t>(also in eMASS)</w:t>
      </w:r>
      <w:r w:rsidRPr="00E71AA1">
        <w:t>, operating systems, communication paths and protocols. Also identifies production deployment locations</w:t>
      </w:r>
      <w:r w:rsidR="00580604">
        <w:t xml:space="preserve"> (also in SSPs)</w:t>
      </w:r>
      <w:r w:rsidRPr="00E71AA1">
        <w:t>.</w:t>
      </w:r>
    </w:p>
    <w:p w14:paraId="39ADDA00" w14:textId="77777777" w:rsidR="00BF30F2" w:rsidRDefault="00BF30F2" w:rsidP="00BF30F2">
      <w:pPr>
        <w:spacing w:before="40" w:after="40"/>
        <w:contextualSpacing/>
      </w:pPr>
      <w:r>
        <w:t xml:space="preserve">Before Developing Solutions: </w:t>
      </w:r>
    </w:p>
    <w:p w14:paraId="5D91138E" w14:textId="77777777" w:rsidR="00BF30F2" w:rsidRDefault="00BF30F2" w:rsidP="00BF30F2">
      <w:pPr>
        <w:spacing w:before="40" w:after="40"/>
        <w:contextualSpacing/>
        <w:rPr>
          <w:u w:color="3B5691"/>
        </w:rPr>
      </w:pPr>
      <w:r>
        <w:t>D</w:t>
      </w:r>
      <w:r w:rsidRPr="003042FA">
        <w:t xml:space="preserve">efining and documenting the need and purpose for the information system/application.  It is important to involve key Stakeholders and Business Partners in this early stage.  General requirements for the information system/application are established, creating the foundation for security protections.  System/application Characterization begins this phase by describing the information system in-depth.  This description includes conceptual factors such as mission and function, as well as an inventory of hardware and software components.  It should include interfaces with other systems/applications that will be used to define boundaries and interconnections.  </w:t>
      </w:r>
      <w:r w:rsidRPr="003042FA">
        <w:rPr>
          <w:u w:color="3B5691"/>
        </w:rPr>
        <w:t>Integrating security into any organization/information system requires a thorough understanding of the environment.</w:t>
      </w:r>
    </w:p>
    <w:p w14:paraId="21A81B75" w14:textId="77777777" w:rsidR="00BF30F2" w:rsidRPr="003042FA" w:rsidRDefault="00BF30F2" w:rsidP="00BF30F2">
      <w:pPr>
        <w:spacing w:before="40" w:after="40"/>
        <w:contextualSpacing/>
        <w:rPr>
          <w:u w:color="3B5691"/>
        </w:rPr>
      </w:pPr>
    </w:p>
    <w:p w14:paraId="49322E6C" w14:textId="77777777" w:rsidR="00BF30F2" w:rsidRDefault="00BF30F2" w:rsidP="00E71AA1">
      <w:pPr>
        <w:pStyle w:val="Body"/>
      </w:pPr>
      <w:r>
        <w:t>Additional Useful References:</w:t>
      </w:r>
    </w:p>
    <w:p w14:paraId="252BB3B0" w14:textId="77777777" w:rsidR="00BF30F2" w:rsidRDefault="00BF30F2" w:rsidP="00D95075">
      <w:pPr>
        <w:pStyle w:val="ListParagraph"/>
        <w:numPr>
          <w:ilvl w:val="0"/>
          <w:numId w:val="17"/>
        </w:numPr>
        <w:spacing w:line="252" w:lineRule="auto"/>
      </w:pPr>
      <w:r>
        <w:t xml:space="preserve">VAEC Turbot – Security Guardrails as executable patterns for the VAEC GSS </w:t>
      </w:r>
      <w:hyperlink r:id="rId74" w:history="1">
        <w:r>
          <w:rPr>
            <w:rStyle w:val="Hyperlink"/>
          </w:rPr>
          <w:t>https://turbot.com/features/</w:t>
        </w:r>
      </w:hyperlink>
    </w:p>
    <w:p w14:paraId="1899213C" w14:textId="77777777" w:rsidR="00BF30F2" w:rsidRDefault="00BF30F2" w:rsidP="00D95075">
      <w:pPr>
        <w:pStyle w:val="ListParagraph"/>
        <w:numPr>
          <w:ilvl w:val="0"/>
          <w:numId w:val="17"/>
        </w:numPr>
        <w:spacing w:line="252" w:lineRule="auto"/>
      </w:pPr>
      <w:r>
        <w:t xml:space="preserve">Helm “charts” that provide templating syntax for Kubernetes YAML manifest documents </w:t>
      </w:r>
      <w:hyperlink r:id="rId75" w:history="1">
        <w:r>
          <w:rPr>
            <w:rStyle w:val="Hyperlink"/>
          </w:rPr>
          <w:t>https://github.com/helm/charts</w:t>
        </w:r>
      </w:hyperlink>
    </w:p>
    <w:p w14:paraId="459CBA69" w14:textId="77777777" w:rsidR="007347A1" w:rsidRDefault="007347A1" w:rsidP="00D95075">
      <w:pPr>
        <w:pStyle w:val="ListParagraph"/>
        <w:numPr>
          <w:ilvl w:val="0"/>
          <w:numId w:val="17"/>
        </w:numPr>
        <w:spacing w:line="252" w:lineRule="auto"/>
      </w:pPr>
      <w:r>
        <w:t>Open Policy Agent</w:t>
      </w:r>
      <w:r w:rsidR="00E308E3">
        <w:t xml:space="preserve"> policies in OCP</w:t>
      </w:r>
      <w:r>
        <w:t xml:space="preserve"> (coming soon):  </w:t>
      </w:r>
      <w:hyperlink r:id="rId76" w:history="1">
        <w:r>
          <w:rPr>
            <w:rStyle w:val="Hyperlink"/>
          </w:rPr>
          <w:t>https://www.openpolicyagent.org/</w:t>
        </w:r>
      </w:hyperlink>
    </w:p>
    <w:p w14:paraId="28A83027" w14:textId="77777777" w:rsidR="00BF30F2" w:rsidRDefault="00BF30F2" w:rsidP="00D95075">
      <w:pPr>
        <w:pStyle w:val="ListParagraph"/>
        <w:numPr>
          <w:ilvl w:val="0"/>
          <w:numId w:val="17"/>
        </w:numPr>
        <w:spacing w:line="252" w:lineRule="auto"/>
      </w:pPr>
      <w:r>
        <w:t xml:space="preserve">Reusable scripts for PowerShell or procedures using Azure/AWS portals </w:t>
      </w:r>
      <w:hyperlink r:id="rId77" w:history="1">
        <w:r>
          <w:rPr>
            <w:rStyle w:val="Hyperlink"/>
          </w:rPr>
          <w:t>https://docs.ec.va.gov/Cloud-Learning/Azure/Deployment/Deploying-A-VA-Windows-VM-To-Azure.html</w:t>
        </w:r>
      </w:hyperlink>
      <w:r>
        <w:t xml:space="preserve"> </w:t>
      </w:r>
    </w:p>
    <w:p w14:paraId="574C121F" w14:textId="77777777" w:rsidR="00BF30F2" w:rsidRDefault="00BF30F2" w:rsidP="00D95075">
      <w:pPr>
        <w:pStyle w:val="ListParagraph"/>
        <w:numPr>
          <w:ilvl w:val="0"/>
          <w:numId w:val="17"/>
        </w:numPr>
        <w:spacing w:line="252" w:lineRule="auto"/>
      </w:pPr>
      <w:r>
        <w:t>Approved secure configuration baselines</w:t>
      </w:r>
      <w:r w:rsidR="00A73E8B">
        <w:t xml:space="preserve"> and settings</w:t>
      </w:r>
      <w:r>
        <w:t xml:space="preserve">:  </w:t>
      </w:r>
      <w:hyperlink r:id="rId78" w:history="1">
        <w:r>
          <w:rPr>
            <w:rStyle w:val="Hyperlink"/>
          </w:rPr>
          <w:t>https://vaww.vashare.oit.va.gov/sites/itops/svcs/sma/BCM/Pages/BCM.aspx</w:t>
        </w:r>
      </w:hyperlink>
      <w:r>
        <w:t xml:space="preserve"> </w:t>
      </w:r>
    </w:p>
    <w:p w14:paraId="1C6013D1" w14:textId="77777777" w:rsidR="00813639" w:rsidRDefault="00813639" w:rsidP="00813639">
      <w:pPr>
        <w:pStyle w:val="ListParagraph"/>
        <w:numPr>
          <w:ilvl w:val="1"/>
          <w:numId w:val="17"/>
        </w:numPr>
        <w:spacing w:line="252" w:lineRule="auto"/>
      </w:pPr>
      <w:r>
        <w:t xml:space="preserve">SNOW:  </w:t>
      </w:r>
      <w:hyperlink r:id="rId79" w:history="1">
        <w:r>
          <w:rPr>
            <w:rStyle w:val="Hyperlink"/>
          </w:rPr>
          <w:t>https://yourit.va.gov/va?id=sc_cat_item&amp;sys_id=4894aef0dbedc0949b1534cc7c961902</w:t>
        </w:r>
      </w:hyperlink>
    </w:p>
    <w:p w14:paraId="2CE509A0" w14:textId="77777777" w:rsidR="003B12A8" w:rsidRDefault="003B12A8" w:rsidP="00813639">
      <w:pPr>
        <w:pStyle w:val="ListParagraph"/>
        <w:numPr>
          <w:ilvl w:val="1"/>
          <w:numId w:val="17"/>
        </w:numPr>
        <w:spacing w:line="252" w:lineRule="auto"/>
      </w:pPr>
      <w:r>
        <w:t xml:space="preserve">CM-6:  </w:t>
      </w:r>
      <w:hyperlink r:id="rId80" w:history="1">
        <w:r>
          <w:rPr>
            <w:rStyle w:val="Hyperlink"/>
          </w:rPr>
          <w:t>https://nvd.nist.gov/800-53/Rev4/control/CM-6</w:t>
        </w:r>
      </w:hyperlink>
    </w:p>
    <w:p w14:paraId="69AF0AA7" w14:textId="77777777" w:rsidR="00BF30F2" w:rsidRDefault="00BF30F2" w:rsidP="00D95075">
      <w:pPr>
        <w:pStyle w:val="ListParagraph"/>
        <w:numPr>
          <w:ilvl w:val="0"/>
          <w:numId w:val="17"/>
        </w:numPr>
        <w:spacing w:line="252" w:lineRule="auto"/>
      </w:pPr>
      <w:r>
        <w:t xml:space="preserve">Design System Components:  </w:t>
      </w:r>
      <w:hyperlink r:id="rId81" w:history="1">
        <w:r>
          <w:rPr>
            <w:rStyle w:val="Hyperlink"/>
          </w:rPr>
          <w:t>https://design.va.gov/components/</w:t>
        </w:r>
      </w:hyperlink>
      <w:r>
        <w:t xml:space="preserve"> </w:t>
      </w:r>
    </w:p>
    <w:p w14:paraId="7B38861A" w14:textId="77777777" w:rsidR="00B7542E" w:rsidRPr="00C2122D" w:rsidRDefault="00B7542E" w:rsidP="00FB259C">
      <w:pPr>
        <w:pStyle w:val="Heading1"/>
      </w:pPr>
      <w:r w:rsidRPr="00C2122D">
        <w:lastRenderedPageBreak/>
        <w:t>Security Architectur</w:t>
      </w:r>
      <w:r w:rsidR="0034190D" w:rsidRPr="00C2122D">
        <w:t>e Notes</w:t>
      </w:r>
    </w:p>
    <w:p w14:paraId="427D80B1" w14:textId="77777777" w:rsidR="003F3BA3" w:rsidRPr="00B95289" w:rsidRDefault="003F3BA3" w:rsidP="003F3BA3">
      <w:pPr>
        <w:rPr>
          <w:szCs w:val="24"/>
        </w:rPr>
      </w:pPr>
      <w:r w:rsidRPr="00B95289">
        <w:rPr>
          <w:szCs w:val="24"/>
        </w:rPr>
        <w:t xml:space="preserve">ISRM BRD:  </w:t>
      </w:r>
      <w:hyperlink r:id="rId82" w:history="1">
        <w:r w:rsidR="006D4561" w:rsidRPr="00B95289">
          <w:rPr>
            <w:rStyle w:val="Hyperlink"/>
            <w:szCs w:val="24"/>
          </w:rPr>
          <w:t>https://vaww.portal2.va.gov/sites/infosecurity/fieldsecurity/brd/default.aspx</w:t>
        </w:r>
      </w:hyperlink>
    </w:p>
    <w:p w14:paraId="63BED9D8" w14:textId="77777777" w:rsidR="006D4561" w:rsidRDefault="006D4561" w:rsidP="003F3BA3">
      <w:pPr>
        <w:rPr>
          <w:szCs w:val="24"/>
        </w:rPr>
      </w:pPr>
      <w:r w:rsidRPr="00B95289">
        <w:rPr>
          <w:szCs w:val="24"/>
        </w:rPr>
        <w:t>Cloud</w:t>
      </w:r>
      <w:r w:rsidR="00CD04AF">
        <w:rPr>
          <w:szCs w:val="24"/>
        </w:rPr>
        <w:t xml:space="preserve"> </w:t>
      </w:r>
      <w:r w:rsidRPr="00B95289">
        <w:rPr>
          <w:szCs w:val="24"/>
        </w:rPr>
        <w:t xml:space="preserve">ATO Templates: </w:t>
      </w:r>
      <w:hyperlink r:id="rId83" w:history="1">
        <w:r w:rsidR="00CD04AF" w:rsidRPr="00CD04AF">
          <w:rPr>
            <w:rStyle w:val="Hyperlink"/>
          </w:rPr>
          <w:t>https://dvagov.sharepoint.com/sites/OITEPMOECSO/SitePages/Cybersecurity-in-the-VAEC.aspx</w:t>
        </w:r>
      </w:hyperlink>
    </w:p>
    <w:p w14:paraId="2BB8219D" w14:textId="77777777" w:rsidR="008C4F24" w:rsidRDefault="00D106FF" w:rsidP="00B7542E">
      <w:pPr>
        <w:rPr>
          <w:rFonts w:cs="Times New Roman"/>
          <w:i/>
          <w:sz w:val="24"/>
        </w:rPr>
      </w:pPr>
      <w:r>
        <w:rPr>
          <w:noProof/>
        </w:rPr>
        <w:drawing>
          <wp:inline distT="0" distB="0" distL="0" distR="0" wp14:anchorId="4E47B5A2" wp14:editId="300FF9BE">
            <wp:extent cx="542925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29250" cy="3409950"/>
                    </a:xfrm>
                    <a:prstGeom prst="rect">
                      <a:avLst/>
                    </a:prstGeom>
                    <a:noFill/>
                    <a:ln>
                      <a:noFill/>
                    </a:ln>
                  </pic:spPr>
                </pic:pic>
              </a:graphicData>
            </a:graphic>
          </wp:inline>
        </w:drawing>
      </w:r>
    </w:p>
    <w:p w14:paraId="51EE5E53" w14:textId="6DA97510" w:rsidR="00217150" w:rsidRPr="00217150" w:rsidRDefault="00217150" w:rsidP="00B7542E">
      <w:pPr>
        <w:tabs>
          <w:tab w:val="left" w:pos="720"/>
        </w:tabs>
        <w:rPr>
          <w:rFonts w:eastAsia="Calibri" w:cs="Times New Roman"/>
          <w:bCs/>
          <w:szCs w:val="24"/>
        </w:rPr>
      </w:pPr>
      <w:r>
        <w:rPr>
          <w:rFonts w:eastAsia="Calibri" w:cs="Times New Roman"/>
          <w:b/>
          <w:szCs w:val="24"/>
        </w:rPr>
        <w:t xml:space="preserve">DevSecOps IA:  </w:t>
      </w:r>
      <w:r>
        <w:rPr>
          <w:rFonts w:eastAsia="Calibri" w:cs="Times New Roman"/>
          <w:bCs/>
          <w:szCs w:val="24"/>
        </w:rPr>
        <w:t>Security Categorization for DevSecOps Systems</w:t>
      </w:r>
    </w:p>
    <w:p w14:paraId="40A56B45" w14:textId="77777777" w:rsidR="00B7542E" w:rsidRDefault="00CD04AF" w:rsidP="00B7542E">
      <w:pPr>
        <w:tabs>
          <w:tab w:val="left" w:pos="720"/>
        </w:tabs>
        <w:rPr>
          <w:rFonts w:eastAsia="Calibri" w:cs="Times New Roman"/>
          <w:b/>
          <w:szCs w:val="24"/>
        </w:rPr>
      </w:pPr>
      <w:r>
        <w:rPr>
          <w:rFonts w:eastAsia="Calibri" w:cs="Times New Roman"/>
          <w:b/>
          <w:szCs w:val="24"/>
        </w:rPr>
        <w:t xml:space="preserve">eMASS and </w:t>
      </w:r>
      <w:r w:rsidR="00B7542E" w:rsidRPr="003042FA">
        <w:rPr>
          <w:rFonts w:eastAsia="Calibri" w:cs="Times New Roman"/>
          <w:b/>
          <w:szCs w:val="24"/>
        </w:rPr>
        <w:t>Security Documentation</w:t>
      </w:r>
    </w:p>
    <w:p w14:paraId="25111D18" w14:textId="77777777" w:rsidR="00CD04AF" w:rsidRPr="003042FA" w:rsidRDefault="00985872" w:rsidP="00B7542E">
      <w:pPr>
        <w:tabs>
          <w:tab w:val="left" w:pos="720"/>
        </w:tabs>
        <w:rPr>
          <w:rFonts w:eastAsia="Calibri" w:cs="Times New Roman"/>
          <w:szCs w:val="24"/>
        </w:rPr>
      </w:pPr>
      <w:hyperlink r:id="rId85" w:history="1">
        <w:r w:rsidR="00CD04AF" w:rsidRPr="00684AD5">
          <w:rPr>
            <w:rStyle w:val="Hyperlink"/>
          </w:rPr>
          <w:t>https://vaww.vashare.oit.va.gov/sites/ois/KnowledgeService/Pages/eMASS.aspx</w:t>
        </w:r>
      </w:hyperlink>
    </w:p>
    <w:p w14:paraId="1C95F232"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Disaster Recovery Plan (DRP);</w:t>
      </w:r>
    </w:p>
    <w:p w14:paraId="3F791ECA" w14:textId="77777777" w:rsidR="00B7542E" w:rsidRPr="003042FA" w:rsidRDefault="00A2461B" w:rsidP="00D95075">
      <w:pPr>
        <w:numPr>
          <w:ilvl w:val="0"/>
          <w:numId w:val="7"/>
        </w:numPr>
        <w:tabs>
          <w:tab w:val="left" w:pos="720"/>
        </w:tabs>
        <w:spacing w:after="0" w:line="240" w:lineRule="auto"/>
        <w:contextualSpacing/>
        <w:rPr>
          <w:rFonts w:eastAsia="Calibri" w:cs="Times New Roman"/>
          <w:szCs w:val="24"/>
        </w:rPr>
      </w:pPr>
      <w:r>
        <w:rPr>
          <w:rFonts w:eastAsia="Calibri" w:cs="Times New Roman"/>
          <w:szCs w:val="24"/>
        </w:rPr>
        <w:t>ESECC</w:t>
      </w:r>
      <w:r w:rsidR="00B7542E" w:rsidRPr="003042FA">
        <w:rPr>
          <w:rFonts w:eastAsia="Calibri" w:cs="Times New Roman"/>
          <w:szCs w:val="24"/>
        </w:rPr>
        <w:t>/NCCB Review and Approval for any External Connection;</w:t>
      </w:r>
    </w:p>
    <w:p w14:paraId="249EEED2"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Incident Response Plan (IRP);</w:t>
      </w:r>
    </w:p>
    <w:p w14:paraId="003CB40D"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Information Security Contingency Plan (ISCP);</w:t>
      </w:r>
    </w:p>
    <w:p w14:paraId="33D40E52" w14:textId="77777777" w:rsidR="003D1464" w:rsidRPr="00F85DB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Interconnection Security Agreement (ISA)</w:t>
      </w:r>
      <w:r w:rsidR="00E43989">
        <w:rPr>
          <w:rFonts w:eastAsia="Calibri" w:cs="Times New Roman"/>
          <w:szCs w:val="24"/>
        </w:rPr>
        <w:t xml:space="preserve"> (also could include ICD</w:t>
      </w:r>
      <w:r w:rsidR="000E585C">
        <w:rPr>
          <w:rFonts w:eastAsia="Calibri" w:cs="Times New Roman"/>
          <w:szCs w:val="24"/>
        </w:rPr>
        <w:t>)</w:t>
      </w:r>
      <w:r w:rsidR="00F85DBA">
        <w:rPr>
          <w:rFonts w:eastAsia="Calibri" w:cs="Times New Roman"/>
          <w:szCs w:val="24"/>
        </w:rPr>
        <w:t xml:space="preserve"> </w:t>
      </w:r>
      <w:hyperlink r:id="rId86" w:history="1">
        <w:r w:rsidR="003D1464" w:rsidRPr="00F85DBA">
          <w:rPr>
            <w:rStyle w:val="Hyperlink"/>
            <w:rFonts w:eastAsia="Calibri" w:cs="Times New Roman"/>
            <w:szCs w:val="24"/>
          </w:rPr>
          <w:t>Follow NIST SP 800-47</w:t>
        </w:r>
      </w:hyperlink>
    </w:p>
    <w:p w14:paraId="69363116"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Memorandum of Understanding (MOU);</w:t>
      </w:r>
    </w:p>
    <w:p w14:paraId="5F06044A"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Plan of Action and Milestones (POA&amp;M) for Risk Acceptance or IA Control Deviation;</w:t>
      </w:r>
    </w:p>
    <w:p w14:paraId="04DF68EC"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Privacy Impact Assessment (PIA);</w:t>
      </w:r>
    </w:p>
    <w:p w14:paraId="09C8D7A4"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Privacy Threshold Analysis (PTA);</w:t>
      </w:r>
    </w:p>
    <w:p w14:paraId="79056100"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Secure Design Review (SDR);</w:t>
      </w:r>
    </w:p>
    <w:p w14:paraId="5E674691"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System Risk Assessment Report (SRAR);</w:t>
      </w:r>
    </w:p>
    <w:p w14:paraId="3B0B1566" w14:textId="77777777" w:rsidR="00B7542E" w:rsidRPr="003042FA"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System Security Plan (SSP);</w:t>
      </w:r>
    </w:p>
    <w:p w14:paraId="3340B309" w14:textId="77777777" w:rsidR="00B7542E" w:rsidRPr="00B95289" w:rsidRDefault="00B7542E" w:rsidP="00D95075">
      <w:pPr>
        <w:numPr>
          <w:ilvl w:val="0"/>
          <w:numId w:val="7"/>
        </w:numPr>
        <w:tabs>
          <w:tab w:val="left" w:pos="720"/>
        </w:tabs>
        <w:spacing w:after="0" w:line="240" w:lineRule="auto"/>
        <w:contextualSpacing/>
        <w:rPr>
          <w:rFonts w:eastAsia="Calibri" w:cs="Times New Roman"/>
          <w:b/>
          <w:bCs/>
          <w:szCs w:val="24"/>
        </w:rPr>
      </w:pPr>
      <w:r w:rsidRPr="00B95289">
        <w:rPr>
          <w:rFonts w:eastAsia="Calibri" w:cs="Times New Roman"/>
          <w:b/>
          <w:bCs/>
          <w:szCs w:val="24"/>
        </w:rPr>
        <w:t>Technical Reference Model (TRM) Approval for Software; and</w:t>
      </w:r>
    </w:p>
    <w:p w14:paraId="542136F6" w14:textId="77777777" w:rsidR="00B7542E" w:rsidRDefault="00B7542E" w:rsidP="00D95075">
      <w:pPr>
        <w:numPr>
          <w:ilvl w:val="0"/>
          <w:numId w:val="7"/>
        </w:numPr>
        <w:tabs>
          <w:tab w:val="left" w:pos="720"/>
        </w:tabs>
        <w:spacing w:after="0" w:line="240" w:lineRule="auto"/>
        <w:contextualSpacing/>
        <w:rPr>
          <w:rFonts w:eastAsia="Calibri" w:cs="Times New Roman"/>
          <w:szCs w:val="24"/>
        </w:rPr>
      </w:pPr>
      <w:r w:rsidRPr="003042FA">
        <w:rPr>
          <w:rFonts w:eastAsia="Calibri" w:cs="Times New Roman"/>
          <w:szCs w:val="24"/>
        </w:rPr>
        <w:t>Wide Area Network (WAN)/Capacity Planning.</w:t>
      </w:r>
    </w:p>
    <w:p w14:paraId="19465B47" w14:textId="77777777" w:rsidR="00CC2071" w:rsidRPr="00CC2071" w:rsidRDefault="00CC2071" w:rsidP="00D95075">
      <w:pPr>
        <w:numPr>
          <w:ilvl w:val="0"/>
          <w:numId w:val="7"/>
        </w:numPr>
        <w:tabs>
          <w:tab w:val="left" w:pos="720"/>
        </w:tabs>
        <w:spacing w:after="0" w:line="240" w:lineRule="auto"/>
        <w:contextualSpacing/>
        <w:rPr>
          <w:rFonts w:eastAsia="Calibri" w:cs="Times New Roman"/>
          <w:szCs w:val="24"/>
        </w:rPr>
      </w:pPr>
      <w:r w:rsidRPr="00CC2071">
        <w:rPr>
          <w:rFonts w:eastAsia="Calibri" w:cs="Times New Roman"/>
          <w:b/>
          <w:bCs/>
          <w:szCs w:val="24"/>
        </w:rPr>
        <w:t>AOSB to be submitted with ATO Packet</w:t>
      </w:r>
    </w:p>
    <w:p w14:paraId="3B287973" w14:textId="77777777" w:rsidR="00A6622F" w:rsidRPr="003042FA" w:rsidRDefault="00A6622F" w:rsidP="00A6622F">
      <w:pPr>
        <w:tabs>
          <w:tab w:val="left" w:pos="720"/>
        </w:tabs>
        <w:autoSpaceDE w:val="0"/>
        <w:autoSpaceDN w:val="0"/>
        <w:adjustRightInd w:val="0"/>
        <w:spacing w:before="40" w:after="40"/>
        <w:rPr>
          <w:rFonts w:ascii="Calibri" w:hAnsi="Calibri"/>
          <w:lang w:bidi="en-US"/>
        </w:rPr>
      </w:pPr>
      <w:r>
        <w:rPr>
          <w:rFonts w:eastAsia="Calibri" w:cs="Times New Roman"/>
          <w:szCs w:val="24"/>
        </w:rPr>
        <w:lastRenderedPageBreak/>
        <w:t xml:space="preserve">If applicable - </w:t>
      </w:r>
      <w:r w:rsidRPr="003042FA">
        <w:rPr>
          <w:rFonts w:ascii="Calibri" w:hAnsi="Calibri"/>
          <w:b/>
          <w:lang w:bidi="en-US"/>
        </w:rPr>
        <w:t xml:space="preserve">System of Records Notice (SORN). </w:t>
      </w:r>
      <w:r w:rsidRPr="003042FA">
        <w:rPr>
          <w:rFonts w:ascii="Calibri" w:hAnsi="Calibri"/>
          <w:lang w:bidi="en-US"/>
        </w:rPr>
        <w:t xml:space="preserve"> A SORN is a formal notice to the public published in the Federal Register </w:t>
      </w:r>
      <w:r>
        <w:rPr>
          <w:rFonts w:ascii="Calibri" w:hAnsi="Calibri"/>
          <w:lang w:bidi="en-US"/>
        </w:rPr>
        <w:t>about use of PII/PHI</w:t>
      </w:r>
    </w:p>
    <w:p w14:paraId="1AC815A2" w14:textId="77777777" w:rsidR="00B7542E" w:rsidRPr="003042FA" w:rsidRDefault="00B7542E" w:rsidP="00B7542E">
      <w:pPr>
        <w:tabs>
          <w:tab w:val="left" w:pos="720"/>
        </w:tabs>
        <w:rPr>
          <w:rFonts w:eastAsia="Calibri" w:cs="Times New Roman"/>
          <w:szCs w:val="24"/>
        </w:rPr>
      </w:pPr>
      <w:r w:rsidRPr="003042FA">
        <w:rPr>
          <w:rFonts w:eastAsia="Calibri" w:cs="Times New Roman"/>
          <w:b/>
          <w:szCs w:val="24"/>
        </w:rPr>
        <w:t>Security Testing and Scanning</w:t>
      </w:r>
    </w:p>
    <w:p w14:paraId="08F2AE10" w14:textId="77777777" w:rsidR="00B7542E" w:rsidRPr="003042FA" w:rsidRDefault="00B7542E" w:rsidP="00D95075">
      <w:pPr>
        <w:numPr>
          <w:ilvl w:val="0"/>
          <w:numId w:val="8"/>
        </w:numPr>
        <w:tabs>
          <w:tab w:val="left" w:pos="720"/>
        </w:tabs>
        <w:spacing w:after="0" w:line="240" w:lineRule="auto"/>
        <w:contextualSpacing/>
        <w:rPr>
          <w:rFonts w:eastAsia="Calibri" w:cs="Times New Roman"/>
          <w:szCs w:val="24"/>
        </w:rPr>
      </w:pPr>
      <w:r w:rsidRPr="003042FA">
        <w:rPr>
          <w:rFonts w:eastAsia="Calibri" w:cs="Times New Roman"/>
          <w:szCs w:val="24"/>
        </w:rPr>
        <w:t>Control Implementation;</w:t>
      </w:r>
    </w:p>
    <w:p w14:paraId="610C56DB" w14:textId="77777777" w:rsidR="00B7542E" w:rsidRPr="003042FA" w:rsidRDefault="00B7542E" w:rsidP="00D95075">
      <w:pPr>
        <w:numPr>
          <w:ilvl w:val="0"/>
          <w:numId w:val="8"/>
        </w:numPr>
        <w:tabs>
          <w:tab w:val="left" w:pos="720"/>
        </w:tabs>
        <w:spacing w:after="0" w:line="240" w:lineRule="auto"/>
        <w:contextualSpacing/>
        <w:rPr>
          <w:rFonts w:eastAsia="Calibri" w:cs="Times New Roman"/>
          <w:szCs w:val="24"/>
        </w:rPr>
      </w:pPr>
      <w:r w:rsidRPr="003042FA">
        <w:rPr>
          <w:rFonts w:eastAsia="Calibri" w:cs="Times New Roman"/>
          <w:szCs w:val="24"/>
        </w:rPr>
        <w:t>Hardware/Software (HW/SW) Security Review or Security Assessment;</w:t>
      </w:r>
    </w:p>
    <w:p w14:paraId="316CEE7E" w14:textId="77777777" w:rsidR="00B7542E" w:rsidRPr="003042FA" w:rsidRDefault="00762084" w:rsidP="00D95075">
      <w:pPr>
        <w:numPr>
          <w:ilvl w:val="0"/>
          <w:numId w:val="8"/>
        </w:numPr>
        <w:tabs>
          <w:tab w:val="left" w:pos="720"/>
        </w:tabs>
        <w:spacing w:after="0" w:line="240" w:lineRule="auto"/>
        <w:contextualSpacing/>
        <w:rPr>
          <w:rFonts w:eastAsia="Calibri" w:cs="Times New Roman"/>
          <w:szCs w:val="24"/>
        </w:rPr>
      </w:pPr>
      <w:r>
        <w:rPr>
          <w:rFonts w:eastAsia="Calibri" w:cs="Times New Roman"/>
          <w:szCs w:val="24"/>
        </w:rPr>
        <w:t>C</w:t>
      </w:r>
      <w:r w:rsidR="00B7542E" w:rsidRPr="003042FA">
        <w:rPr>
          <w:rFonts w:eastAsia="Calibri" w:cs="Times New Roman"/>
          <w:szCs w:val="24"/>
        </w:rPr>
        <w:t>SOC Nessus Scan</w:t>
      </w:r>
      <w:r w:rsidR="00712728">
        <w:rPr>
          <w:rFonts w:eastAsia="Calibri" w:cs="Times New Roman"/>
          <w:szCs w:val="24"/>
        </w:rPr>
        <w:t xml:space="preserve"> (NEEDS TO BE MONTHLY)</w:t>
      </w:r>
      <w:r w:rsidR="00B7542E" w:rsidRPr="003042FA">
        <w:rPr>
          <w:rFonts w:eastAsia="Calibri" w:cs="Times New Roman"/>
          <w:szCs w:val="24"/>
        </w:rPr>
        <w:t>;</w:t>
      </w:r>
    </w:p>
    <w:p w14:paraId="3B0636EF" w14:textId="77777777" w:rsidR="00B7542E" w:rsidRPr="003042FA" w:rsidRDefault="00B7542E" w:rsidP="00D95075">
      <w:pPr>
        <w:numPr>
          <w:ilvl w:val="0"/>
          <w:numId w:val="8"/>
        </w:numPr>
        <w:tabs>
          <w:tab w:val="left" w:pos="720"/>
        </w:tabs>
        <w:spacing w:after="0" w:line="240" w:lineRule="auto"/>
        <w:contextualSpacing/>
        <w:rPr>
          <w:rFonts w:eastAsia="Calibri" w:cs="Times New Roman"/>
          <w:szCs w:val="24"/>
        </w:rPr>
      </w:pPr>
      <w:r w:rsidRPr="003042FA">
        <w:rPr>
          <w:rFonts w:eastAsia="Calibri" w:cs="Times New Roman"/>
          <w:szCs w:val="24"/>
        </w:rPr>
        <w:t>Secure Code Review;</w:t>
      </w:r>
    </w:p>
    <w:p w14:paraId="78763C86" w14:textId="77777777" w:rsidR="00B7542E" w:rsidRPr="003042FA" w:rsidRDefault="00B7542E" w:rsidP="00D95075">
      <w:pPr>
        <w:numPr>
          <w:ilvl w:val="0"/>
          <w:numId w:val="8"/>
        </w:numPr>
        <w:tabs>
          <w:tab w:val="left" w:pos="720"/>
        </w:tabs>
        <w:spacing w:after="0" w:line="240" w:lineRule="auto"/>
        <w:contextualSpacing/>
        <w:rPr>
          <w:rFonts w:eastAsia="Calibri" w:cs="Times New Roman"/>
          <w:szCs w:val="24"/>
        </w:rPr>
      </w:pPr>
      <w:r w:rsidRPr="003042FA">
        <w:rPr>
          <w:rFonts w:eastAsia="Calibri" w:cs="Times New Roman"/>
          <w:szCs w:val="24"/>
        </w:rPr>
        <w:t>Security Configuration Compliance;</w:t>
      </w:r>
    </w:p>
    <w:p w14:paraId="6AFCC861" w14:textId="77777777" w:rsidR="00B7542E" w:rsidRPr="003042FA" w:rsidRDefault="00B7542E" w:rsidP="00D95075">
      <w:pPr>
        <w:numPr>
          <w:ilvl w:val="0"/>
          <w:numId w:val="8"/>
        </w:numPr>
        <w:tabs>
          <w:tab w:val="left" w:pos="720"/>
        </w:tabs>
        <w:spacing w:after="0" w:line="240" w:lineRule="auto"/>
        <w:contextualSpacing/>
        <w:rPr>
          <w:rFonts w:eastAsia="Calibri" w:cs="Times New Roman"/>
          <w:szCs w:val="24"/>
        </w:rPr>
      </w:pPr>
      <w:r w:rsidRPr="003042FA">
        <w:rPr>
          <w:rFonts w:eastAsia="Calibri" w:cs="Times New Roman"/>
          <w:szCs w:val="24"/>
        </w:rPr>
        <w:t>Security Control Assessment;</w:t>
      </w:r>
    </w:p>
    <w:p w14:paraId="7EA01A0F" w14:textId="77777777" w:rsidR="00B7542E" w:rsidRPr="003042FA" w:rsidRDefault="00B7542E" w:rsidP="00D95075">
      <w:pPr>
        <w:numPr>
          <w:ilvl w:val="0"/>
          <w:numId w:val="8"/>
        </w:numPr>
        <w:tabs>
          <w:tab w:val="left" w:pos="720"/>
        </w:tabs>
        <w:spacing w:after="0" w:line="240" w:lineRule="auto"/>
        <w:contextualSpacing/>
        <w:rPr>
          <w:rFonts w:eastAsia="Calibri" w:cs="Times New Roman"/>
          <w:szCs w:val="24"/>
        </w:rPr>
      </w:pPr>
      <w:r w:rsidRPr="003042FA">
        <w:rPr>
          <w:rFonts w:eastAsia="Calibri" w:cs="Times New Roman"/>
          <w:szCs w:val="24"/>
        </w:rPr>
        <w:t>Secure Design Review/Threat Modeling;</w:t>
      </w:r>
    </w:p>
    <w:p w14:paraId="5F14B625" w14:textId="77777777" w:rsidR="00B7542E" w:rsidRDefault="00B7542E" w:rsidP="00D95075">
      <w:pPr>
        <w:numPr>
          <w:ilvl w:val="0"/>
          <w:numId w:val="8"/>
        </w:numPr>
        <w:tabs>
          <w:tab w:val="left" w:pos="720"/>
        </w:tabs>
        <w:spacing w:after="0" w:line="240" w:lineRule="auto"/>
        <w:contextualSpacing/>
        <w:rPr>
          <w:rFonts w:eastAsia="Calibri" w:cs="Times New Roman"/>
          <w:szCs w:val="24"/>
        </w:rPr>
      </w:pPr>
      <w:r w:rsidRPr="003042FA">
        <w:rPr>
          <w:rFonts w:eastAsia="Calibri" w:cs="Times New Roman"/>
          <w:color w:val="000000"/>
          <w:szCs w:val="24"/>
        </w:rPr>
        <w:t xml:space="preserve">Web Application Security Assessment (WASA) and </w:t>
      </w:r>
      <w:r w:rsidRPr="003042FA">
        <w:rPr>
          <w:rFonts w:eastAsia="Calibri" w:cs="Times New Roman"/>
          <w:szCs w:val="24"/>
        </w:rPr>
        <w:t>Penetration Testing</w:t>
      </w:r>
    </w:p>
    <w:p w14:paraId="389C9DA8" w14:textId="77777777" w:rsidR="001C5989" w:rsidRDefault="001C5989" w:rsidP="001C5989">
      <w:pPr>
        <w:tabs>
          <w:tab w:val="left" w:pos="720"/>
        </w:tabs>
        <w:spacing w:after="0" w:line="240" w:lineRule="auto"/>
        <w:contextualSpacing/>
        <w:rPr>
          <w:rFonts w:eastAsia="Calibri" w:cs="Times New Roman"/>
          <w:szCs w:val="24"/>
        </w:rPr>
      </w:pPr>
    </w:p>
    <w:tbl>
      <w:tblPr>
        <w:tblW w:w="10387" w:type="dxa"/>
        <w:tblLook w:val="04A0" w:firstRow="1" w:lastRow="0" w:firstColumn="1" w:lastColumn="0" w:noHBand="0" w:noVBand="1"/>
      </w:tblPr>
      <w:tblGrid>
        <w:gridCol w:w="4572"/>
        <w:gridCol w:w="5815"/>
      </w:tblGrid>
      <w:tr w:rsidR="001C5989" w:rsidRPr="001C5989" w14:paraId="55125374" w14:textId="77777777" w:rsidTr="00E16A0C">
        <w:trPr>
          <w:trHeight w:val="296"/>
        </w:trPr>
        <w:tc>
          <w:tcPr>
            <w:tcW w:w="457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B59054E" w14:textId="77777777" w:rsidR="001C5989" w:rsidRPr="001C5989" w:rsidRDefault="001C5989" w:rsidP="001C5989">
            <w:pPr>
              <w:spacing w:after="0" w:line="240" w:lineRule="auto"/>
              <w:rPr>
                <w:rFonts w:ascii="Calibri" w:eastAsia="Times New Roman" w:hAnsi="Calibri" w:cs="Calibri"/>
              </w:rPr>
            </w:pPr>
            <w:r w:rsidRPr="001C5989">
              <w:rPr>
                <w:rFonts w:ascii="Calibri" w:eastAsia="Times New Roman" w:hAnsi="Calibri" w:cs="Calibri"/>
              </w:rPr>
              <w:t>Authorization  SOP</w:t>
            </w:r>
          </w:p>
        </w:tc>
        <w:tc>
          <w:tcPr>
            <w:tcW w:w="5815" w:type="dxa"/>
            <w:tcBorders>
              <w:top w:val="single" w:sz="4" w:space="0" w:color="auto"/>
              <w:left w:val="nil"/>
              <w:bottom w:val="single" w:sz="4" w:space="0" w:color="auto"/>
              <w:right w:val="single" w:sz="4" w:space="0" w:color="auto"/>
            </w:tcBorders>
            <w:shd w:val="clear" w:color="000000" w:fill="FFFFFF"/>
            <w:vAlign w:val="bottom"/>
            <w:hideMark/>
          </w:tcPr>
          <w:p w14:paraId="512D61EB" w14:textId="520528FD" w:rsidR="001C5989" w:rsidRPr="001C5989" w:rsidRDefault="00985872" w:rsidP="001C5989">
            <w:pPr>
              <w:spacing w:after="0" w:line="240" w:lineRule="auto"/>
              <w:rPr>
                <w:rFonts w:ascii="Calibri" w:eastAsia="Times New Roman" w:hAnsi="Calibri" w:cs="Calibri"/>
                <w:color w:val="0000FF"/>
                <w:u w:val="single"/>
              </w:rPr>
            </w:pPr>
            <w:hyperlink r:id="rId87" w:history="1">
              <w:r w:rsidR="00D353F5" w:rsidRPr="005F7C9A">
                <w:rPr>
                  <w:rStyle w:val="Hyperlink"/>
                  <w:rFonts w:ascii="Calibri" w:eastAsia="Times New Roman" w:hAnsi="Calibri" w:cs="Calibri"/>
                </w:rPr>
                <w:t>See Authorization SOP for Guidance</w:t>
              </w:r>
            </w:hyperlink>
          </w:p>
        </w:tc>
      </w:tr>
      <w:tr w:rsidR="001C5989" w:rsidRPr="001C5989" w14:paraId="3202E0DA" w14:textId="77777777" w:rsidTr="00E16A0C">
        <w:trPr>
          <w:trHeight w:val="296"/>
        </w:trPr>
        <w:tc>
          <w:tcPr>
            <w:tcW w:w="4572" w:type="dxa"/>
            <w:tcBorders>
              <w:top w:val="nil"/>
              <w:left w:val="single" w:sz="4" w:space="0" w:color="auto"/>
              <w:bottom w:val="single" w:sz="4" w:space="0" w:color="auto"/>
              <w:right w:val="single" w:sz="4" w:space="0" w:color="auto"/>
            </w:tcBorders>
            <w:shd w:val="clear" w:color="000000" w:fill="FFFFFF"/>
            <w:noWrap/>
            <w:vAlign w:val="bottom"/>
            <w:hideMark/>
          </w:tcPr>
          <w:p w14:paraId="3B18763D" w14:textId="77777777" w:rsidR="001C5989" w:rsidRPr="001C5989" w:rsidRDefault="001C5989" w:rsidP="001C5989">
            <w:pPr>
              <w:spacing w:after="0" w:line="240" w:lineRule="auto"/>
              <w:rPr>
                <w:rFonts w:ascii="Calibri" w:eastAsia="Times New Roman" w:hAnsi="Calibri" w:cs="Calibri"/>
              </w:rPr>
            </w:pPr>
            <w:r w:rsidRPr="001C5989">
              <w:rPr>
                <w:rFonts w:ascii="Calibri" w:eastAsia="Times New Roman" w:hAnsi="Calibri" w:cs="Calibri"/>
              </w:rPr>
              <w:t>POAM Management Guide</w:t>
            </w:r>
          </w:p>
        </w:tc>
        <w:tc>
          <w:tcPr>
            <w:tcW w:w="5815" w:type="dxa"/>
            <w:tcBorders>
              <w:top w:val="nil"/>
              <w:left w:val="nil"/>
              <w:bottom w:val="single" w:sz="4" w:space="0" w:color="auto"/>
              <w:right w:val="single" w:sz="4" w:space="0" w:color="auto"/>
            </w:tcBorders>
            <w:shd w:val="clear" w:color="000000" w:fill="FFFFFF"/>
            <w:vAlign w:val="bottom"/>
            <w:hideMark/>
          </w:tcPr>
          <w:p w14:paraId="347CC79F" w14:textId="77777777" w:rsidR="001C5989" w:rsidRPr="001C5989" w:rsidRDefault="00985872" w:rsidP="001C5989">
            <w:pPr>
              <w:spacing w:after="0" w:line="240" w:lineRule="auto"/>
              <w:rPr>
                <w:rFonts w:ascii="Calibri" w:eastAsia="Times New Roman" w:hAnsi="Calibri" w:cs="Calibri"/>
                <w:color w:val="0000FF"/>
                <w:u w:val="single"/>
              </w:rPr>
            </w:pPr>
            <w:hyperlink r:id="rId88" w:history="1">
              <w:r w:rsidR="001C5989" w:rsidRPr="001C5989">
                <w:rPr>
                  <w:rFonts w:ascii="Calibri" w:eastAsia="Times New Roman" w:hAnsi="Calibri" w:cs="Calibri"/>
                  <w:color w:val="0000FF"/>
                  <w:u w:val="single"/>
                </w:rPr>
                <w:t>POAM Management Guide</w:t>
              </w:r>
            </w:hyperlink>
          </w:p>
        </w:tc>
      </w:tr>
      <w:tr w:rsidR="001C5989" w:rsidRPr="001C5989" w14:paraId="7ED5EE3C" w14:textId="77777777" w:rsidTr="00E16A0C">
        <w:trPr>
          <w:trHeight w:val="311"/>
        </w:trPr>
        <w:tc>
          <w:tcPr>
            <w:tcW w:w="4572" w:type="dxa"/>
            <w:tcBorders>
              <w:top w:val="nil"/>
              <w:left w:val="single" w:sz="4" w:space="0" w:color="auto"/>
              <w:bottom w:val="single" w:sz="4" w:space="0" w:color="auto"/>
              <w:right w:val="single" w:sz="4" w:space="0" w:color="auto"/>
            </w:tcBorders>
            <w:shd w:val="clear" w:color="auto" w:fill="auto"/>
            <w:vAlign w:val="center"/>
            <w:hideMark/>
          </w:tcPr>
          <w:p w14:paraId="41DC8A74" w14:textId="77777777" w:rsidR="001C5989" w:rsidRPr="001C5989" w:rsidRDefault="001C5989" w:rsidP="001C5989">
            <w:pPr>
              <w:spacing w:after="0" w:line="240" w:lineRule="auto"/>
              <w:rPr>
                <w:rFonts w:ascii="Calibri" w:eastAsia="Times New Roman" w:hAnsi="Calibri" w:cs="Calibri"/>
                <w:color w:val="000000"/>
                <w:sz w:val="24"/>
                <w:szCs w:val="24"/>
              </w:rPr>
            </w:pPr>
            <w:r w:rsidRPr="001C5989">
              <w:rPr>
                <w:rFonts w:ascii="Calibri" w:eastAsia="Times New Roman" w:hAnsi="Calibri" w:cs="Calibri"/>
                <w:color w:val="000000"/>
                <w:sz w:val="24"/>
                <w:szCs w:val="24"/>
              </w:rPr>
              <w:t>Application Registration in VASI</w:t>
            </w:r>
          </w:p>
        </w:tc>
        <w:tc>
          <w:tcPr>
            <w:tcW w:w="5815" w:type="dxa"/>
            <w:tcBorders>
              <w:top w:val="nil"/>
              <w:left w:val="nil"/>
              <w:bottom w:val="single" w:sz="4" w:space="0" w:color="auto"/>
              <w:right w:val="single" w:sz="4" w:space="0" w:color="auto"/>
            </w:tcBorders>
            <w:shd w:val="clear" w:color="auto" w:fill="auto"/>
            <w:vAlign w:val="bottom"/>
            <w:hideMark/>
          </w:tcPr>
          <w:p w14:paraId="44B85A3C" w14:textId="77777777" w:rsidR="001C5989" w:rsidRDefault="00985872" w:rsidP="001C5989">
            <w:pPr>
              <w:spacing w:after="0" w:line="240" w:lineRule="auto"/>
              <w:rPr>
                <w:rFonts w:ascii="Calibri" w:eastAsia="Times New Roman" w:hAnsi="Calibri" w:cs="Calibri"/>
                <w:color w:val="0000FF"/>
                <w:u w:val="single"/>
              </w:rPr>
            </w:pPr>
            <w:hyperlink r:id="rId89" w:history="1">
              <w:r w:rsidR="001C5989" w:rsidRPr="001C5989">
                <w:rPr>
                  <w:rFonts w:ascii="Calibri" w:eastAsia="Times New Roman" w:hAnsi="Calibri" w:cs="Calibri"/>
                  <w:color w:val="0000FF"/>
                  <w:u w:val="single"/>
                </w:rPr>
                <w:t xml:space="preserve"> VASI and Instructions</w:t>
              </w:r>
            </w:hyperlink>
          </w:p>
          <w:p w14:paraId="6F6A7E52" w14:textId="77777777" w:rsidR="00367476" w:rsidRDefault="00367476" w:rsidP="001C5989">
            <w:pPr>
              <w:spacing w:after="0" w:line="240" w:lineRule="auto"/>
              <w:rPr>
                <w:rFonts w:ascii="Calibri" w:eastAsia="Times New Roman" w:hAnsi="Calibri" w:cs="Calibri"/>
                <w:color w:val="0000FF"/>
                <w:u w:val="single"/>
              </w:rPr>
            </w:pPr>
          </w:p>
          <w:p w14:paraId="637CF76A" w14:textId="77777777" w:rsidR="00367476" w:rsidRPr="00367476" w:rsidRDefault="00367476" w:rsidP="001C5989">
            <w:pPr>
              <w:spacing w:after="0" w:line="240" w:lineRule="auto"/>
              <w:rPr>
                <w:rFonts w:ascii="Calibri" w:eastAsia="Times New Roman" w:hAnsi="Calibri" w:cs="Calibri"/>
              </w:rPr>
            </w:pPr>
            <w:r w:rsidRPr="00367476">
              <w:rPr>
                <w:rFonts w:ascii="Calibri" w:eastAsia="Times New Roman" w:hAnsi="Calibri" w:cs="Calibri"/>
              </w:rPr>
              <w:t>Web Registry</w:t>
            </w:r>
          </w:p>
          <w:p w14:paraId="4C2C7F70" w14:textId="77777777" w:rsidR="00367476" w:rsidRDefault="00985872" w:rsidP="00367476">
            <w:pPr>
              <w:spacing w:after="0" w:line="240" w:lineRule="auto"/>
              <w:rPr>
                <w:rFonts w:ascii="Segoe UI" w:eastAsia="Times New Roman" w:hAnsi="Segoe UI" w:cs="Segoe UI"/>
                <w:sz w:val="21"/>
                <w:szCs w:val="21"/>
              </w:rPr>
            </w:pPr>
            <w:hyperlink r:id="rId90" w:history="1">
              <w:r w:rsidR="00367476" w:rsidRPr="00367476">
                <w:rPr>
                  <w:rStyle w:val="Hyperlink"/>
                  <w:rFonts w:ascii="Segoe UI" w:eastAsia="Times New Roman" w:hAnsi="Segoe UI" w:cs="Segoe UI"/>
                  <w:sz w:val="21"/>
                  <w:szCs w:val="21"/>
                </w:rPr>
                <w:t>https://vaww.va.gov/webregistry/index.cfm?action=welcome</w:t>
              </w:r>
            </w:hyperlink>
          </w:p>
          <w:p w14:paraId="6221D509" w14:textId="77777777" w:rsidR="00367476" w:rsidRPr="00367476" w:rsidRDefault="00367476" w:rsidP="00367476">
            <w:pPr>
              <w:spacing w:after="0" w:line="240" w:lineRule="auto"/>
              <w:rPr>
                <w:rFonts w:ascii="Segoe UI" w:eastAsia="Times New Roman" w:hAnsi="Segoe UI" w:cs="Segoe UI"/>
                <w:sz w:val="21"/>
                <w:szCs w:val="21"/>
              </w:rPr>
            </w:pPr>
          </w:p>
          <w:p w14:paraId="46F6A2F2" w14:textId="77777777" w:rsidR="00367476" w:rsidRPr="001C5989" w:rsidRDefault="00367476" w:rsidP="001C5989">
            <w:pPr>
              <w:spacing w:after="0" w:line="240" w:lineRule="auto"/>
              <w:rPr>
                <w:rFonts w:ascii="Calibri" w:eastAsia="Times New Roman" w:hAnsi="Calibri" w:cs="Calibri"/>
                <w:color w:val="0000FF"/>
                <w:u w:val="single"/>
              </w:rPr>
            </w:pPr>
          </w:p>
        </w:tc>
      </w:tr>
      <w:tr w:rsidR="001C5989" w:rsidRPr="001C5989" w14:paraId="1723F091" w14:textId="77777777" w:rsidTr="00E16A0C">
        <w:trPr>
          <w:trHeight w:val="311"/>
        </w:trPr>
        <w:tc>
          <w:tcPr>
            <w:tcW w:w="4572" w:type="dxa"/>
            <w:tcBorders>
              <w:top w:val="nil"/>
              <w:left w:val="single" w:sz="4" w:space="0" w:color="auto"/>
              <w:bottom w:val="single" w:sz="4" w:space="0" w:color="auto"/>
              <w:right w:val="single" w:sz="4" w:space="0" w:color="auto"/>
            </w:tcBorders>
            <w:shd w:val="clear" w:color="auto" w:fill="auto"/>
            <w:vAlign w:val="center"/>
            <w:hideMark/>
          </w:tcPr>
          <w:p w14:paraId="70216935" w14:textId="77777777" w:rsidR="001C5989" w:rsidRPr="001C5989" w:rsidRDefault="001C5989" w:rsidP="001C5989">
            <w:pPr>
              <w:spacing w:after="0" w:line="240" w:lineRule="auto"/>
              <w:rPr>
                <w:rFonts w:ascii="Calibri" w:eastAsia="Times New Roman" w:hAnsi="Calibri" w:cs="Calibri"/>
                <w:color w:val="000000"/>
                <w:sz w:val="24"/>
                <w:szCs w:val="24"/>
              </w:rPr>
            </w:pPr>
            <w:r w:rsidRPr="001C5989">
              <w:rPr>
                <w:rFonts w:ascii="Calibri" w:eastAsia="Times New Roman" w:hAnsi="Calibri" w:cs="Calibri"/>
                <w:color w:val="000000"/>
                <w:sz w:val="24"/>
                <w:szCs w:val="24"/>
              </w:rPr>
              <w:t>Application Registration for COTS VA Applications</w:t>
            </w:r>
          </w:p>
        </w:tc>
        <w:tc>
          <w:tcPr>
            <w:tcW w:w="5815" w:type="dxa"/>
            <w:tcBorders>
              <w:top w:val="nil"/>
              <w:left w:val="nil"/>
              <w:bottom w:val="single" w:sz="4" w:space="0" w:color="auto"/>
              <w:right w:val="single" w:sz="4" w:space="0" w:color="auto"/>
            </w:tcBorders>
            <w:shd w:val="clear" w:color="auto" w:fill="auto"/>
            <w:vAlign w:val="bottom"/>
            <w:hideMark/>
          </w:tcPr>
          <w:p w14:paraId="4CCE085F" w14:textId="77777777" w:rsidR="001C5989" w:rsidRPr="001C5989" w:rsidRDefault="00985872" w:rsidP="001C5989">
            <w:pPr>
              <w:spacing w:after="0" w:line="240" w:lineRule="auto"/>
              <w:rPr>
                <w:rFonts w:ascii="Calibri" w:eastAsia="Times New Roman" w:hAnsi="Calibri" w:cs="Calibri"/>
                <w:color w:val="0000FF"/>
                <w:u w:val="single"/>
              </w:rPr>
            </w:pPr>
            <w:hyperlink r:id="rId91" w:history="1">
              <w:r w:rsidR="001C5989" w:rsidRPr="001C5989">
                <w:rPr>
                  <w:rFonts w:ascii="Calibri" w:eastAsia="Times New Roman" w:hAnsi="Calibri" w:cs="Calibri"/>
                  <w:color w:val="0000FF"/>
                  <w:u w:val="single"/>
                </w:rPr>
                <w:t>VA COTS Application and Instructions</w:t>
              </w:r>
            </w:hyperlink>
          </w:p>
        </w:tc>
      </w:tr>
    </w:tbl>
    <w:p w14:paraId="6BCFC9F1" w14:textId="77777777" w:rsidR="001C5989" w:rsidRDefault="001C5989" w:rsidP="001C5989">
      <w:pPr>
        <w:tabs>
          <w:tab w:val="left" w:pos="720"/>
        </w:tabs>
        <w:spacing w:after="0" w:line="240" w:lineRule="auto"/>
        <w:contextualSpacing/>
        <w:rPr>
          <w:rFonts w:eastAsia="Calibri" w:cs="Times New Roman"/>
          <w:szCs w:val="24"/>
        </w:rPr>
      </w:pPr>
    </w:p>
    <w:p w14:paraId="1D831D36" w14:textId="77777777" w:rsidR="004D63AF" w:rsidRDefault="00152D8B" w:rsidP="00152D8B">
      <w:pPr>
        <w:tabs>
          <w:tab w:val="left" w:pos="720"/>
        </w:tabs>
        <w:spacing w:after="0" w:line="240" w:lineRule="auto"/>
        <w:contextualSpacing/>
        <w:rPr>
          <w:rFonts w:ascii="Calibri" w:eastAsia="Calibri" w:hAnsi="Calibri" w:cs="Times New Roman"/>
          <w:szCs w:val="24"/>
        </w:rPr>
      </w:pPr>
      <w:r>
        <w:rPr>
          <w:rFonts w:ascii="Calibri" w:eastAsia="Calibri" w:hAnsi="Calibri" w:cs="Times New Roman"/>
          <w:szCs w:val="24"/>
        </w:rPr>
        <w:t xml:space="preserve">Continuous Monitoring:  </w:t>
      </w:r>
      <w:r w:rsidR="004D63AF" w:rsidRPr="003042FA">
        <w:rPr>
          <w:rFonts w:ascii="Calibri" w:eastAsia="Calibri" w:hAnsi="Calibri" w:cs="Times New Roman"/>
          <w:szCs w:val="24"/>
        </w:rPr>
        <w:t xml:space="preserve">In each sprint or build, the software code and/or binaries should be scanned for common vulnerabilities or weaknesses, for secure configurations to ensure they meet the United States Government (USG) secure configuration benchmarks or Defense Information Systems Agency (DISA) Security Technical Implementation Guide (STIG), and on the network environment.  </w:t>
      </w:r>
    </w:p>
    <w:p w14:paraId="4A04616E" w14:textId="77777777" w:rsidR="00246002" w:rsidRDefault="00246002" w:rsidP="00152D8B">
      <w:pPr>
        <w:tabs>
          <w:tab w:val="left" w:pos="720"/>
        </w:tabs>
        <w:spacing w:after="0" w:line="240" w:lineRule="auto"/>
        <w:contextualSpacing/>
        <w:rPr>
          <w:rFonts w:ascii="Calibri" w:eastAsia="Calibri" w:hAnsi="Calibri" w:cs="Times New Roman"/>
          <w:szCs w:val="24"/>
        </w:rPr>
      </w:pPr>
    </w:p>
    <w:p w14:paraId="082DEC42" w14:textId="77777777" w:rsidR="001F41DC" w:rsidRPr="001F41DC" w:rsidRDefault="001F41DC" w:rsidP="001F41DC">
      <w:pPr>
        <w:pStyle w:val="Body"/>
      </w:pPr>
      <w:r>
        <w:t xml:space="preserve">NOTE:  </w:t>
      </w:r>
      <w:r w:rsidRPr="001F41DC">
        <w:t>Accredited systems subject to change control are configured according to product baselines (CM-6) which require a minimum number of audit events be logged (AU-2) to support after-the-fact investigations of security incidents</w:t>
      </w:r>
    </w:p>
    <w:p w14:paraId="64CD6429" w14:textId="77777777" w:rsidR="00777AEE" w:rsidRDefault="00777AEE" w:rsidP="00777AEE">
      <w:pPr>
        <w:tabs>
          <w:tab w:val="left" w:pos="720"/>
        </w:tabs>
        <w:rPr>
          <w:rFonts w:eastAsia="Calibri" w:cs="Times New Roman"/>
          <w:szCs w:val="24"/>
        </w:rPr>
      </w:pPr>
      <w:r w:rsidRPr="00777AEE">
        <w:rPr>
          <w:rFonts w:eastAsia="Calibri" w:cs="Times New Roman"/>
          <w:szCs w:val="24"/>
        </w:rPr>
        <w:t>NOTE:  All software and hardware must be imported into eMASS via the Inventory template. This helps initiate the CDM for each system as well as ICAMP and Security Configuration Compliance Data</w:t>
      </w:r>
      <w:r w:rsidR="0085526B">
        <w:rPr>
          <w:rFonts w:eastAsia="Calibri" w:cs="Times New Roman"/>
          <w:szCs w:val="24"/>
        </w:rPr>
        <w:t xml:space="preserve"> (SCCD)</w:t>
      </w:r>
      <w:r w:rsidRPr="00777AEE">
        <w:rPr>
          <w:rFonts w:eastAsia="Calibri" w:cs="Times New Roman"/>
          <w:szCs w:val="24"/>
        </w:rPr>
        <w:t xml:space="preserve"> using BigFix.</w:t>
      </w:r>
      <w:r w:rsidR="00CD04AF">
        <w:rPr>
          <w:rFonts w:eastAsia="Calibri" w:cs="Times New Roman"/>
          <w:szCs w:val="24"/>
        </w:rPr>
        <w:t xml:space="preserve"> </w:t>
      </w:r>
      <w:r w:rsidRPr="00777AEE">
        <w:rPr>
          <w:rFonts w:eastAsia="Calibri" w:cs="Times New Roman"/>
          <w:szCs w:val="24"/>
        </w:rPr>
        <w:t xml:space="preserve">The ISCM IPT receives data and updates from VA stakeholders responsible for managing VA’s existing continuous monitoring capabilities and provides oversight to VA’s ISCM activities.  </w:t>
      </w:r>
    </w:p>
    <w:p w14:paraId="36885DF9" w14:textId="77777777" w:rsidR="00836E7C" w:rsidRPr="00836E7C" w:rsidRDefault="00836E7C" w:rsidP="00836E7C">
      <w:pPr>
        <w:tabs>
          <w:tab w:val="left" w:pos="720"/>
        </w:tabs>
        <w:rPr>
          <w:rFonts w:eastAsia="Calibri" w:cs="Times New Roman"/>
          <w:szCs w:val="24"/>
        </w:rPr>
      </w:pPr>
      <w:r w:rsidRPr="00836E7C">
        <w:rPr>
          <w:rFonts w:eastAsia="Calibri" w:cs="Times New Roman"/>
          <w:szCs w:val="24"/>
        </w:rPr>
        <w:t>Leverage baselines and standards:</w:t>
      </w:r>
    </w:p>
    <w:p w14:paraId="2889F492" w14:textId="77777777" w:rsidR="00836E7C" w:rsidRPr="00836E7C" w:rsidRDefault="002A443D" w:rsidP="00836E7C">
      <w:pPr>
        <w:numPr>
          <w:ilvl w:val="0"/>
          <w:numId w:val="22"/>
        </w:numPr>
        <w:tabs>
          <w:tab w:val="left" w:pos="720"/>
        </w:tabs>
        <w:rPr>
          <w:rFonts w:eastAsia="Calibri" w:cs="Times New Roman"/>
          <w:szCs w:val="24"/>
        </w:rPr>
      </w:pPr>
      <w:r>
        <w:rPr>
          <w:rFonts w:eastAsia="Calibri" w:cs="Times New Roman"/>
          <w:szCs w:val="24"/>
          <w:u w:val="single"/>
        </w:rPr>
        <w:t>Configuration</w:t>
      </w:r>
      <w:r w:rsidR="00836E7C" w:rsidRPr="00836E7C">
        <w:rPr>
          <w:rFonts w:eastAsia="Calibri" w:cs="Times New Roman"/>
          <w:szCs w:val="24"/>
          <w:u w:val="single"/>
        </w:rPr>
        <w:t xml:space="preserve"> Baseline</w:t>
      </w:r>
      <w:r w:rsidR="00836E7C" w:rsidRPr="00836E7C">
        <w:rPr>
          <w:rFonts w:eastAsia="Calibri" w:cs="Times New Roman"/>
          <w:szCs w:val="24"/>
        </w:rPr>
        <w:t xml:space="preserve">:  Related to all the resources within </w:t>
      </w:r>
      <w:r w:rsidR="00836E7C" w:rsidRPr="00836E7C">
        <w:rPr>
          <w:rFonts w:eastAsia="Calibri" w:cs="Times New Roman"/>
          <w:i/>
          <w:iCs/>
          <w:szCs w:val="24"/>
        </w:rPr>
        <w:t xml:space="preserve">a general operational environment </w:t>
      </w:r>
      <w:r w:rsidR="00836E7C" w:rsidRPr="00836E7C">
        <w:rPr>
          <w:rFonts w:eastAsia="Calibri" w:cs="Times New Roman"/>
          <w:szCs w:val="24"/>
        </w:rPr>
        <w:t>that support the same mission and functions. Baseline (IT product and information system) processes and compliance are audited by OIG.</w:t>
      </w:r>
      <w:r>
        <w:rPr>
          <w:rFonts w:eastAsia="Calibri" w:cs="Times New Roman"/>
          <w:szCs w:val="24"/>
        </w:rPr>
        <w:t xml:space="preserve">  A secure configuration baseline includes a set of security control and configuration settings for an IT product applied to an operational environment as directed by NIST (SP 800-53 CM-6 Configuration Settings).</w:t>
      </w:r>
      <w:r w:rsidR="00836E7C" w:rsidRPr="00836E7C">
        <w:rPr>
          <w:rFonts w:eastAsia="Calibri" w:cs="Times New Roman"/>
          <w:szCs w:val="24"/>
        </w:rPr>
        <w:t xml:space="preserve"> </w:t>
      </w:r>
    </w:p>
    <w:p w14:paraId="4D62D324" w14:textId="02B88BDE" w:rsidR="00F51FA3" w:rsidRPr="00F51FA3" w:rsidRDefault="00836E7C" w:rsidP="00F51FA3">
      <w:pPr>
        <w:numPr>
          <w:ilvl w:val="0"/>
          <w:numId w:val="22"/>
        </w:numPr>
        <w:tabs>
          <w:tab w:val="left" w:pos="720"/>
        </w:tabs>
        <w:rPr>
          <w:rFonts w:eastAsia="Calibri" w:cs="Times New Roman"/>
          <w:szCs w:val="24"/>
        </w:rPr>
      </w:pPr>
      <w:r w:rsidRPr="00836E7C">
        <w:rPr>
          <w:rFonts w:eastAsia="Calibri" w:cs="Times New Roman"/>
          <w:szCs w:val="24"/>
          <w:u w:val="single"/>
        </w:rPr>
        <w:lastRenderedPageBreak/>
        <w:t>Standard</w:t>
      </w:r>
      <w:r w:rsidRPr="00836E7C">
        <w:rPr>
          <w:rFonts w:eastAsia="Calibri" w:cs="Times New Roman"/>
          <w:szCs w:val="24"/>
        </w:rPr>
        <w:t>: An overarching view/topology of how a solution or technology should be implemented based on vendor best practices, VA policy and other technical or business requirements.   Standards development, use and compliance are not audited by OIG.</w:t>
      </w:r>
      <w:bookmarkStart w:id="2" w:name="_GoBack"/>
      <w:bookmarkEnd w:id="2"/>
    </w:p>
    <w:p w14:paraId="5724B7B0" w14:textId="77777777" w:rsidR="003D1464" w:rsidRPr="003D1464" w:rsidRDefault="003D1464" w:rsidP="00777AEE">
      <w:pPr>
        <w:tabs>
          <w:tab w:val="left" w:pos="720"/>
        </w:tabs>
        <w:rPr>
          <w:rFonts w:eastAsia="Calibri" w:cs="Times New Roman"/>
          <w:b/>
          <w:bCs/>
          <w:szCs w:val="24"/>
          <w:u w:val="single"/>
        </w:rPr>
      </w:pPr>
      <w:r w:rsidRPr="003D1464">
        <w:rPr>
          <w:rFonts w:eastAsia="Calibri" w:cs="Times New Roman"/>
          <w:b/>
          <w:bCs/>
          <w:szCs w:val="24"/>
          <w:u w:val="single"/>
        </w:rPr>
        <w:t>TRM:</w:t>
      </w:r>
    </w:p>
    <w:p w14:paraId="36A7AF88" w14:textId="77777777" w:rsidR="00A17210" w:rsidRPr="00A17210" w:rsidRDefault="00A17210" w:rsidP="00A17210">
      <w:pPr>
        <w:tabs>
          <w:tab w:val="left" w:pos="720"/>
        </w:tabs>
        <w:rPr>
          <w:rFonts w:eastAsia="Calibri" w:cs="Times New Roman"/>
          <w:szCs w:val="24"/>
        </w:rPr>
      </w:pPr>
      <w:r w:rsidRPr="00A17210">
        <w:rPr>
          <w:rFonts w:eastAsia="Calibri" w:cs="Times New Roman"/>
          <w:szCs w:val="24"/>
        </w:rPr>
        <w:t xml:space="preserve">The TRM only provides enterprise-level decisions on software usage approval. </w:t>
      </w:r>
      <w:r w:rsidRPr="005F4DE7">
        <w:rPr>
          <w:rFonts w:eastAsia="Calibri" w:cs="Times New Roman"/>
          <w:b/>
          <w:bCs/>
          <w:color w:val="FF0000"/>
          <w:szCs w:val="24"/>
        </w:rPr>
        <w:t>Regarding purchasing, installing and/or using a product, we recommend that you contact your local acquisition/procurement office, your local IT/ISO staff, and/or the Enterprise Service Desk at (855) 673-4357 or </w:t>
      </w:r>
      <w:hyperlink r:id="rId92" w:tgtFrame="_blank" w:history="1">
        <w:r w:rsidRPr="005F4DE7">
          <w:rPr>
            <w:rFonts w:eastAsia="Calibri" w:cs="Times New Roman"/>
            <w:b/>
            <w:bCs/>
            <w:color w:val="FF0000"/>
            <w:szCs w:val="24"/>
          </w:rPr>
          <w:t>https://yourit.va.gov/va</w:t>
        </w:r>
      </w:hyperlink>
      <w:r w:rsidRPr="005F4DE7">
        <w:rPr>
          <w:rFonts w:eastAsia="Calibri" w:cs="Times New Roman"/>
          <w:b/>
          <w:bCs/>
          <w:color w:val="FF0000"/>
          <w:szCs w:val="24"/>
        </w:rPr>
        <w:t> for assistance</w:t>
      </w:r>
      <w:r w:rsidRPr="00A17210">
        <w:rPr>
          <w:rFonts w:eastAsia="Calibri" w:cs="Times New Roman"/>
          <w:szCs w:val="24"/>
        </w:rPr>
        <w:t>. Software used on the VA Network must be used in accordance with decision information given in the TRM.</w:t>
      </w:r>
    </w:p>
    <w:p w14:paraId="59D64D4B" w14:textId="77777777" w:rsidR="004D3A50" w:rsidRPr="005D5D4B" w:rsidRDefault="005D5D4B" w:rsidP="003D1464">
      <w:pPr>
        <w:tabs>
          <w:tab w:val="left" w:pos="720"/>
        </w:tabs>
        <w:rPr>
          <w:rFonts w:eastAsia="Calibri" w:cs="Times New Roman"/>
          <w:b/>
          <w:bCs/>
          <w:szCs w:val="24"/>
          <w:u w:val="single"/>
        </w:rPr>
      </w:pPr>
      <w:r w:rsidRPr="005D5D4B">
        <w:rPr>
          <w:rFonts w:eastAsia="Calibri" w:cs="Times New Roman"/>
          <w:b/>
          <w:bCs/>
          <w:szCs w:val="24"/>
          <w:u w:val="single"/>
        </w:rPr>
        <w:t>Updated ATO:</w:t>
      </w:r>
    </w:p>
    <w:tbl>
      <w:tblPr>
        <w:tblStyle w:val="FedRamp"/>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467"/>
        <w:gridCol w:w="4883"/>
      </w:tblGrid>
      <w:tr w:rsidR="00B34663" w:rsidRPr="00582C48" w14:paraId="39AC29C9" w14:textId="77777777" w:rsidTr="00777AE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D601256" w14:textId="77777777" w:rsidR="00B34663" w:rsidRPr="00582C48" w:rsidRDefault="00B34663" w:rsidP="001C5989">
            <w:pPr>
              <w:pStyle w:val="TableHeading"/>
            </w:pPr>
            <w:r w:rsidRPr="00582C48">
              <w:t>Changes Likely Considered Significant or Major</w:t>
            </w:r>
          </w:p>
        </w:tc>
      </w:tr>
      <w:tr w:rsidR="00B34663" w:rsidRPr="00582C48" w14:paraId="16D387BB" w14:textId="77777777" w:rsidTr="00777AEE">
        <w:trPr>
          <w:cantSplit/>
          <w:jc w:val="center"/>
        </w:trPr>
        <w:tc>
          <w:tcPr>
            <w:tcW w:w="2389" w:type="pct"/>
            <w:hideMark/>
          </w:tcPr>
          <w:p w14:paraId="1CCBD4DF" w14:textId="77777777" w:rsidR="00B34663" w:rsidRPr="00582C48" w:rsidRDefault="00B34663" w:rsidP="001C5989">
            <w:pPr>
              <w:pStyle w:val="TableCell"/>
              <w:rPr>
                <w:b/>
              </w:rPr>
            </w:pPr>
            <w:r w:rsidRPr="00582C48">
              <w:t>New Technology (New OS variant, including COTS and appliance, none of which currently exist in the environment)</w:t>
            </w:r>
          </w:p>
        </w:tc>
        <w:tc>
          <w:tcPr>
            <w:tcW w:w="2611" w:type="pct"/>
            <w:hideMark/>
          </w:tcPr>
          <w:p w14:paraId="52B2221D" w14:textId="77777777" w:rsidR="00B34663" w:rsidRPr="00582C48" w:rsidRDefault="00B34663" w:rsidP="001C5989">
            <w:pPr>
              <w:pStyle w:val="TableCell"/>
            </w:pPr>
            <w:r w:rsidRPr="00582C48">
              <w:t>Use of new external services (</w:t>
            </w:r>
            <w:r w:rsidRPr="00582C48">
              <w:rPr>
                <w:noProof/>
              </w:rPr>
              <w:t>e.g.,</w:t>
            </w:r>
            <w:r w:rsidRPr="00582C48">
              <w:t xml:space="preserve"> ticketing system, monitoring system) in support of the cloud service</w:t>
            </w:r>
          </w:p>
        </w:tc>
      </w:tr>
      <w:tr w:rsidR="00B34663" w:rsidRPr="00582C48" w14:paraId="749E8CE7" w14:textId="77777777" w:rsidTr="00777AEE">
        <w:trPr>
          <w:cantSplit/>
          <w:jc w:val="center"/>
        </w:trPr>
        <w:tc>
          <w:tcPr>
            <w:tcW w:w="2389" w:type="pct"/>
            <w:hideMark/>
          </w:tcPr>
          <w:p w14:paraId="4C0AD891" w14:textId="77777777" w:rsidR="00B34663" w:rsidRPr="00582C48" w:rsidRDefault="00B34663" w:rsidP="001C5989">
            <w:pPr>
              <w:pStyle w:val="TableCell"/>
              <w:rPr>
                <w:b/>
              </w:rPr>
            </w:pPr>
            <w:r w:rsidRPr="00582C48">
              <w:t>New Cloud Service Offering or Feature</w:t>
            </w:r>
          </w:p>
        </w:tc>
        <w:tc>
          <w:tcPr>
            <w:tcW w:w="2611" w:type="pct"/>
            <w:hideMark/>
          </w:tcPr>
          <w:p w14:paraId="5722FF07" w14:textId="77777777" w:rsidR="00B34663" w:rsidRPr="00582C48" w:rsidRDefault="00B34663" w:rsidP="001C5989">
            <w:pPr>
              <w:pStyle w:val="TableCell"/>
            </w:pPr>
            <w:r w:rsidRPr="00582C48">
              <w:t>Removal of system components or service offering</w:t>
            </w:r>
          </w:p>
        </w:tc>
      </w:tr>
      <w:tr w:rsidR="00B34663" w:rsidRPr="00582C48" w14:paraId="676613EA" w14:textId="77777777" w:rsidTr="00777AEE">
        <w:trPr>
          <w:cantSplit/>
          <w:jc w:val="center"/>
        </w:trPr>
        <w:tc>
          <w:tcPr>
            <w:tcW w:w="2389" w:type="pct"/>
            <w:hideMark/>
          </w:tcPr>
          <w:p w14:paraId="01906033" w14:textId="77777777" w:rsidR="00B34663" w:rsidRPr="00582C48" w:rsidRDefault="00B34663" w:rsidP="001C5989">
            <w:pPr>
              <w:pStyle w:val="TableCell"/>
            </w:pPr>
            <w:r w:rsidRPr="00582C48">
              <w:t>FIPS 199 Categorization Change (</w:t>
            </w:r>
            <w:r w:rsidRPr="00582C48">
              <w:rPr>
                <w:noProof/>
              </w:rPr>
              <w:t>e.g.,</w:t>
            </w:r>
            <w:r w:rsidRPr="00582C48">
              <w:t xml:space="preserve"> Moderate to High)</w:t>
            </w:r>
          </w:p>
        </w:tc>
        <w:tc>
          <w:tcPr>
            <w:tcW w:w="2611" w:type="pct"/>
            <w:hideMark/>
          </w:tcPr>
          <w:p w14:paraId="1AC735C2" w14:textId="77777777" w:rsidR="00B34663" w:rsidRPr="00582C48" w:rsidRDefault="00B34663" w:rsidP="001C5989">
            <w:pPr>
              <w:pStyle w:val="TableCell"/>
            </w:pPr>
            <w:r w:rsidRPr="00582C48">
              <w:t>PaaS or SaaS changing IaaS Provider</w:t>
            </w:r>
          </w:p>
        </w:tc>
      </w:tr>
      <w:tr w:rsidR="00B34663" w:rsidRPr="00582C48" w14:paraId="15821F99" w14:textId="77777777" w:rsidTr="00777AEE">
        <w:trPr>
          <w:cantSplit/>
          <w:jc w:val="center"/>
        </w:trPr>
        <w:tc>
          <w:tcPr>
            <w:tcW w:w="2389" w:type="pct"/>
            <w:hideMark/>
          </w:tcPr>
          <w:p w14:paraId="5216E571" w14:textId="77777777" w:rsidR="00B34663" w:rsidRPr="00582C48" w:rsidRDefault="00B34663" w:rsidP="001C5989">
            <w:pPr>
              <w:pStyle w:val="TableCell"/>
              <w:rPr>
                <w:b/>
              </w:rPr>
            </w:pPr>
            <w:r w:rsidRPr="00582C48">
              <w:t xml:space="preserve">Adding/Removing </w:t>
            </w:r>
            <w:r>
              <w:t>security and privacy</w:t>
            </w:r>
            <w:r w:rsidRPr="00582C48">
              <w:t xml:space="preserve"> controls </w:t>
            </w:r>
          </w:p>
        </w:tc>
        <w:tc>
          <w:tcPr>
            <w:tcW w:w="2611" w:type="pct"/>
            <w:hideMark/>
          </w:tcPr>
          <w:p w14:paraId="536CF1B9" w14:textId="77777777" w:rsidR="00B34663" w:rsidRPr="00582C48" w:rsidRDefault="00B34663" w:rsidP="001C5989">
            <w:pPr>
              <w:pStyle w:val="TableCell"/>
            </w:pPr>
            <w:r w:rsidRPr="00582C48">
              <w:t>New cryptographic modules or services</w:t>
            </w:r>
            <w:r>
              <w:t>,</w:t>
            </w:r>
            <w:r w:rsidRPr="00582C48">
              <w:t xml:space="preserve"> or changes to existing modules/services</w:t>
            </w:r>
          </w:p>
        </w:tc>
      </w:tr>
      <w:tr w:rsidR="00B34663" w:rsidRPr="00582C48" w14:paraId="50DB5A9E" w14:textId="77777777" w:rsidTr="00777AEE">
        <w:trPr>
          <w:cantSplit/>
          <w:jc w:val="center"/>
        </w:trPr>
        <w:tc>
          <w:tcPr>
            <w:tcW w:w="2389" w:type="pct"/>
            <w:hideMark/>
          </w:tcPr>
          <w:p w14:paraId="3C02FECF" w14:textId="77777777" w:rsidR="00B34663" w:rsidRPr="00582C48" w:rsidRDefault="00B34663" w:rsidP="001C5989">
            <w:pPr>
              <w:pStyle w:val="TableCell"/>
              <w:rPr>
                <w:b/>
              </w:rPr>
            </w:pPr>
            <w:r w:rsidRPr="00582C48">
              <w:t xml:space="preserve">Changing alternative (or compensating) </w:t>
            </w:r>
            <w:r>
              <w:t>security and privacy</w:t>
            </w:r>
            <w:r w:rsidRPr="00582C48">
              <w:t xml:space="preserve"> control(s) </w:t>
            </w:r>
          </w:p>
        </w:tc>
        <w:tc>
          <w:tcPr>
            <w:tcW w:w="2611" w:type="pct"/>
            <w:hideMark/>
          </w:tcPr>
          <w:p w14:paraId="59F616F3" w14:textId="77777777" w:rsidR="00B34663" w:rsidRPr="00582C48" w:rsidRDefault="00B34663" w:rsidP="001C5989">
            <w:pPr>
              <w:pStyle w:val="TableCell"/>
            </w:pPr>
            <w:r w:rsidRPr="00582C48">
              <w:t xml:space="preserve">New data center or moving to a </w:t>
            </w:r>
            <w:r w:rsidRPr="00582C48">
              <w:rPr>
                <w:noProof/>
              </w:rPr>
              <w:t>new</w:t>
            </w:r>
            <w:r w:rsidRPr="00582C48">
              <w:t xml:space="preserve"> facility</w:t>
            </w:r>
          </w:p>
        </w:tc>
      </w:tr>
      <w:tr w:rsidR="00B34663" w:rsidRPr="00582C48" w14:paraId="5351687D" w14:textId="77777777" w:rsidTr="00777AEE">
        <w:trPr>
          <w:cantSplit/>
          <w:jc w:val="center"/>
        </w:trPr>
        <w:tc>
          <w:tcPr>
            <w:tcW w:w="2389" w:type="pct"/>
            <w:hideMark/>
          </w:tcPr>
          <w:p w14:paraId="0A304049" w14:textId="77777777" w:rsidR="00B34663" w:rsidRPr="00582C48" w:rsidRDefault="00B34663" w:rsidP="001C5989">
            <w:pPr>
              <w:pStyle w:val="TableCell"/>
              <w:rPr>
                <w:b/>
              </w:rPr>
            </w:pPr>
            <w:r w:rsidRPr="00582C48">
              <w:t>New interconnection or changes to existing interconnection</w:t>
            </w:r>
          </w:p>
        </w:tc>
        <w:tc>
          <w:tcPr>
            <w:tcW w:w="2611" w:type="pct"/>
            <w:hideMark/>
          </w:tcPr>
          <w:p w14:paraId="781EDEAC" w14:textId="77777777" w:rsidR="00B34663" w:rsidRPr="00582C48" w:rsidRDefault="00B34663" w:rsidP="001C5989">
            <w:pPr>
              <w:pStyle w:val="TableCell"/>
            </w:pPr>
            <w:r w:rsidRPr="00582C48">
              <w:t>Scanning tool changes</w:t>
            </w:r>
          </w:p>
        </w:tc>
      </w:tr>
      <w:tr w:rsidR="00B34663" w:rsidRPr="00582C48" w14:paraId="1E52B9BA" w14:textId="77777777" w:rsidTr="00777AEE">
        <w:trPr>
          <w:cantSplit/>
          <w:jc w:val="center"/>
        </w:trPr>
        <w:tc>
          <w:tcPr>
            <w:tcW w:w="2389" w:type="pct"/>
            <w:hideMark/>
          </w:tcPr>
          <w:p w14:paraId="752274EC" w14:textId="77777777" w:rsidR="00B34663" w:rsidRPr="00582C48" w:rsidRDefault="00B34663" w:rsidP="001C5989">
            <w:pPr>
              <w:pStyle w:val="TableCell"/>
              <w:rPr>
                <w:b/>
              </w:rPr>
            </w:pPr>
            <w:r w:rsidRPr="00582C48">
              <w:t>Upgrade of OS</w:t>
            </w:r>
          </w:p>
        </w:tc>
        <w:tc>
          <w:tcPr>
            <w:tcW w:w="2611" w:type="pct"/>
            <w:hideMark/>
          </w:tcPr>
          <w:p w14:paraId="45EC890E" w14:textId="77777777" w:rsidR="00B34663" w:rsidRPr="00582C48" w:rsidRDefault="00B34663" w:rsidP="001C5989">
            <w:pPr>
              <w:pStyle w:val="TableCell"/>
            </w:pPr>
            <w:r w:rsidRPr="00582C48">
              <w:t>New system monitoring capabilities or replacement of system monitoring capabilities</w:t>
            </w:r>
          </w:p>
        </w:tc>
      </w:tr>
      <w:tr w:rsidR="00B34663" w:rsidRPr="00582C48" w14:paraId="10FA8019" w14:textId="77777777" w:rsidTr="00777AEE">
        <w:trPr>
          <w:cantSplit/>
          <w:jc w:val="center"/>
        </w:trPr>
        <w:tc>
          <w:tcPr>
            <w:tcW w:w="2389" w:type="pct"/>
            <w:hideMark/>
          </w:tcPr>
          <w:p w14:paraId="66ABCDAA" w14:textId="77777777" w:rsidR="00B34663" w:rsidRPr="00582C48" w:rsidRDefault="00B34663" w:rsidP="001C5989">
            <w:pPr>
              <w:pStyle w:val="TableCell"/>
              <w:rPr>
                <w:b/>
              </w:rPr>
            </w:pPr>
            <w:r w:rsidRPr="00582C48">
              <w:t xml:space="preserve">New Virtual Server(s) </w:t>
            </w:r>
          </w:p>
        </w:tc>
        <w:tc>
          <w:tcPr>
            <w:tcW w:w="2611" w:type="pct"/>
            <w:hideMark/>
          </w:tcPr>
          <w:p w14:paraId="67FDDC54" w14:textId="77777777" w:rsidR="00B34663" w:rsidRPr="00582C48" w:rsidRDefault="00B34663" w:rsidP="001C5989">
            <w:pPr>
              <w:pStyle w:val="TableCell"/>
            </w:pPr>
            <w:r w:rsidRPr="00582C48">
              <w:t>New/upgrade of DBMS (SQL</w:t>
            </w:r>
            <w:r w:rsidR="005D5D4B">
              <w:t xml:space="preserve"> Server</w:t>
            </w:r>
            <w:r w:rsidRPr="00582C48">
              <w:t>, Oracle, etc.)</w:t>
            </w:r>
          </w:p>
        </w:tc>
      </w:tr>
      <w:tr w:rsidR="00B34663" w:rsidRPr="00582C48" w14:paraId="4B6A923F" w14:textId="77777777" w:rsidTr="00777AEE">
        <w:trPr>
          <w:cantSplit/>
          <w:jc w:val="center"/>
        </w:trPr>
        <w:tc>
          <w:tcPr>
            <w:tcW w:w="2389" w:type="pct"/>
            <w:hideMark/>
          </w:tcPr>
          <w:p w14:paraId="7511030A" w14:textId="77777777" w:rsidR="00B34663" w:rsidRPr="00582C48" w:rsidRDefault="00B34663" w:rsidP="001C5989">
            <w:pPr>
              <w:pStyle w:val="TableCell"/>
              <w:rPr>
                <w:b/>
              </w:rPr>
            </w:pPr>
            <w:r w:rsidRPr="00582C48">
              <w:t xml:space="preserve">New Code Release </w:t>
            </w:r>
          </w:p>
        </w:tc>
        <w:tc>
          <w:tcPr>
            <w:tcW w:w="2611" w:type="pct"/>
            <w:hideMark/>
          </w:tcPr>
          <w:p w14:paraId="28AE8D2C" w14:textId="77777777" w:rsidR="00B34663" w:rsidRPr="00582C48" w:rsidRDefault="00B34663" w:rsidP="001C5989">
            <w:pPr>
              <w:pStyle w:val="TableCell"/>
            </w:pPr>
            <w:r w:rsidRPr="00582C48">
              <w:t>New authentication mechanisms or changes to existing mechanisms</w:t>
            </w:r>
          </w:p>
        </w:tc>
      </w:tr>
      <w:tr w:rsidR="00B34663" w:rsidRPr="00582C48" w14:paraId="1AD9A737" w14:textId="77777777" w:rsidTr="00777AEE">
        <w:trPr>
          <w:cantSplit/>
          <w:jc w:val="center"/>
        </w:trPr>
        <w:tc>
          <w:tcPr>
            <w:tcW w:w="2389" w:type="pct"/>
            <w:hideMark/>
          </w:tcPr>
          <w:p w14:paraId="52795CBE" w14:textId="77777777" w:rsidR="00B34663" w:rsidRPr="00582C48" w:rsidRDefault="00B34663" w:rsidP="001C5989">
            <w:pPr>
              <w:pStyle w:val="TableCell"/>
              <w:rPr>
                <w:b/>
              </w:rPr>
            </w:pPr>
            <w:r w:rsidRPr="00582C48">
              <w:t>New boundary protection mechanisms or changes to existing mechanisms; changes to routing rules</w:t>
            </w:r>
          </w:p>
        </w:tc>
        <w:tc>
          <w:tcPr>
            <w:tcW w:w="2611" w:type="pct"/>
            <w:hideMark/>
          </w:tcPr>
          <w:p w14:paraId="14E7C768" w14:textId="77777777" w:rsidR="00B34663" w:rsidRPr="00582C48" w:rsidRDefault="00B34663" w:rsidP="001C5989">
            <w:pPr>
              <w:pStyle w:val="TableCell"/>
            </w:pPr>
            <w:r w:rsidRPr="00582C48">
              <w:t xml:space="preserve">Change in cloud service ownership that would result in </w:t>
            </w:r>
            <w:r w:rsidRPr="00582C48">
              <w:rPr>
                <w:noProof/>
              </w:rPr>
              <w:t>major</w:t>
            </w:r>
            <w:r w:rsidRPr="00582C48">
              <w:t xml:space="preserve"> changes (</w:t>
            </w:r>
            <w:r w:rsidRPr="00582C48">
              <w:rPr>
                <w:noProof/>
              </w:rPr>
              <w:t>e.g.</w:t>
            </w:r>
            <w:r w:rsidRPr="00582C48">
              <w:t xml:space="preserve"> change to contingency planning or incident response processes/capabilities)</w:t>
            </w:r>
          </w:p>
        </w:tc>
      </w:tr>
      <w:tr w:rsidR="00B34663" w:rsidRPr="00582C48" w14:paraId="6511F430" w14:textId="77777777" w:rsidTr="00777AEE">
        <w:trPr>
          <w:cantSplit/>
          <w:jc w:val="center"/>
        </w:trPr>
        <w:tc>
          <w:tcPr>
            <w:tcW w:w="2389" w:type="pct"/>
            <w:hideMark/>
          </w:tcPr>
          <w:p w14:paraId="2AF0B8EE" w14:textId="77777777" w:rsidR="00B34663" w:rsidRPr="00582C48" w:rsidRDefault="00B34663" w:rsidP="001C5989">
            <w:pPr>
              <w:pStyle w:val="TableCell"/>
              <w:rPr>
                <w:b/>
              </w:rPr>
            </w:pPr>
            <w:r w:rsidRPr="00582C48">
              <w:t>Changed or updated backup mechanisms and processes</w:t>
            </w:r>
          </w:p>
        </w:tc>
        <w:tc>
          <w:tcPr>
            <w:tcW w:w="2611" w:type="pct"/>
            <w:hideMark/>
          </w:tcPr>
          <w:p w14:paraId="6FF35508" w14:textId="77777777" w:rsidR="00B34663" w:rsidRPr="00582C48" w:rsidRDefault="00B34663" w:rsidP="001C5989">
            <w:pPr>
              <w:pStyle w:val="TableCell"/>
            </w:pPr>
            <w:r w:rsidRPr="00582C48">
              <w:t>Movement of information system data to a different system boundary</w:t>
            </w:r>
          </w:p>
        </w:tc>
      </w:tr>
    </w:tbl>
    <w:p w14:paraId="7CD1BF02" w14:textId="77777777" w:rsidR="009D2D6A" w:rsidRPr="00FB259C" w:rsidRDefault="009D2D6A" w:rsidP="00FB259C">
      <w:pPr>
        <w:pStyle w:val="Heading1"/>
      </w:pPr>
      <w:r w:rsidRPr="00C2122D">
        <w:lastRenderedPageBreak/>
        <w:t xml:space="preserve">Release Readiness </w:t>
      </w:r>
      <w:r w:rsidR="00C2122D">
        <w:t>Guidance</w:t>
      </w:r>
      <w:r w:rsidRPr="00FB259C">
        <w:t xml:space="preserve"> </w:t>
      </w:r>
    </w:p>
    <w:p w14:paraId="1599AD4F" w14:textId="77777777" w:rsidR="004E70AC" w:rsidRPr="007579F3" w:rsidRDefault="009D2D6A" w:rsidP="007579F3">
      <w:pPr>
        <w:pStyle w:val="Default"/>
        <w:rPr>
          <w:rFonts w:ascii="Times New Roman" w:hAnsi="Times New Roman" w:cs="Times New Roman"/>
          <w:sz w:val="21"/>
          <w:szCs w:val="21"/>
        </w:rPr>
      </w:pPr>
      <w:r w:rsidRPr="00E00AAC">
        <w:rPr>
          <w:rFonts w:ascii="Times New Roman" w:hAnsi="Times New Roman" w:cs="Times New Roman"/>
          <w:sz w:val="21"/>
          <w:szCs w:val="21"/>
        </w:rPr>
        <w:t>If an item is NA per the Release User Stories, please specify NA.</w:t>
      </w:r>
      <w:r w:rsidR="007579F3">
        <w:rPr>
          <w:rFonts w:ascii="Times New Roman" w:hAnsi="Times New Roman" w:cs="Times New Roman"/>
          <w:sz w:val="21"/>
          <w:szCs w:val="21"/>
        </w:rPr>
        <w:t xml:space="preserve">  </w:t>
      </w:r>
      <w:r w:rsidR="00BC7613">
        <w:rPr>
          <w:rFonts w:ascii="Times New Roman" w:hAnsi="Times New Roman" w:cs="Times New Roman"/>
          <w:sz w:val="21"/>
          <w:szCs w:val="21"/>
        </w:rPr>
        <w:t>DevSecOps</w:t>
      </w:r>
      <w:r w:rsidR="007579F3">
        <w:rPr>
          <w:rFonts w:ascii="Times New Roman" w:hAnsi="Times New Roman" w:cs="Times New Roman"/>
          <w:sz w:val="21"/>
          <w:szCs w:val="21"/>
        </w:rPr>
        <w:t xml:space="preserve"> Checklist:  </w:t>
      </w:r>
      <w:hyperlink r:id="rId93" w:history="1">
        <w:r w:rsidR="004F0C3E" w:rsidRPr="007579F3">
          <w:rPr>
            <w:rStyle w:val="Hyperlink"/>
            <w:rFonts w:ascii="Times New Roman" w:hAnsi="Times New Roman" w:cs="Times New Roman"/>
            <w:sz w:val="21"/>
            <w:szCs w:val="21"/>
          </w:rPr>
          <w:t>https://docs.microsoft.com/en-us/azure/architecture/checklist/dev-ops</w:t>
        </w:r>
      </w:hyperlink>
    </w:p>
    <w:p w14:paraId="439A73A9" w14:textId="77777777" w:rsidR="009D2D6A" w:rsidRDefault="009D2D6A" w:rsidP="009D2D6A">
      <w:pPr>
        <w:pStyle w:val="Default"/>
        <w:rPr>
          <w:rFonts w:ascii="Times New Roman" w:hAnsi="Times New Roman" w:cs="Times New Roman"/>
          <w:sz w:val="21"/>
          <w:szCs w:val="21"/>
        </w:rPr>
      </w:pPr>
    </w:p>
    <w:p w14:paraId="1753EA92"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Links to Product Code Releases URLs </w:t>
      </w:r>
    </w:p>
    <w:p w14:paraId="095AA428"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User Stories (US) are completed and approved </w:t>
      </w:r>
    </w:p>
    <w:p w14:paraId="75584016"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US Tests are created </w:t>
      </w:r>
    </w:p>
    <w:p w14:paraId="559F769D"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US Tests traced to Release User Stories </w:t>
      </w:r>
    </w:p>
    <w:p w14:paraId="61965128" w14:textId="77777777" w:rsidR="009D2D6A" w:rsidRPr="00DF65B8" w:rsidRDefault="002768AF" w:rsidP="00D95075">
      <w:pPr>
        <w:pStyle w:val="Default"/>
        <w:numPr>
          <w:ilvl w:val="0"/>
          <w:numId w:val="12"/>
        </w:numPr>
        <w:spacing w:after="200"/>
        <w:rPr>
          <w:rFonts w:ascii="Times New Roman" w:hAnsi="Times New Roman" w:cs="Times New Roman"/>
        </w:rPr>
      </w:pPr>
      <w:r>
        <w:rPr>
          <w:rFonts w:ascii="Times New Roman" w:hAnsi="Times New Roman" w:cs="Times New Roman"/>
        </w:rPr>
        <w:t>N</w:t>
      </w:r>
      <w:r w:rsidR="009D2D6A" w:rsidRPr="00DF65B8">
        <w:rPr>
          <w:rFonts w:ascii="Times New Roman" w:hAnsi="Times New Roman" w:cs="Times New Roman"/>
        </w:rPr>
        <w:t xml:space="preserve">on-production testing is complete (functional, regression, integration, SQA, UAT, etc.) </w:t>
      </w:r>
    </w:p>
    <w:p w14:paraId="5EB4497D"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No open critical or high severity defects being implemented into production </w:t>
      </w:r>
    </w:p>
    <w:p w14:paraId="45743812"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All open high exposure risks are mitigated </w:t>
      </w:r>
    </w:p>
    <w:p w14:paraId="1697E774"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AFMP completed and approved </w:t>
      </w:r>
    </w:p>
    <w:p w14:paraId="5C97099B"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If applicable, IOC site Concurrence </w:t>
      </w:r>
    </w:p>
    <w:p w14:paraId="29586F8E" w14:textId="77777777" w:rsidR="009D2D6A" w:rsidRPr="00666BCA" w:rsidRDefault="009D2D6A" w:rsidP="00D95075">
      <w:pPr>
        <w:pStyle w:val="Default"/>
        <w:numPr>
          <w:ilvl w:val="0"/>
          <w:numId w:val="12"/>
        </w:numPr>
        <w:spacing w:after="200"/>
        <w:rPr>
          <w:rFonts w:ascii="Times New Roman" w:hAnsi="Times New Roman" w:cs="Times New Roman"/>
        </w:rPr>
      </w:pPr>
      <w:r w:rsidRPr="00666BCA">
        <w:rPr>
          <w:rFonts w:ascii="Times New Roman" w:hAnsi="Times New Roman" w:cs="Times New Roman"/>
        </w:rPr>
        <w:t xml:space="preserve">If applicable HPS AC Concurrence </w:t>
      </w:r>
    </w:p>
    <w:p w14:paraId="40BC51CF" w14:textId="77777777" w:rsidR="009D2D6A" w:rsidRPr="00666BCA" w:rsidRDefault="009D2D6A" w:rsidP="00D95075">
      <w:pPr>
        <w:pStyle w:val="Default"/>
        <w:numPr>
          <w:ilvl w:val="0"/>
          <w:numId w:val="12"/>
        </w:numPr>
        <w:spacing w:after="200"/>
        <w:rPr>
          <w:rFonts w:ascii="Times New Roman" w:hAnsi="Times New Roman" w:cs="Times New Roman"/>
        </w:rPr>
      </w:pPr>
      <w:r w:rsidRPr="00666BCA">
        <w:rPr>
          <w:rFonts w:ascii="Times New Roman" w:hAnsi="Times New Roman" w:cs="Times New Roman"/>
        </w:rPr>
        <w:t>Architecture verified (</w:t>
      </w:r>
      <w:r w:rsidRPr="00666BCA">
        <w:rPr>
          <w:rFonts w:ascii="Times New Roman" w:hAnsi="Times New Roman" w:cs="Times New Roman"/>
          <w:color w:val="FF0000"/>
        </w:rPr>
        <w:t>TOUCH POINT WITH EA AND SOLUTION ARCHITECTURE</w:t>
      </w:r>
      <w:r w:rsidRPr="00666BCA">
        <w:rPr>
          <w:rFonts w:ascii="Times New Roman" w:hAnsi="Times New Roman" w:cs="Times New Roman"/>
        </w:rPr>
        <w:t>)</w:t>
      </w:r>
    </w:p>
    <w:p w14:paraId="139B4705" w14:textId="77777777" w:rsidR="009D2D6A" w:rsidRPr="00666BCA" w:rsidRDefault="009D2D6A" w:rsidP="00D95075">
      <w:pPr>
        <w:pStyle w:val="Default"/>
        <w:numPr>
          <w:ilvl w:val="0"/>
          <w:numId w:val="12"/>
        </w:numPr>
        <w:spacing w:after="200"/>
        <w:rPr>
          <w:rFonts w:ascii="Times New Roman" w:hAnsi="Times New Roman" w:cs="Times New Roman"/>
        </w:rPr>
      </w:pPr>
      <w:r w:rsidRPr="00666BCA">
        <w:rPr>
          <w:rFonts w:ascii="Times New Roman" w:hAnsi="Times New Roman" w:cs="Times New Roman"/>
        </w:rPr>
        <w:t xml:space="preserve">Section 508 addressed </w:t>
      </w:r>
      <w:r w:rsidR="002F6441" w:rsidRPr="00666BCA">
        <w:rPr>
          <w:rFonts w:ascii="Times New Roman" w:hAnsi="Times New Roman" w:cs="Times New Roman"/>
        </w:rPr>
        <w:t>(mostly manual but uses TRM approved tools to support)</w:t>
      </w:r>
    </w:p>
    <w:p w14:paraId="470055F8" w14:textId="77777777" w:rsidR="009D2D6A" w:rsidRPr="00666BCA" w:rsidRDefault="009D2D6A" w:rsidP="00D95075">
      <w:pPr>
        <w:pStyle w:val="Default"/>
        <w:numPr>
          <w:ilvl w:val="0"/>
          <w:numId w:val="12"/>
        </w:numPr>
        <w:spacing w:after="200"/>
        <w:rPr>
          <w:rFonts w:ascii="Times New Roman" w:hAnsi="Times New Roman" w:cs="Times New Roman"/>
        </w:rPr>
      </w:pPr>
      <w:r w:rsidRPr="00666BCA">
        <w:rPr>
          <w:rFonts w:ascii="Times New Roman" w:hAnsi="Times New Roman" w:cs="Times New Roman"/>
        </w:rPr>
        <w:t>Valid ATO (</w:t>
      </w:r>
      <w:r w:rsidRPr="00666BCA">
        <w:rPr>
          <w:rFonts w:ascii="Times New Roman" w:hAnsi="Times New Roman" w:cs="Times New Roman"/>
          <w:color w:val="FF0000"/>
        </w:rPr>
        <w:t>TOUCH POINT WITH EA AND SOLUTION ARCHITECTURE</w:t>
      </w:r>
      <w:r w:rsidRPr="00666BCA">
        <w:rPr>
          <w:rFonts w:ascii="Times New Roman" w:hAnsi="Times New Roman" w:cs="Times New Roman"/>
        </w:rPr>
        <w:t>)</w:t>
      </w:r>
    </w:p>
    <w:p w14:paraId="72EEEC0C" w14:textId="77777777" w:rsidR="009D2D6A" w:rsidRPr="00DF65B8" w:rsidRDefault="009D2D6A" w:rsidP="00D95075">
      <w:pPr>
        <w:pStyle w:val="Default"/>
        <w:numPr>
          <w:ilvl w:val="0"/>
          <w:numId w:val="12"/>
        </w:numPr>
        <w:spacing w:after="200"/>
        <w:rPr>
          <w:rFonts w:ascii="Times New Roman" w:hAnsi="Times New Roman" w:cs="Times New Roman"/>
        </w:rPr>
      </w:pPr>
      <w:r w:rsidRPr="00666BCA">
        <w:rPr>
          <w:rFonts w:ascii="Times New Roman" w:hAnsi="Times New Roman" w:cs="Times New Roman"/>
        </w:rPr>
        <w:t>Deployment</w:t>
      </w:r>
      <w:r w:rsidRPr="00DF65B8">
        <w:rPr>
          <w:rFonts w:ascii="Times New Roman" w:hAnsi="Times New Roman" w:cs="Times New Roman"/>
        </w:rPr>
        <w:t xml:space="preserve">, Installation, </w:t>
      </w:r>
      <w:r w:rsidR="002D4EF3">
        <w:rPr>
          <w:rFonts w:ascii="Times New Roman" w:hAnsi="Times New Roman" w:cs="Times New Roman"/>
        </w:rPr>
        <w:t xml:space="preserve">Backout, and Rollback (DIBR) </w:t>
      </w:r>
      <w:r w:rsidRPr="00DF65B8">
        <w:rPr>
          <w:rFonts w:ascii="Times New Roman" w:hAnsi="Times New Roman" w:cs="Times New Roman"/>
        </w:rPr>
        <w:t xml:space="preserve">procedures completed </w:t>
      </w:r>
    </w:p>
    <w:p w14:paraId="52E28A36"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Operations Procedures completed </w:t>
      </w:r>
      <w:r w:rsidR="000E5976">
        <w:rPr>
          <w:rFonts w:ascii="Times New Roman" w:hAnsi="Times New Roman" w:cs="Times New Roman"/>
        </w:rPr>
        <w:t>(similar to Production Operations Manual)</w:t>
      </w:r>
    </w:p>
    <w:p w14:paraId="57DD0B37"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Operations RACI completed </w:t>
      </w:r>
    </w:p>
    <w:p w14:paraId="56040F67" w14:textId="77777777" w:rsidR="009D2D6A" w:rsidRPr="00DF65B8"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SLAs/OLAs completed and approved </w:t>
      </w:r>
    </w:p>
    <w:p w14:paraId="74CFB4C3" w14:textId="77777777" w:rsidR="009D2D6A" w:rsidRDefault="009D2D6A" w:rsidP="00D95075">
      <w:pPr>
        <w:pStyle w:val="Default"/>
        <w:numPr>
          <w:ilvl w:val="0"/>
          <w:numId w:val="12"/>
        </w:numPr>
        <w:spacing w:after="200"/>
        <w:rPr>
          <w:rFonts w:ascii="Times New Roman" w:hAnsi="Times New Roman" w:cs="Times New Roman"/>
        </w:rPr>
      </w:pPr>
      <w:r w:rsidRPr="00DF65B8">
        <w:rPr>
          <w:rFonts w:ascii="Times New Roman" w:hAnsi="Times New Roman" w:cs="Times New Roman"/>
        </w:rPr>
        <w:t xml:space="preserve">User Documentation complete </w:t>
      </w:r>
    </w:p>
    <w:p w14:paraId="0E599676" w14:textId="77777777" w:rsidR="003B66E3" w:rsidRPr="003B66E3" w:rsidRDefault="003B66E3" w:rsidP="003B66E3">
      <w:pPr>
        <w:jc w:val="both"/>
        <w:rPr>
          <w:sz w:val="24"/>
          <w:szCs w:val="24"/>
          <w:u w:val="single"/>
        </w:rPr>
      </w:pPr>
      <w:r w:rsidRPr="003B66E3">
        <w:rPr>
          <w:sz w:val="24"/>
          <w:szCs w:val="24"/>
          <w:u w:val="single"/>
        </w:rPr>
        <w:t>Example Continuous Deployment from MHV:</w:t>
      </w:r>
    </w:p>
    <w:p w14:paraId="1DEDEB49" w14:textId="77777777" w:rsidR="003B66E3" w:rsidRPr="003D1464" w:rsidRDefault="003B66E3" w:rsidP="003D1464">
      <w:pPr>
        <w:tabs>
          <w:tab w:val="left" w:pos="720"/>
        </w:tabs>
        <w:rPr>
          <w:rFonts w:eastAsia="Calibri" w:cs="Times New Roman"/>
          <w:szCs w:val="24"/>
        </w:rPr>
      </w:pPr>
      <w:r w:rsidRPr="003D1464">
        <w:rPr>
          <w:rFonts w:eastAsia="Calibri" w:cs="Times New Roman"/>
          <w:szCs w:val="24"/>
        </w:rPr>
        <w:t xml:space="preserve">Pull Request is created to pull the release configuration into the pre-production environment so that configuration validation can occur. If pre-production validation of the release configuration works as expected (passes), a final pull request for promoting the release configuration into production is created which sets the stage for the production release of the release configuration. We recommend the product owner and business owners, production line manager, contract program manager be assigned as approvers for the promotion to production environments to support governance initiatives. All release artifacts should be accessible through the release branch documentation in the application </w:t>
      </w:r>
      <w:r w:rsidRPr="003D1464">
        <w:rPr>
          <w:rFonts w:eastAsia="Calibri" w:cs="Times New Roman"/>
          <w:szCs w:val="24"/>
        </w:rPr>
        <w:lastRenderedPageBreak/>
        <w:t>catalog GitHub repository. Once all approvals have been received the schedule is set for production deployment. At the time identified for the release configuration to be promoted to the production environment, the RM/CM owner of the pull request will merge the changes into the master branch of the application catalog GitHub repository which will trigger the CD processes to update the production environment servers. The application is then smoke tested to ensure that the system is functional and ready for users to start using again.</w:t>
      </w:r>
    </w:p>
    <w:p w14:paraId="4B680EC2" w14:textId="77777777" w:rsidR="003B66E3" w:rsidRPr="003D1464" w:rsidRDefault="003B66E3" w:rsidP="003D1464">
      <w:pPr>
        <w:tabs>
          <w:tab w:val="left" w:pos="720"/>
        </w:tabs>
        <w:rPr>
          <w:rFonts w:eastAsia="Calibri" w:cs="Times New Roman"/>
          <w:szCs w:val="24"/>
        </w:rPr>
      </w:pPr>
      <w:r w:rsidRPr="003D1464">
        <w:rPr>
          <w:rFonts w:eastAsia="Calibri" w:cs="Times New Roman"/>
          <w:szCs w:val="24"/>
        </w:rPr>
        <w:t>NOTE: Need to be able to parameterize the disabling of the maintenance page in the case of production. We leave the maintenance page up while manual smoke testing occurs. If we can pass a flag to the CD process, then we should be able to skip the Disable Maint phase until we have had time to validate the application release configuration is functioning as designed. Once we are happy with the smoke test results, we should be able to run the release build without the flag - no changes should be applied to the environment because the environment already consistent with the application catalog - to cause the maintenance page to be disabled.</w:t>
      </w:r>
    </w:p>
    <w:p w14:paraId="720B0E00" w14:textId="77777777" w:rsidR="003B66E3" w:rsidRPr="003D1464" w:rsidRDefault="003B66E3" w:rsidP="003D1464">
      <w:pPr>
        <w:tabs>
          <w:tab w:val="left" w:pos="720"/>
        </w:tabs>
        <w:rPr>
          <w:rFonts w:eastAsia="Calibri" w:cs="Times New Roman"/>
          <w:szCs w:val="24"/>
        </w:rPr>
      </w:pPr>
      <w:r w:rsidRPr="003D1464">
        <w:rPr>
          <w:rFonts w:eastAsia="Calibri" w:cs="Times New Roman"/>
          <w:szCs w:val="24"/>
        </w:rPr>
        <w:t>In the event that either the testing of the release configuration in either the pre-production or production environments fails, the systems will be rolled back to the previous healthy state of the application configuration using git / GitHub tools for rolling back the application catalog to a previous version. The description of how to do that is outside of the scope of this document but is well documented online.</w:t>
      </w:r>
    </w:p>
    <w:p w14:paraId="2D251AED" w14:textId="77777777" w:rsidR="003B66E3" w:rsidRDefault="003B66E3" w:rsidP="003D1464">
      <w:pPr>
        <w:tabs>
          <w:tab w:val="left" w:pos="720"/>
        </w:tabs>
        <w:rPr>
          <w:rFonts w:eastAsia="Calibri" w:cs="Times New Roman"/>
          <w:szCs w:val="24"/>
        </w:rPr>
      </w:pPr>
      <w:r w:rsidRPr="003D1464">
        <w:rPr>
          <w:rFonts w:eastAsia="Calibri" w:cs="Times New Roman"/>
          <w:szCs w:val="24"/>
        </w:rPr>
        <w:t>In the event that there is a need to apply a patch or hotfix to an existing release or we need to create a release configuration on top of another release configuration, as would be done in a typical iterative workflow, we would simply base the branch for the release configuration in the application catalog from a previous release configuration branch.</w:t>
      </w:r>
    </w:p>
    <w:p w14:paraId="0386B292" w14:textId="77777777" w:rsidR="00836E7C" w:rsidRPr="003D1464" w:rsidRDefault="00836E7C" w:rsidP="003D1464">
      <w:pPr>
        <w:tabs>
          <w:tab w:val="left" w:pos="720"/>
        </w:tabs>
        <w:rPr>
          <w:rFonts w:eastAsia="Calibri" w:cs="Times New Roman"/>
          <w:szCs w:val="24"/>
        </w:rPr>
      </w:pPr>
    </w:p>
    <w:sectPr w:rsidR="00836E7C" w:rsidRPr="003D1464">
      <w:headerReference w:type="default" r:id="rId94"/>
      <w:foot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0AF24" w14:textId="77777777" w:rsidR="00985872" w:rsidRDefault="00985872" w:rsidP="00735A34">
      <w:pPr>
        <w:spacing w:after="0" w:line="240" w:lineRule="auto"/>
      </w:pPr>
      <w:r>
        <w:separator/>
      </w:r>
    </w:p>
  </w:endnote>
  <w:endnote w:type="continuationSeparator" w:id="0">
    <w:p w14:paraId="23408412" w14:textId="77777777" w:rsidR="00985872" w:rsidRDefault="00985872" w:rsidP="0073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HelveticaNeueLTStd-Roman">
    <w:altName w:val="Arial"/>
    <w:panose1 w:val="00000000000000000000"/>
    <w:charset w:val="00"/>
    <w:family w:val="swiss"/>
    <w:notTrueType/>
    <w:pitch w:val="default"/>
    <w:sig w:usb0="00000003" w:usb1="00000000" w:usb2="00000000" w:usb3="00000000" w:csb0="00000001" w:csb1="00000000"/>
  </w:font>
  <w:font w:name="Public Sans Light">
    <w:altName w:val="Cambria"/>
    <w:panose1 w:val="00000000000000000000"/>
    <w:charset w:val="00"/>
    <w:family w:val="roman"/>
    <w:notTrueType/>
    <w:pitch w:val="default"/>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761961"/>
      <w:docPartObj>
        <w:docPartGallery w:val="Page Numbers (Bottom of Page)"/>
        <w:docPartUnique/>
      </w:docPartObj>
    </w:sdtPr>
    <w:sdtEndPr>
      <w:rPr>
        <w:noProof/>
      </w:rPr>
    </w:sdtEndPr>
    <w:sdtContent>
      <w:p w14:paraId="696F5DF1" w14:textId="77777777" w:rsidR="00275D93" w:rsidRDefault="00275D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95002" w14:textId="77777777" w:rsidR="00985872" w:rsidRDefault="00985872" w:rsidP="00735A34">
      <w:pPr>
        <w:spacing w:after="0" w:line="240" w:lineRule="auto"/>
      </w:pPr>
      <w:r>
        <w:separator/>
      </w:r>
    </w:p>
  </w:footnote>
  <w:footnote w:type="continuationSeparator" w:id="0">
    <w:p w14:paraId="7D9F57EC" w14:textId="77777777" w:rsidR="00985872" w:rsidRDefault="00985872" w:rsidP="00735A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D0B0" w14:textId="77777777" w:rsidR="00275D93" w:rsidRDefault="00275D93" w:rsidP="00E44449">
    <w:pPr>
      <w:pStyle w:val="Header"/>
      <w:jc w:val="both"/>
      <w:rPr>
        <w:rFonts w:ascii="Tahoma" w:hAnsi="Tahoma" w:cs="Tahoma"/>
      </w:rPr>
    </w:pPr>
    <w:r w:rsidRPr="001218C5">
      <w:rPr>
        <w:rFonts w:ascii="Tahoma" w:hAnsi="Tahoma" w:cs="Tahoma"/>
        <w:noProof/>
      </w:rPr>
      <w:drawing>
        <wp:anchor distT="0" distB="0" distL="114300" distR="114300" simplePos="0" relativeHeight="251659264" behindDoc="0" locked="0" layoutInCell="1" allowOverlap="1" wp14:anchorId="07BDFB6E" wp14:editId="1E636BDA">
          <wp:simplePos x="0" y="0"/>
          <wp:positionH relativeFrom="column">
            <wp:posOffset>5099050</wp:posOffset>
          </wp:positionH>
          <wp:positionV relativeFrom="paragraph">
            <wp:posOffset>-244475</wp:posOffset>
          </wp:positionV>
          <wp:extent cx="801370" cy="801370"/>
          <wp:effectExtent l="0" t="0" r="0" b="0"/>
          <wp:wrapNone/>
          <wp:docPr id="2" name="Picture 1" descr="Description: Description: http://bizgov.files.wordpress.com/2010/01/veteransaffairs-s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bizgov.files.wordpress.com/2010/01/veteransaffairs-seal.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1370" cy="801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noProof/>
      </w:rPr>
      <w:t xml:space="preserve">Technical Architecture Survival Guide </w:t>
    </w:r>
  </w:p>
  <w:p w14:paraId="2B8EB59F" w14:textId="77777777" w:rsidR="00275D93" w:rsidRDefault="00275D93" w:rsidP="00E44449">
    <w:pPr>
      <w:pStyle w:val="Header"/>
    </w:pPr>
    <w:r>
      <w:rPr>
        <w:rFonts w:ascii="Tahoma" w:hAnsi="Tahoma" w:cs="Tahoma"/>
      </w:rPr>
      <w:t>Architecture and Engineering Service (AES)</w:t>
    </w:r>
  </w:p>
  <w:p w14:paraId="1CDA6BC2" w14:textId="77777777" w:rsidR="00275D93" w:rsidRDefault="00275D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A030F8C0"/>
    <w:lvl w:ilvl="0">
      <w:numFmt w:val="bullet"/>
      <w:lvlText w:val="*"/>
      <w:lvlJc w:val="left"/>
      <w:pPr>
        <w:ind w:left="0" w:firstLine="0"/>
      </w:pPr>
    </w:lvl>
  </w:abstractNum>
  <w:abstractNum w:abstractNumId="1" w15:restartNumberingAfterBreak="0">
    <w:nsid w:val="022747A8"/>
    <w:multiLevelType w:val="multilevel"/>
    <w:tmpl w:val="828A4BB0"/>
    <w:styleLink w:val="Headings"/>
    <w:lvl w:ilvl="0">
      <w:start w:val="1"/>
      <w:numFmt w:val="decimal"/>
      <w:pStyle w:val="Heading1"/>
      <w:lvlText w:val="%1."/>
      <w:lvlJc w:val="left"/>
      <w:pPr>
        <w:ind w:left="360" w:hanging="360"/>
      </w:pPr>
    </w:lvl>
    <w:lvl w:ilvl="1">
      <w:start w:val="1"/>
      <w:numFmt w:val="decimal"/>
      <w:pStyle w:val="Heading2"/>
      <w:lvlText w:val="%1.%2."/>
      <w:lvlJc w:val="left"/>
      <w:pPr>
        <w:ind w:left="106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 w15:restartNumberingAfterBreak="0">
    <w:nsid w:val="05843E61"/>
    <w:multiLevelType w:val="hybridMultilevel"/>
    <w:tmpl w:val="AC56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F7ED2"/>
    <w:multiLevelType w:val="hybridMultilevel"/>
    <w:tmpl w:val="1DC44F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2E460E"/>
    <w:multiLevelType w:val="hybridMultilevel"/>
    <w:tmpl w:val="7A0C8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691F99"/>
    <w:multiLevelType w:val="hybridMultilevel"/>
    <w:tmpl w:val="C9BA8EF2"/>
    <w:lvl w:ilvl="0" w:tplc="69A6906A">
      <w:start w:val="1"/>
      <w:numFmt w:val="bullet"/>
      <w:lvlText w:val="•"/>
      <w:lvlJc w:val="left"/>
      <w:pPr>
        <w:tabs>
          <w:tab w:val="num" w:pos="720"/>
        </w:tabs>
        <w:ind w:left="720" w:hanging="360"/>
      </w:pPr>
      <w:rPr>
        <w:rFonts w:ascii="Arial" w:hAnsi="Arial" w:hint="default"/>
      </w:rPr>
    </w:lvl>
    <w:lvl w:ilvl="1" w:tplc="DA3CEC46">
      <w:start w:val="24"/>
      <w:numFmt w:val="bullet"/>
      <w:lvlText w:val="⎯"/>
      <w:lvlJc w:val="left"/>
      <w:pPr>
        <w:tabs>
          <w:tab w:val="num" w:pos="360"/>
        </w:tabs>
        <w:ind w:left="360" w:hanging="360"/>
      </w:pPr>
      <w:rPr>
        <w:rFonts w:ascii="Cambria Math" w:hAnsi="Cambria Math" w:hint="default"/>
      </w:rPr>
    </w:lvl>
    <w:lvl w:ilvl="2" w:tplc="E96EDD6C" w:tentative="1">
      <w:start w:val="1"/>
      <w:numFmt w:val="bullet"/>
      <w:lvlText w:val="•"/>
      <w:lvlJc w:val="left"/>
      <w:pPr>
        <w:tabs>
          <w:tab w:val="num" w:pos="2160"/>
        </w:tabs>
        <w:ind w:left="2160" w:hanging="360"/>
      </w:pPr>
      <w:rPr>
        <w:rFonts w:ascii="Arial" w:hAnsi="Arial" w:hint="default"/>
      </w:rPr>
    </w:lvl>
    <w:lvl w:ilvl="3" w:tplc="18A4AC32" w:tentative="1">
      <w:start w:val="1"/>
      <w:numFmt w:val="bullet"/>
      <w:lvlText w:val="•"/>
      <w:lvlJc w:val="left"/>
      <w:pPr>
        <w:tabs>
          <w:tab w:val="num" w:pos="2880"/>
        </w:tabs>
        <w:ind w:left="2880" w:hanging="360"/>
      </w:pPr>
      <w:rPr>
        <w:rFonts w:ascii="Arial" w:hAnsi="Arial" w:hint="default"/>
      </w:rPr>
    </w:lvl>
    <w:lvl w:ilvl="4" w:tplc="A648A1FC" w:tentative="1">
      <w:start w:val="1"/>
      <w:numFmt w:val="bullet"/>
      <w:lvlText w:val="•"/>
      <w:lvlJc w:val="left"/>
      <w:pPr>
        <w:tabs>
          <w:tab w:val="num" w:pos="3600"/>
        </w:tabs>
        <w:ind w:left="3600" w:hanging="360"/>
      </w:pPr>
      <w:rPr>
        <w:rFonts w:ascii="Arial" w:hAnsi="Arial" w:hint="default"/>
      </w:rPr>
    </w:lvl>
    <w:lvl w:ilvl="5" w:tplc="E758B78C" w:tentative="1">
      <w:start w:val="1"/>
      <w:numFmt w:val="bullet"/>
      <w:lvlText w:val="•"/>
      <w:lvlJc w:val="left"/>
      <w:pPr>
        <w:tabs>
          <w:tab w:val="num" w:pos="4320"/>
        </w:tabs>
        <w:ind w:left="4320" w:hanging="360"/>
      </w:pPr>
      <w:rPr>
        <w:rFonts w:ascii="Arial" w:hAnsi="Arial" w:hint="default"/>
      </w:rPr>
    </w:lvl>
    <w:lvl w:ilvl="6" w:tplc="08085D64" w:tentative="1">
      <w:start w:val="1"/>
      <w:numFmt w:val="bullet"/>
      <w:lvlText w:val="•"/>
      <w:lvlJc w:val="left"/>
      <w:pPr>
        <w:tabs>
          <w:tab w:val="num" w:pos="5040"/>
        </w:tabs>
        <w:ind w:left="5040" w:hanging="360"/>
      </w:pPr>
      <w:rPr>
        <w:rFonts w:ascii="Arial" w:hAnsi="Arial" w:hint="default"/>
      </w:rPr>
    </w:lvl>
    <w:lvl w:ilvl="7" w:tplc="20362406" w:tentative="1">
      <w:start w:val="1"/>
      <w:numFmt w:val="bullet"/>
      <w:lvlText w:val="•"/>
      <w:lvlJc w:val="left"/>
      <w:pPr>
        <w:tabs>
          <w:tab w:val="num" w:pos="5760"/>
        </w:tabs>
        <w:ind w:left="5760" w:hanging="360"/>
      </w:pPr>
      <w:rPr>
        <w:rFonts w:ascii="Arial" w:hAnsi="Arial" w:hint="default"/>
      </w:rPr>
    </w:lvl>
    <w:lvl w:ilvl="8" w:tplc="3C32994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9B3DFD"/>
    <w:multiLevelType w:val="hybridMultilevel"/>
    <w:tmpl w:val="A5043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71C53"/>
    <w:multiLevelType w:val="multilevel"/>
    <w:tmpl w:val="AC46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A62D7B"/>
    <w:multiLevelType w:val="multilevel"/>
    <w:tmpl w:val="C50CF0F0"/>
    <w:lvl w:ilvl="0">
      <w:start w:val="1"/>
      <w:numFmt w:val="bullet"/>
      <w:pStyle w:val="PPMBulletLevel1"/>
      <w:lvlText w:val=""/>
      <w:lvlJc w:val="left"/>
      <w:pPr>
        <w:ind w:left="360" w:hanging="360"/>
      </w:pPr>
      <w:rPr>
        <w:rFonts w:ascii="Symbol" w:hAnsi="Symbol" w:hint="default"/>
      </w:rPr>
    </w:lvl>
    <w:lvl w:ilvl="1">
      <w:start w:val="1"/>
      <w:numFmt w:val="bullet"/>
      <w:pStyle w:val="PPMBulletLevel2"/>
      <w:lvlText w:val="−"/>
      <w:lvlJc w:val="left"/>
      <w:pPr>
        <w:ind w:left="1080" w:hanging="360"/>
      </w:pPr>
      <w:rPr>
        <w:rFonts w:ascii="Calibri" w:hAnsi="Calibri" w:cs="Times New Roman" w:hint="default"/>
      </w:rPr>
    </w:lvl>
    <w:lvl w:ilvl="2">
      <w:start w:val="1"/>
      <w:numFmt w:val="bullet"/>
      <w:pStyle w:val="PPMBulletLevel3"/>
      <w:lvlText w:val=""/>
      <w:lvlJc w:val="left"/>
      <w:pPr>
        <w:ind w:left="1800" w:hanging="360"/>
      </w:pPr>
      <w:rPr>
        <w:rFonts w:ascii="Wingdings" w:hAnsi="Wingdings" w:hint="default"/>
      </w:rPr>
    </w:lvl>
    <w:lvl w:ilvl="3">
      <w:start w:val="1"/>
      <w:numFmt w:val="bullet"/>
      <w:pStyle w:val="PPMBulletLevel4"/>
      <w:lvlText w:val="o"/>
      <w:lvlJc w:val="left"/>
      <w:pPr>
        <w:ind w:left="2520" w:hanging="360"/>
      </w:pPr>
      <w:rPr>
        <w:rFonts w:ascii="Courier New" w:hAnsi="Courier New" w:cs="Times New Roman" w:hint="default"/>
      </w:rPr>
    </w:lvl>
    <w:lvl w:ilvl="4">
      <w:start w:val="1"/>
      <w:numFmt w:val="bullet"/>
      <w:pStyle w:val="PPMBulletLevel5"/>
      <w:lvlText w:val=""/>
      <w:lvlJc w:val="left"/>
      <w:pPr>
        <w:ind w:left="3240" w:hanging="360"/>
      </w:pPr>
      <w:rPr>
        <w:rFonts w:ascii="Symbol" w:hAnsi="Symbol" w:hint="default"/>
      </w:rPr>
    </w:lvl>
    <w:lvl w:ilvl="5">
      <w:start w:val="1"/>
      <w:numFmt w:val="bullet"/>
      <w:lvlText w:val="−"/>
      <w:lvlJc w:val="left"/>
      <w:pPr>
        <w:ind w:left="3960" w:hanging="360"/>
      </w:pPr>
      <w:rPr>
        <w:rFonts w:ascii="Calibri" w:hAnsi="Calibri" w:cs="Times New Roman" w:hint="default"/>
      </w:rPr>
    </w:lvl>
    <w:lvl w:ilvl="6">
      <w:start w:val="1"/>
      <w:numFmt w:val="bullet"/>
      <w:lvlText w:val=""/>
      <w:lvlJc w:val="left"/>
      <w:pPr>
        <w:ind w:left="4680" w:hanging="360"/>
      </w:pPr>
      <w:rPr>
        <w:rFonts w:ascii="Wingdings" w:hAnsi="Wingdings" w:hint="default"/>
      </w:rPr>
    </w:lvl>
    <w:lvl w:ilvl="7">
      <w:start w:val="1"/>
      <w:numFmt w:val="bullet"/>
      <w:lvlText w:val="o"/>
      <w:lvlJc w:val="left"/>
      <w:pPr>
        <w:ind w:left="5400" w:hanging="360"/>
      </w:pPr>
      <w:rPr>
        <w:rFonts w:ascii="Courier New" w:hAnsi="Courier New" w:cs="Times New Roman" w:hint="default"/>
      </w:rPr>
    </w:lvl>
    <w:lvl w:ilvl="8">
      <w:start w:val="1"/>
      <w:numFmt w:val="bullet"/>
      <w:lvlText w:val=""/>
      <w:lvlJc w:val="left"/>
      <w:pPr>
        <w:ind w:left="6120" w:hanging="360"/>
      </w:pPr>
      <w:rPr>
        <w:rFonts w:ascii="Symbol" w:hAnsi="Symbol" w:hint="default"/>
      </w:rPr>
    </w:lvl>
  </w:abstractNum>
  <w:abstractNum w:abstractNumId="9" w15:restartNumberingAfterBreak="0">
    <w:nsid w:val="2B2852BD"/>
    <w:multiLevelType w:val="hybridMultilevel"/>
    <w:tmpl w:val="BF663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90009"/>
    <w:multiLevelType w:val="hybridMultilevel"/>
    <w:tmpl w:val="26863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9E6C2E"/>
    <w:multiLevelType w:val="multilevel"/>
    <w:tmpl w:val="C26E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DC761D"/>
    <w:multiLevelType w:val="hybridMultilevel"/>
    <w:tmpl w:val="F74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D62E4"/>
    <w:multiLevelType w:val="hybridMultilevel"/>
    <w:tmpl w:val="2E98E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E202DD7"/>
    <w:multiLevelType w:val="hybridMultilevel"/>
    <w:tmpl w:val="803AB502"/>
    <w:lvl w:ilvl="0" w:tplc="AD726938">
      <w:start w:val="1"/>
      <w:numFmt w:val="bullet"/>
      <w:lvlText w:val="•"/>
      <w:lvlJc w:val="left"/>
      <w:pPr>
        <w:tabs>
          <w:tab w:val="num" w:pos="720"/>
        </w:tabs>
        <w:ind w:left="720" w:hanging="360"/>
      </w:pPr>
      <w:rPr>
        <w:rFonts w:ascii="Arial" w:hAnsi="Arial" w:hint="default"/>
      </w:rPr>
    </w:lvl>
    <w:lvl w:ilvl="1" w:tplc="F60838B4">
      <w:start w:val="1"/>
      <w:numFmt w:val="bullet"/>
      <w:lvlText w:val="•"/>
      <w:lvlJc w:val="left"/>
      <w:pPr>
        <w:tabs>
          <w:tab w:val="num" w:pos="1440"/>
        </w:tabs>
        <w:ind w:left="1440" w:hanging="360"/>
      </w:pPr>
      <w:rPr>
        <w:rFonts w:ascii="Arial" w:hAnsi="Arial" w:hint="default"/>
      </w:rPr>
    </w:lvl>
    <w:lvl w:ilvl="2" w:tplc="B96C0060" w:tentative="1">
      <w:start w:val="1"/>
      <w:numFmt w:val="bullet"/>
      <w:lvlText w:val="•"/>
      <w:lvlJc w:val="left"/>
      <w:pPr>
        <w:tabs>
          <w:tab w:val="num" w:pos="2160"/>
        </w:tabs>
        <w:ind w:left="2160" w:hanging="360"/>
      </w:pPr>
      <w:rPr>
        <w:rFonts w:ascii="Arial" w:hAnsi="Arial" w:hint="default"/>
      </w:rPr>
    </w:lvl>
    <w:lvl w:ilvl="3" w:tplc="AAB8F392" w:tentative="1">
      <w:start w:val="1"/>
      <w:numFmt w:val="bullet"/>
      <w:lvlText w:val="•"/>
      <w:lvlJc w:val="left"/>
      <w:pPr>
        <w:tabs>
          <w:tab w:val="num" w:pos="2880"/>
        </w:tabs>
        <w:ind w:left="2880" w:hanging="360"/>
      </w:pPr>
      <w:rPr>
        <w:rFonts w:ascii="Arial" w:hAnsi="Arial" w:hint="default"/>
      </w:rPr>
    </w:lvl>
    <w:lvl w:ilvl="4" w:tplc="ACAE383A" w:tentative="1">
      <w:start w:val="1"/>
      <w:numFmt w:val="bullet"/>
      <w:lvlText w:val="•"/>
      <w:lvlJc w:val="left"/>
      <w:pPr>
        <w:tabs>
          <w:tab w:val="num" w:pos="3600"/>
        </w:tabs>
        <w:ind w:left="3600" w:hanging="360"/>
      </w:pPr>
      <w:rPr>
        <w:rFonts w:ascii="Arial" w:hAnsi="Arial" w:hint="default"/>
      </w:rPr>
    </w:lvl>
    <w:lvl w:ilvl="5" w:tplc="80281370" w:tentative="1">
      <w:start w:val="1"/>
      <w:numFmt w:val="bullet"/>
      <w:lvlText w:val="•"/>
      <w:lvlJc w:val="left"/>
      <w:pPr>
        <w:tabs>
          <w:tab w:val="num" w:pos="4320"/>
        </w:tabs>
        <w:ind w:left="4320" w:hanging="360"/>
      </w:pPr>
      <w:rPr>
        <w:rFonts w:ascii="Arial" w:hAnsi="Arial" w:hint="default"/>
      </w:rPr>
    </w:lvl>
    <w:lvl w:ilvl="6" w:tplc="3482B328" w:tentative="1">
      <w:start w:val="1"/>
      <w:numFmt w:val="bullet"/>
      <w:lvlText w:val="•"/>
      <w:lvlJc w:val="left"/>
      <w:pPr>
        <w:tabs>
          <w:tab w:val="num" w:pos="5040"/>
        </w:tabs>
        <w:ind w:left="5040" w:hanging="360"/>
      </w:pPr>
      <w:rPr>
        <w:rFonts w:ascii="Arial" w:hAnsi="Arial" w:hint="default"/>
      </w:rPr>
    </w:lvl>
    <w:lvl w:ilvl="7" w:tplc="8396B288" w:tentative="1">
      <w:start w:val="1"/>
      <w:numFmt w:val="bullet"/>
      <w:lvlText w:val="•"/>
      <w:lvlJc w:val="left"/>
      <w:pPr>
        <w:tabs>
          <w:tab w:val="num" w:pos="5760"/>
        </w:tabs>
        <w:ind w:left="5760" w:hanging="360"/>
      </w:pPr>
      <w:rPr>
        <w:rFonts w:ascii="Arial" w:hAnsi="Arial" w:hint="default"/>
      </w:rPr>
    </w:lvl>
    <w:lvl w:ilvl="8" w:tplc="C1429BF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21160EA"/>
    <w:multiLevelType w:val="hybridMultilevel"/>
    <w:tmpl w:val="5F8A9F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64EF6407"/>
    <w:multiLevelType w:val="hybridMultilevel"/>
    <w:tmpl w:val="43D6E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C945BA"/>
    <w:multiLevelType w:val="hybridMultilevel"/>
    <w:tmpl w:val="609CA6D8"/>
    <w:lvl w:ilvl="0" w:tplc="18FE485C">
      <w:start w:val="1"/>
      <w:numFmt w:val="bullet"/>
      <w:lvlText w:val=""/>
      <w:lvlJc w:val="left"/>
      <w:pPr>
        <w:tabs>
          <w:tab w:val="num" w:pos="720"/>
        </w:tabs>
        <w:ind w:left="720" w:hanging="360"/>
      </w:pPr>
      <w:rPr>
        <w:rFonts w:ascii="Webdings" w:hAnsi="Webdings" w:hint="default"/>
      </w:rPr>
    </w:lvl>
    <w:lvl w:ilvl="1" w:tplc="475E6B50">
      <w:start w:val="219"/>
      <w:numFmt w:val="bullet"/>
      <w:lvlText w:val="–"/>
      <w:lvlJc w:val="left"/>
      <w:pPr>
        <w:tabs>
          <w:tab w:val="num" w:pos="1440"/>
        </w:tabs>
        <w:ind w:left="1440" w:hanging="360"/>
      </w:pPr>
      <w:rPr>
        <w:rFonts w:ascii="Times New Roman" w:hAnsi="Times New Roman" w:hint="default"/>
      </w:rPr>
    </w:lvl>
    <w:lvl w:ilvl="2" w:tplc="63DA33A2">
      <w:start w:val="1"/>
      <w:numFmt w:val="bullet"/>
      <w:lvlText w:val=""/>
      <w:lvlJc w:val="left"/>
      <w:pPr>
        <w:tabs>
          <w:tab w:val="num" w:pos="2160"/>
        </w:tabs>
        <w:ind w:left="2160" w:hanging="360"/>
      </w:pPr>
      <w:rPr>
        <w:rFonts w:ascii="Webdings" w:hAnsi="Webdings" w:hint="default"/>
      </w:rPr>
    </w:lvl>
    <w:lvl w:ilvl="3" w:tplc="416ADB80" w:tentative="1">
      <w:start w:val="1"/>
      <w:numFmt w:val="bullet"/>
      <w:lvlText w:val=""/>
      <w:lvlJc w:val="left"/>
      <w:pPr>
        <w:tabs>
          <w:tab w:val="num" w:pos="2880"/>
        </w:tabs>
        <w:ind w:left="2880" w:hanging="360"/>
      </w:pPr>
      <w:rPr>
        <w:rFonts w:ascii="Webdings" w:hAnsi="Webdings" w:hint="default"/>
      </w:rPr>
    </w:lvl>
    <w:lvl w:ilvl="4" w:tplc="5B92652E" w:tentative="1">
      <w:start w:val="1"/>
      <w:numFmt w:val="bullet"/>
      <w:lvlText w:val=""/>
      <w:lvlJc w:val="left"/>
      <w:pPr>
        <w:tabs>
          <w:tab w:val="num" w:pos="3600"/>
        </w:tabs>
        <w:ind w:left="3600" w:hanging="360"/>
      </w:pPr>
      <w:rPr>
        <w:rFonts w:ascii="Webdings" w:hAnsi="Webdings" w:hint="default"/>
      </w:rPr>
    </w:lvl>
    <w:lvl w:ilvl="5" w:tplc="EA72A33E" w:tentative="1">
      <w:start w:val="1"/>
      <w:numFmt w:val="bullet"/>
      <w:lvlText w:val=""/>
      <w:lvlJc w:val="left"/>
      <w:pPr>
        <w:tabs>
          <w:tab w:val="num" w:pos="4320"/>
        </w:tabs>
        <w:ind w:left="4320" w:hanging="360"/>
      </w:pPr>
      <w:rPr>
        <w:rFonts w:ascii="Webdings" w:hAnsi="Webdings" w:hint="default"/>
      </w:rPr>
    </w:lvl>
    <w:lvl w:ilvl="6" w:tplc="FF18F110" w:tentative="1">
      <w:start w:val="1"/>
      <w:numFmt w:val="bullet"/>
      <w:lvlText w:val=""/>
      <w:lvlJc w:val="left"/>
      <w:pPr>
        <w:tabs>
          <w:tab w:val="num" w:pos="5040"/>
        </w:tabs>
        <w:ind w:left="5040" w:hanging="360"/>
      </w:pPr>
      <w:rPr>
        <w:rFonts w:ascii="Webdings" w:hAnsi="Webdings" w:hint="default"/>
      </w:rPr>
    </w:lvl>
    <w:lvl w:ilvl="7" w:tplc="B678B0FE" w:tentative="1">
      <w:start w:val="1"/>
      <w:numFmt w:val="bullet"/>
      <w:lvlText w:val=""/>
      <w:lvlJc w:val="left"/>
      <w:pPr>
        <w:tabs>
          <w:tab w:val="num" w:pos="5760"/>
        </w:tabs>
        <w:ind w:left="5760" w:hanging="360"/>
      </w:pPr>
      <w:rPr>
        <w:rFonts w:ascii="Webdings" w:hAnsi="Webdings" w:hint="default"/>
      </w:rPr>
    </w:lvl>
    <w:lvl w:ilvl="8" w:tplc="8BEE90DA" w:tentative="1">
      <w:start w:val="1"/>
      <w:numFmt w:val="bullet"/>
      <w:lvlText w:val=""/>
      <w:lvlJc w:val="left"/>
      <w:pPr>
        <w:tabs>
          <w:tab w:val="num" w:pos="6480"/>
        </w:tabs>
        <w:ind w:left="6480" w:hanging="360"/>
      </w:pPr>
      <w:rPr>
        <w:rFonts w:ascii="Webdings" w:hAnsi="Webdings" w:hint="default"/>
      </w:rPr>
    </w:lvl>
  </w:abstractNum>
  <w:abstractNum w:abstractNumId="18" w15:restartNumberingAfterBreak="0">
    <w:nsid w:val="743A26BF"/>
    <w:multiLevelType w:val="multilevel"/>
    <w:tmpl w:val="6494D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AD7204"/>
    <w:multiLevelType w:val="hybridMultilevel"/>
    <w:tmpl w:val="CD4679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7CD51AB"/>
    <w:multiLevelType w:val="hybridMultilevel"/>
    <w:tmpl w:val="FE664DE2"/>
    <w:lvl w:ilvl="0" w:tplc="78A6042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EFE38E7"/>
    <w:multiLevelType w:val="hybridMultilevel"/>
    <w:tmpl w:val="5C3A9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9"/>
  </w:num>
  <w:num w:numId="4">
    <w:abstractNumId w:val="17"/>
  </w:num>
  <w:num w:numId="5">
    <w:abstractNumId w:val="8"/>
  </w:num>
  <w:num w:numId="6">
    <w:abstractNumId w:val="1"/>
  </w:num>
  <w:num w:numId="7">
    <w:abstractNumId w:val="16"/>
  </w:num>
  <w:num w:numId="8">
    <w:abstractNumId w:val="2"/>
  </w:num>
  <w:num w:numId="9">
    <w:abstractNumId w:val="18"/>
  </w:num>
  <w:num w:numId="10">
    <w:abstractNumId w:val="13"/>
  </w:num>
  <w:num w:numId="11">
    <w:abstractNumId w:val="3"/>
  </w:num>
  <w:num w:numId="12">
    <w:abstractNumId w:val="10"/>
  </w:num>
  <w:num w:numId="13">
    <w:abstractNumId w:val="4"/>
  </w:num>
  <w:num w:numId="14">
    <w:abstractNumId w:val="5"/>
  </w:num>
  <w:num w:numId="15">
    <w:abstractNumId w:val="11"/>
  </w:num>
  <w:num w:numId="16">
    <w:abstractNumId w:val="20"/>
  </w:num>
  <w:num w:numId="17">
    <w:abstractNumId w:val="21"/>
  </w:num>
  <w:num w:numId="18">
    <w:abstractNumId w:val="0"/>
    <w:lvlOverride w:ilvl="0">
      <w:lvl w:ilvl="0">
        <w:numFmt w:val="bullet"/>
        <w:lvlText w:val="·"/>
        <w:legacy w:legacy="1" w:legacySpace="0" w:legacyIndent="0"/>
        <w:lvlJc w:val="left"/>
        <w:pPr>
          <w:ind w:left="0" w:firstLine="0"/>
        </w:pPr>
        <w:rPr>
          <w:rFonts w:ascii="Symbol" w:hAnsi="Symbol" w:hint="default"/>
        </w:rPr>
      </w:lvl>
    </w:lvlOverride>
  </w:num>
  <w:num w:numId="19">
    <w:abstractNumId w:val="12"/>
  </w:num>
  <w:num w:numId="20">
    <w:abstractNumId w:val="15"/>
  </w:num>
  <w:num w:numId="21">
    <w:abstractNumId w:val="7"/>
  </w:num>
  <w:num w:numId="2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EED"/>
    <w:rsid w:val="00003E8D"/>
    <w:rsid w:val="00004044"/>
    <w:rsid w:val="0000506B"/>
    <w:rsid w:val="0000735F"/>
    <w:rsid w:val="0001359E"/>
    <w:rsid w:val="0001411F"/>
    <w:rsid w:val="00021CD3"/>
    <w:rsid w:val="00027922"/>
    <w:rsid w:val="00043A38"/>
    <w:rsid w:val="00043BCA"/>
    <w:rsid w:val="00045FDD"/>
    <w:rsid w:val="00046AA8"/>
    <w:rsid w:val="0004758E"/>
    <w:rsid w:val="000525C6"/>
    <w:rsid w:val="00053C89"/>
    <w:rsid w:val="00054DED"/>
    <w:rsid w:val="000561AF"/>
    <w:rsid w:val="00056BE5"/>
    <w:rsid w:val="00060874"/>
    <w:rsid w:val="00060B31"/>
    <w:rsid w:val="00063483"/>
    <w:rsid w:val="00064818"/>
    <w:rsid w:val="00070E98"/>
    <w:rsid w:val="00071F14"/>
    <w:rsid w:val="00072F86"/>
    <w:rsid w:val="000744CF"/>
    <w:rsid w:val="00081BFE"/>
    <w:rsid w:val="000A4631"/>
    <w:rsid w:val="000B1C8E"/>
    <w:rsid w:val="000B4199"/>
    <w:rsid w:val="000B5359"/>
    <w:rsid w:val="000C12FB"/>
    <w:rsid w:val="000C398C"/>
    <w:rsid w:val="000C6B5D"/>
    <w:rsid w:val="000D03CA"/>
    <w:rsid w:val="000D25B6"/>
    <w:rsid w:val="000D458F"/>
    <w:rsid w:val="000E2522"/>
    <w:rsid w:val="000E2971"/>
    <w:rsid w:val="000E585C"/>
    <w:rsid w:val="000E5976"/>
    <w:rsid w:val="000E7074"/>
    <w:rsid w:val="000F083D"/>
    <w:rsid w:val="000F2380"/>
    <w:rsid w:val="000F2E77"/>
    <w:rsid w:val="0010037D"/>
    <w:rsid w:val="0010315C"/>
    <w:rsid w:val="00111FD5"/>
    <w:rsid w:val="00113372"/>
    <w:rsid w:val="001212EE"/>
    <w:rsid w:val="00123226"/>
    <w:rsid w:val="00123A85"/>
    <w:rsid w:val="00125951"/>
    <w:rsid w:val="00126B39"/>
    <w:rsid w:val="00126CFA"/>
    <w:rsid w:val="001347FA"/>
    <w:rsid w:val="00134D2A"/>
    <w:rsid w:val="001425C0"/>
    <w:rsid w:val="00143170"/>
    <w:rsid w:val="0014641E"/>
    <w:rsid w:val="00146E09"/>
    <w:rsid w:val="00152D8B"/>
    <w:rsid w:val="00154B5C"/>
    <w:rsid w:val="0015718B"/>
    <w:rsid w:val="00162B8A"/>
    <w:rsid w:val="00163962"/>
    <w:rsid w:val="00163B8C"/>
    <w:rsid w:val="001646CB"/>
    <w:rsid w:val="00175FA2"/>
    <w:rsid w:val="001776E3"/>
    <w:rsid w:val="00177E61"/>
    <w:rsid w:val="00180460"/>
    <w:rsid w:val="001807A0"/>
    <w:rsid w:val="00182ECF"/>
    <w:rsid w:val="001847A8"/>
    <w:rsid w:val="0018573C"/>
    <w:rsid w:val="001917D8"/>
    <w:rsid w:val="0019325E"/>
    <w:rsid w:val="00196421"/>
    <w:rsid w:val="00196AB4"/>
    <w:rsid w:val="00197004"/>
    <w:rsid w:val="001A04A6"/>
    <w:rsid w:val="001B0D08"/>
    <w:rsid w:val="001B4163"/>
    <w:rsid w:val="001B4A10"/>
    <w:rsid w:val="001B61AF"/>
    <w:rsid w:val="001C2143"/>
    <w:rsid w:val="001C4D04"/>
    <w:rsid w:val="001C5989"/>
    <w:rsid w:val="001C5D70"/>
    <w:rsid w:val="001D2774"/>
    <w:rsid w:val="001D572A"/>
    <w:rsid w:val="001D6261"/>
    <w:rsid w:val="001D7867"/>
    <w:rsid w:val="001E040D"/>
    <w:rsid w:val="001E1722"/>
    <w:rsid w:val="001E1B64"/>
    <w:rsid w:val="001E46F6"/>
    <w:rsid w:val="001F41DC"/>
    <w:rsid w:val="00204C6C"/>
    <w:rsid w:val="002067A5"/>
    <w:rsid w:val="002122C9"/>
    <w:rsid w:val="00217150"/>
    <w:rsid w:val="002333BE"/>
    <w:rsid w:val="00234058"/>
    <w:rsid w:val="0023634A"/>
    <w:rsid w:val="0023757A"/>
    <w:rsid w:val="00244A15"/>
    <w:rsid w:val="00246002"/>
    <w:rsid w:val="00246A47"/>
    <w:rsid w:val="002540CC"/>
    <w:rsid w:val="00261631"/>
    <w:rsid w:val="002658EB"/>
    <w:rsid w:val="0027043B"/>
    <w:rsid w:val="00273700"/>
    <w:rsid w:val="00275D93"/>
    <w:rsid w:val="002768AF"/>
    <w:rsid w:val="0028000A"/>
    <w:rsid w:val="00280748"/>
    <w:rsid w:val="00283663"/>
    <w:rsid w:val="00287EC9"/>
    <w:rsid w:val="00295CA9"/>
    <w:rsid w:val="00297AF7"/>
    <w:rsid w:val="002A443D"/>
    <w:rsid w:val="002A6026"/>
    <w:rsid w:val="002B267F"/>
    <w:rsid w:val="002B3798"/>
    <w:rsid w:val="002B603F"/>
    <w:rsid w:val="002C1815"/>
    <w:rsid w:val="002C315A"/>
    <w:rsid w:val="002C557E"/>
    <w:rsid w:val="002C6BA0"/>
    <w:rsid w:val="002D3B46"/>
    <w:rsid w:val="002D4EF3"/>
    <w:rsid w:val="002E0D34"/>
    <w:rsid w:val="002E21F6"/>
    <w:rsid w:val="002E5DC9"/>
    <w:rsid w:val="002E6FA3"/>
    <w:rsid w:val="002E74E5"/>
    <w:rsid w:val="002F0026"/>
    <w:rsid w:val="002F34A2"/>
    <w:rsid w:val="002F6441"/>
    <w:rsid w:val="002F7079"/>
    <w:rsid w:val="0030293F"/>
    <w:rsid w:val="00303ADB"/>
    <w:rsid w:val="003046C5"/>
    <w:rsid w:val="0031265D"/>
    <w:rsid w:val="003129C8"/>
    <w:rsid w:val="00312D4C"/>
    <w:rsid w:val="00320065"/>
    <w:rsid w:val="00322462"/>
    <w:rsid w:val="0032481F"/>
    <w:rsid w:val="00331BBF"/>
    <w:rsid w:val="00332F78"/>
    <w:rsid w:val="003353DC"/>
    <w:rsid w:val="00336EB5"/>
    <w:rsid w:val="0034190D"/>
    <w:rsid w:val="0034765F"/>
    <w:rsid w:val="00350094"/>
    <w:rsid w:val="003545EB"/>
    <w:rsid w:val="00362DF9"/>
    <w:rsid w:val="00367476"/>
    <w:rsid w:val="003715B8"/>
    <w:rsid w:val="0037495D"/>
    <w:rsid w:val="00381579"/>
    <w:rsid w:val="00384704"/>
    <w:rsid w:val="003875D1"/>
    <w:rsid w:val="0039340F"/>
    <w:rsid w:val="00395883"/>
    <w:rsid w:val="00395AB5"/>
    <w:rsid w:val="00395ED6"/>
    <w:rsid w:val="0039632D"/>
    <w:rsid w:val="003A024F"/>
    <w:rsid w:val="003A409A"/>
    <w:rsid w:val="003A5300"/>
    <w:rsid w:val="003B12A8"/>
    <w:rsid w:val="003B3E7B"/>
    <w:rsid w:val="003B66E3"/>
    <w:rsid w:val="003C0447"/>
    <w:rsid w:val="003C25B4"/>
    <w:rsid w:val="003D0578"/>
    <w:rsid w:val="003D0602"/>
    <w:rsid w:val="003D1464"/>
    <w:rsid w:val="003D5BB6"/>
    <w:rsid w:val="003E067C"/>
    <w:rsid w:val="003E573A"/>
    <w:rsid w:val="003E7AD0"/>
    <w:rsid w:val="003F3BA3"/>
    <w:rsid w:val="003F3DCB"/>
    <w:rsid w:val="00401EB5"/>
    <w:rsid w:val="004066F3"/>
    <w:rsid w:val="00406D71"/>
    <w:rsid w:val="004101D6"/>
    <w:rsid w:val="00411214"/>
    <w:rsid w:val="00417517"/>
    <w:rsid w:val="0042116A"/>
    <w:rsid w:val="00422FD9"/>
    <w:rsid w:val="004260AB"/>
    <w:rsid w:val="00426DFA"/>
    <w:rsid w:val="004271C2"/>
    <w:rsid w:val="0043196D"/>
    <w:rsid w:val="004326EF"/>
    <w:rsid w:val="004330B3"/>
    <w:rsid w:val="00433686"/>
    <w:rsid w:val="00440651"/>
    <w:rsid w:val="00443CB7"/>
    <w:rsid w:val="00444610"/>
    <w:rsid w:val="0044773A"/>
    <w:rsid w:val="004536B1"/>
    <w:rsid w:val="0045781F"/>
    <w:rsid w:val="00457D33"/>
    <w:rsid w:val="00463D36"/>
    <w:rsid w:val="0046781B"/>
    <w:rsid w:val="00473AAF"/>
    <w:rsid w:val="00474068"/>
    <w:rsid w:val="0047446A"/>
    <w:rsid w:val="004762AC"/>
    <w:rsid w:val="0047636C"/>
    <w:rsid w:val="004809A4"/>
    <w:rsid w:val="00482EA8"/>
    <w:rsid w:val="004830DE"/>
    <w:rsid w:val="004853D7"/>
    <w:rsid w:val="00485E84"/>
    <w:rsid w:val="004922B6"/>
    <w:rsid w:val="0049421B"/>
    <w:rsid w:val="004A6A10"/>
    <w:rsid w:val="004B31E2"/>
    <w:rsid w:val="004B660F"/>
    <w:rsid w:val="004B7887"/>
    <w:rsid w:val="004C16A1"/>
    <w:rsid w:val="004C610A"/>
    <w:rsid w:val="004C62F3"/>
    <w:rsid w:val="004C7134"/>
    <w:rsid w:val="004D3A50"/>
    <w:rsid w:val="004D47D9"/>
    <w:rsid w:val="004D5F1C"/>
    <w:rsid w:val="004D63AF"/>
    <w:rsid w:val="004E03CC"/>
    <w:rsid w:val="004E3FC8"/>
    <w:rsid w:val="004E408E"/>
    <w:rsid w:val="004E70AC"/>
    <w:rsid w:val="004F0C3E"/>
    <w:rsid w:val="004F1277"/>
    <w:rsid w:val="004F261B"/>
    <w:rsid w:val="004F3A86"/>
    <w:rsid w:val="004F53DA"/>
    <w:rsid w:val="004F5D9F"/>
    <w:rsid w:val="004F750D"/>
    <w:rsid w:val="00500916"/>
    <w:rsid w:val="005041A8"/>
    <w:rsid w:val="005063AE"/>
    <w:rsid w:val="00511710"/>
    <w:rsid w:val="00512565"/>
    <w:rsid w:val="005157FF"/>
    <w:rsid w:val="00516621"/>
    <w:rsid w:val="0052027C"/>
    <w:rsid w:val="005207E5"/>
    <w:rsid w:val="005208D0"/>
    <w:rsid w:val="00520C0C"/>
    <w:rsid w:val="00522276"/>
    <w:rsid w:val="0053007F"/>
    <w:rsid w:val="00540E28"/>
    <w:rsid w:val="005414A4"/>
    <w:rsid w:val="00543FF9"/>
    <w:rsid w:val="005457E2"/>
    <w:rsid w:val="00546036"/>
    <w:rsid w:val="00550998"/>
    <w:rsid w:val="0055622C"/>
    <w:rsid w:val="00561A87"/>
    <w:rsid w:val="005653C4"/>
    <w:rsid w:val="00565470"/>
    <w:rsid w:val="00572107"/>
    <w:rsid w:val="005748D4"/>
    <w:rsid w:val="00580604"/>
    <w:rsid w:val="00580BA4"/>
    <w:rsid w:val="00583DB7"/>
    <w:rsid w:val="00594525"/>
    <w:rsid w:val="00595BF1"/>
    <w:rsid w:val="005964E4"/>
    <w:rsid w:val="005A6252"/>
    <w:rsid w:val="005B2977"/>
    <w:rsid w:val="005B79C6"/>
    <w:rsid w:val="005C4334"/>
    <w:rsid w:val="005C663D"/>
    <w:rsid w:val="005C7B06"/>
    <w:rsid w:val="005D5D4B"/>
    <w:rsid w:val="005F19A3"/>
    <w:rsid w:val="005F2207"/>
    <w:rsid w:val="005F333D"/>
    <w:rsid w:val="005F4DE7"/>
    <w:rsid w:val="005F7C9A"/>
    <w:rsid w:val="006006AD"/>
    <w:rsid w:val="00601F23"/>
    <w:rsid w:val="00611174"/>
    <w:rsid w:val="006147B7"/>
    <w:rsid w:val="00623909"/>
    <w:rsid w:val="00627C5C"/>
    <w:rsid w:val="006356B7"/>
    <w:rsid w:val="00636353"/>
    <w:rsid w:val="00637F91"/>
    <w:rsid w:val="00651360"/>
    <w:rsid w:val="00654552"/>
    <w:rsid w:val="00655E65"/>
    <w:rsid w:val="00660443"/>
    <w:rsid w:val="00660481"/>
    <w:rsid w:val="00662E80"/>
    <w:rsid w:val="00665595"/>
    <w:rsid w:val="00666BCA"/>
    <w:rsid w:val="0067327F"/>
    <w:rsid w:val="00684383"/>
    <w:rsid w:val="00684405"/>
    <w:rsid w:val="00686067"/>
    <w:rsid w:val="006871EE"/>
    <w:rsid w:val="006970BC"/>
    <w:rsid w:val="006A36BF"/>
    <w:rsid w:val="006A6DF9"/>
    <w:rsid w:val="006A7282"/>
    <w:rsid w:val="006B008E"/>
    <w:rsid w:val="006B0975"/>
    <w:rsid w:val="006B68A3"/>
    <w:rsid w:val="006B758F"/>
    <w:rsid w:val="006C16E5"/>
    <w:rsid w:val="006C23AC"/>
    <w:rsid w:val="006C78A5"/>
    <w:rsid w:val="006D04CE"/>
    <w:rsid w:val="006D4561"/>
    <w:rsid w:val="006D6C06"/>
    <w:rsid w:val="006D73EC"/>
    <w:rsid w:val="006D75C8"/>
    <w:rsid w:val="006E351F"/>
    <w:rsid w:val="006E4DC8"/>
    <w:rsid w:val="006E4EFD"/>
    <w:rsid w:val="006F0544"/>
    <w:rsid w:val="006F2DC3"/>
    <w:rsid w:val="006F7CEA"/>
    <w:rsid w:val="0070063F"/>
    <w:rsid w:val="00702C83"/>
    <w:rsid w:val="00703DC9"/>
    <w:rsid w:val="00712728"/>
    <w:rsid w:val="00712F11"/>
    <w:rsid w:val="00714669"/>
    <w:rsid w:val="007165C9"/>
    <w:rsid w:val="007211BA"/>
    <w:rsid w:val="007215E2"/>
    <w:rsid w:val="007254EF"/>
    <w:rsid w:val="007257C4"/>
    <w:rsid w:val="00725BE2"/>
    <w:rsid w:val="00725FB4"/>
    <w:rsid w:val="00731697"/>
    <w:rsid w:val="007326FF"/>
    <w:rsid w:val="007347A1"/>
    <w:rsid w:val="00735A34"/>
    <w:rsid w:val="007455C5"/>
    <w:rsid w:val="007459AE"/>
    <w:rsid w:val="00745DDB"/>
    <w:rsid w:val="00746735"/>
    <w:rsid w:val="0075325D"/>
    <w:rsid w:val="0075567D"/>
    <w:rsid w:val="00757206"/>
    <w:rsid w:val="007572BC"/>
    <w:rsid w:val="007579F3"/>
    <w:rsid w:val="00762084"/>
    <w:rsid w:val="007628E5"/>
    <w:rsid w:val="00763E67"/>
    <w:rsid w:val="007705D7"/>
    <w:rsid w:val="0077291B"/>
    <w:rsid w:val="0077357D"/>
    <w:rsid w:val="0077531C"/>
    <w:rsid w:val="0077607D"/>
    <w:rsid w:val="0077793A"/>
    <w:rsid w:val="00777AEE"/>
    <w:rsid w:val="00784C7F"/>
    <w:rsid w:val="0078694C"/>
    <w:rsid w:val="00790284"/>
    <w:rsid w:val="00790709"/>
    <w:rsid w:val="00790B85"/>
    <w:rsid w:val="00792C2D"/>
    <w:rsid w:val="007941F0"/>
    <w:rsid w:val="007A0355"/>
    <w:rsid w:val="007A780F"/>
    <w:rsid w:val="007A7C53"/>
    <w:rsid w:val="007B11D9"/>
    <w:rsid w:val="007B63C5"/>
    <w:rsid w:val="007C279A"/>
    <w:rsid w:val="007D5D9D"/>
    <w:rsid w:val="007E17C7"/>
    <w:rsid w:val="007F01FA"/>
    <w:rsid w:val="007F3599"/>
    <w:rsid w:val="00802F52"/>
    <w:rsid w:val="00807832"/>
    <w:rsid w:val="00812076"/>
    <w:rsid w:val="00812C14"/>
    <w:rsid w:val="00813639"/>
    <w:rsid w:val="00820608"/>
    <w:rsid w:val="00831384"/>
    <w:rsid w:val="00832080"/>
    <w:rsid w:val="008329E7"/>
    <w:rsid w:val="008336F5"/>
    <w:rsid w:val="008363B9"/>
    <w:rsid w:val="00836E7C"/>
    <w:rsid w:val="00842FE1"/>
    <w:rsid w:val="00845560"/>
    <w:rsid w:val="00851975"/>
    <w:rsid w:val="00854C17"/>
    <w:rsid w:val="0085526B"/>
    <w:rsid w:val="0086177C"/>
    <w:rsid w:val="00862833"/>
    <w:rsid w:val="00864830"/>
    <w:rsid w:val="00870326"/>
    <w:rsid w:val="0087052E"/>
    <w:rsid w:val="008716A0"/>
    <w:rsid w:val="00871BB1"/>
    <w:rsid w:val="00873182"/>
    <w:rsid w:val="0087450C"/>
    <w:rsid w:val="00877D08"/>
    <w:rsid w:val="00890FF2"/>
    <w:rsid w:val="00891097"/>
    <w:rsid w:val="00893E5D"/>
    <w:rsid w:val="00896919"/>
    <w:rsid w:val="008A2071"/>
    <w:rsid w:val="008A5704"/>
    <w:rsid w:val="008B20CF"/>
    <w:rsid w:val="008B3FEC"/>
    <w:rsid w:val="008B78D3"/>
    <w:rsid w:val="008B7CB6"/>
    <w:rsid w:val="008C184B"/>
    <w:rsid w:val="008C1B0D"/>
    <w:rsid w:val="008C265C"/>
    <w:rsid w:val="008C4F24"/>
    <w:rsid w:val="008C74F1"/>
    <w:rsid w:val="008D48C2"/>
    <w:rsid w:val="008E3CBC"/>
    <w:rsid w:val="008F3549"/>
    <w:rsid w:val="008F762A"/>
    <w:rsid w:val="008F762B"/>
    <w:rsid w:val="009024EA"/>
    <w:rsid w:val="00903A02"/>
    <w:rsid w:val="00903FD2"/>
    <w:rsid w:val="00907A91"/>
    <w:rsid w:val="00911B54"/>
    <w:rsid w:val="00912362"/>
    <w:rsid w:val="00912DD3"/>
    <w:rsid w:val="00913432"/>
    <w:rsid w:val="0091669B"/>
    <w:rsid w:val="00920646"/>
    <w:rsid w:val="00922FB8"/>
    <w:rsid w:val="009231DD"/>
    <w:rsid w:val="00924EA2"/>
    <w:rsid w:val="00925958"/>
    <w:rsid w:val="00926B4D"/>
    <w:rsid w:val="0093293F"/>
    <w:rsid w:val="00937895"/>
    <w:rsid w:val="00943A79"/>
    <w:rsid w:val="00945906"/>
    <w:rsid w:val="0094616C"/>
    <w:rsid w:val="0095078F"/>
    <w:rsid w:val="0096493F"/>
    <w:rsid w:val="0096664D"/>
    <w:rsid w:val="00973255"/>
    <w:rsid w:val="009735B5"/>
    <w:rsid w:val="009763C3"/>
    <w:rsid w:val="00976927"/>
    <w:rsid w:val="00976D28"/>
    <w:rsid w:val="00981085"/>
    <w:rsid w:val="00983F41"/>
    <w:rsid w:val="00985872"/>
    <w:rsid w:val="009871D3"/>
    <w:rsid w:val="00991540"/>
    <w:rsid w:val="00991E82"/>
    <w:rsid w:val="00996EB2"/>
    <w:rsid w:val="009A16DC"/>
    <w:rsid w:val="009A1C62"/>
    <w:rsid w:val="009A3ACE"/>
    <w:rsid w:val="009A459D"/>
    <w:rsid w:val="009B34A2"/>
    <w:rsid w:val="009B3CA8"/>
    <w:rsid w:val="009B7416"/>
    <w:rsid w:val="009C124D"/>
    <w:rsid w:val="009C2738"/>
    <w:rsid w:val="009C370F"/>
    <w:rsid w:val="009C7B60"/>
    <w:rsid w:val="009D2587"/>
    <w:rsid w:val="009D2D6A"/>
    <w:rsid w:val="009D32D8"/>
    <w:rsid w:val="009D35E1"/>
    <w:rsid w:val="009D3684"/>
    <w:rsid w:val="009D66E8"/>
    <w:rsid w:val="009E5528"/>
    <w:rsid w:val="009F439B"/>
    <w:rsid w:val="009F7A37"/>
    <w:rsid w:val="00A02D7D"/>
    <w:rsid w:val="00A02EEC"/>
    <w:rsid w:val="00A07676"/>
    <w:rsid w:val="00A12908"/>
    <w:rsid w:val="00A13390"/>
    <w:rsid w:val="00A15E82"/>
    <w:rsid w:val="00A17210"/>
    <w:rsid w:val="00A20912"/>
    <w:rsid w:val="00A239F9"/>
    <w:rsid w:val="00A244E7"/>
    <w:rsid w:val="00A2461B"/>
    <w:rsid w:val="00A31D92"/>
    <w:rsid w:val="00A372B7"/>
    <w:rsid w:val="00A40948"/>
    <w:rsid w:val="00A425F3"/>
    <w:rsid w:val="00A42CB2"/>
    <w:rsid w:val="00A472F2"/>
    <w:rsid w:val="00A47E5E"/>
    <w:rsid w:val="00A519E7"/>
    <w:rsid w:val="00A531D8"/>
    <w:rsid w:val="00A60EB4"/>
    <w:rsid w:val="00A64ADC"/>
    <w:rsid w:val="00A6622F"/>
    <w:rsid w:val="00A7193F"/>
    <w:rsid w:val="00A73E8B"/>
    <w:rsid w:val="00A74990"/>
    <w:rsid w:val="00A74E34"/>
    <w:rsid w:val="00A75A43"/>
    <w:rsid w:val="00A86087"/>
    <w:rsid w:val="00A86345"/>
    <w:rsid w:val="00A91830"/>
    <w:rsid w:val="00A960E6"/>
    <w:rsid w:val="00A96302"/>
    <w:rsid w:val="00AA40D2"/>
    <w:rsid w:val="00AA4BBC"/>
    <w:rsid w:val="00AB2EE7"/>
    <w:rsid w:val="00AB4891"/>
    <w:rsid w:val="00AB4A61"/>
    <w:rsid w:val="00AC3B0D"/>
    <w:rsid w:val="00AC4314"/>
    <w:rsid w:val="00AC496C"/>
    <w:rsid w:val="00AD1534"/>
    <w:rsid w:val="00AD7AF7"/>
    <w:rsid w:val="00AE1EAA"/>
    <w:rsid w:val="00AE2069"/>
    <w:rsid w:val="00AE49BC"/>
    <w:rsid w:val="00AF4DA1"/>
    <w:rsid w:val="00B03850"/>
    <w:rsid w:val="00B04043"/>
    <w:rsid w:val="00B04D18"/>
    <w:rsid w:val="00B10BC5"/>
    <w:rsid w:val="00B14094"/>
    <w:rsid w:val="00B14EF0"/>
    <w:rsid w:val="00B21BC0"/>
    <w:rsid w:val="00B24F62"/>
    <w:rsid w:val="00B2548B"/>
    <w:rsid w:val="00B262EC"/>
    <w:rsid w:val="00B26622"/>
    <w:rsid w:val="00B30EBC"/>
    <w:rsid w:val="00B30F3D"/>
    <w:rsid w:val="00B34663"/>
    <w:rsid w:val="00B42087"/>
    <w:rsid w:val="00B447D8"/>
    <w:rsid w:val="00B474DA"/>
    <w:rsid w:val="00B523AC"/>
    <w:rsid w:val="00B565A0"/>
    <w:rsid w:val="00B614E5"/>
    <w:rsid w:val="00B701F3"/>
    <w:rsid w:val="00B7083E"/>
    <w:rsid w:val="00B7105C"/>
    <w:rsid w:val="00B72164"/>
    <w:rsid w:val="00B72CF3"/>
    <w:rsid w:val="00B7542E"/>
    <w:rsid w:val="00B75820"/>
    <w:rsid w:val="00B77D9F"/>
    <w:rsid w:val="00B9046C"/>
    <w:rsid w:val="00B906D9"/>
    <w:rsid w:val="00B92B41"/>
    <w:rsid w:val="00B95289"/>
    <w:rsid w:val="00B957CF"/>
    <w:rsid w:val="00BB262A"/>
    <w:rsid w:val="00BB7FB6"/>
    <w:rsid w:val="00BC2146"/>
    <w:rsid w:val="00BC6CDC"/>
    <w:rsid w:val="00BC7613"/>
    <w:rsid w:val="00BE2BEB"/>
    <w:rsid w:val="00BE33C1"/>
    <w:rsid w:val="00BE563A"/>
    <w:rsid w:val="00BE7AFA"/>
    <w:rsid w:val="00BF29EB"/>
    <w:rsid w:val="00BF30F2"/>
    <w:rsid w:val="00BF4D8F"/>
    <w:rsid w:val="00BF6C10"/>
    <w:rsid w:val="00BF7609"/>
    <w:rsid w:val="00C009E1"/>
    <w:rsid w:val="00C01457"/>
    <w:rsid w:val="00C01A54"/>
    <w:rsid w:val="00C0317C"/>
    <w:rsid w:val="00C04089"/>
    <w:rsid w:val="00C0518D"/>
    <w:rsid w:val="00C10751"/>
    <w:rsid w:val="00C2122D"/>
    <w:rsid w:val="00C22248"/>
    <w:rsid w:val="00C32B50"/>
    <w:rsid w:val="00C33EA2"/>
    <w:rsid w:val="00C372B7"/>
    <w:rsid w:val="00C44BAB"/>
    <w:rsid w:val="00C46DA0"/>
    <w:rsid w:val="00C47477"/>
    <w:rsid w:val="00C60FEC"/>
    <w:rsid w:val="00C63532"/>
    <w:rsid w:val="00C718F7"/>
    <w:rsid w:val="00C73E5E"/>
    <w:rsid w:val="00C76101"/>
    <w:rsid w:val="00C825D0"/>
    <w:rsid w:val="00C84399"/>
    <w:rsid w:val="00C8628B"/>
    <w:rsid w:val="00C8718F"/>
    <w:rsid w:val="00C936A7"/>
    <w:rsid w:val="00C955EA"/>
    <w:rsid w:val="00C96C0E"/>
    <w:rsid w:val="00C96D4C"/>
    <w:rsid w:val="00CA174A"/>
    <w:rsid w:val="00CA38B0"/>
    <w:rsid w:val="00CA4A2C"/>
    <w:rsid w:val="00CA6002"/>
    <w:rsid w:val="00CA7360"/>
    <w:rsid w:val="00CB2FEF"/>
    <w:rsid w:val="00CB45C3"/>
    <w:rsid w:val="00CC2035"/>
    <w:rsid w:val="00CC2071"/>
    <w:rsid w:val="00CC2947"/>
    <w:rsid w:val="00CC7801"/>
    <w:rsid w:val="00CD04AF"/>
    <w:rsid w:val="00CD11EB"/>
    <w:rsid w:val="00CE1404"/>
    <w:rsid w:val="00CE254C"/>
    <w:rsid w:val="00CE25F5"/>
    <w:rsid w:val="00CE52F9"/>
    <w:rsid w:val="00CE6017"/>
    <w:rsid w:val="00D01623"/>
    <w:rsid w:val="00D106FF"/>
    <w:rsid w:val="00D15212"/>
    <w:rsid w:val="00D162C7"/>
    <w:rsid w:val="00D1777F"/>
    <w:rsid w:val="00D202A8"/>
    <w:rsid w:val="00D2060D"/>
    <w:rsid w:val="00D25547"/>
    <w:rsid w:val="00D33A15"/>
    <w:rsid w:val="00D353F5"/>
    <w:rsid w:val="00D41856"/>
    <w:rsid w:val="00D5005F"/>
    <w:rsid w:val="00D571CF"/>
    <w:rsid w:val="00D574D3"/>
    <w:rsid w:val="00D57FFE"/>
    <w:rsid w:val="00D60054"/>
    <w:rsid w:val="00D63F07"/>
    <w:rsid w:val="00D6612D"/>
    <w:rsid w:val="00D754F2"/>
    <w:rsid w:val="00D77291"/>
    <w:rsid w:val="00D82750"/>
    <w:rsid w:val="00D94DE4"/>
    <w:rsid w:val="00D95075"/>
    <w:rsid w:val="00DA12EE"/>
    <w:rsid w:val="00DA15E7"/>
    <w:rsid w:val="00DA2B9C"/>
    <w:rsid w:val="00DA3549"/>
    <w:rsid w:val="00DA49BE"/>
    <w:rsid w:val="00DA6479"/>
    <w:rsid w:val="00DB6814"/>
    <w:rsid w:val="00DC1C7D"/>
    <w:rsid w:val="00DC4168"/>
    <w:rsid w:val="00DC57DE"/>
    <w:rsid w:val="00DD052A"/>
    <w:rsid w:val="00DD1BC0"/>
    <w:rsid w:val="00DD3D85"/>
    <w:rsid w:val="00DD5B62"/>
    <w:rsid w:val="00DE31B9"/>
    <w:rsid w:val="00DE477F"/>
    <w:rsid w:val="00DE6F62"/>
    <w:rsid w:val="00DF2620"/>
    <w:rsid w:val="00DF2B79"/>
    <w:rsid w:val="00DF2C39"/>
    <w:rsid w:val="00DF5DC4"/>
    <w:rsid w:val="00E02C94"/>
    <w:rsid w:val="00E03652"/>
    <w:rsid w:val="00E03780"/>
    <w:rsid w:val="00E10D1D"/>
    <w:rsid w:val="00E11EED"/>
    <w:rsid w:val="00E1325C"/>
    <w:rsid w:val="00E16A0C"/>
    <w:rsid w:val="00E207E5"/>
    <w:rsid w:val="00E21030"/>
    <w:rsid w:val="00E21309"/>
    <w:rsid w:val="00E24D27"/>
    <w:rsid w:val="00E308E3"/>
    <w:rsid w:val="00E317C1"/>
    <w:rsid w:val="00E35117"/>
    <w:rsid w:val="00E362F8"/>
    <w:rsid w:val="00E36C0B"/>
    <w:rsid w:val="00E4015E"/>
    <w:rsid w:val="00E40B22"/>
    <w:rsid w:val="00E43989"/>
    <w:rsid w:val="00E44449"/>
    <w:rsid w:val="00E51F8C"/>
    <w:rsid w:val="00E57905"/>
    <w:rsid w:val="00E63594"/>
    <w:rsid w:val="00E70736"/>
    <w:rsid w:val="00E714F6"/>
    <w:rsid w:val="00E71AA1"/>
    <w:rsid w:val="00E84378"/>
    <w:rsid w:val="00EA26BC"/>
    <w:rsid w:val="00EA2906"/>
    <w:rsid w:val="00EA3C33"/>
    <w:rsid w:val="00EA3D5B"/>
    <w:rsid w:val="00EB27F5"/>
    <w:rsid w:val="00EC06B9"/>
    <w:rsid w:val="00EC0AB1"/>
    <w:rsid w:val="00EC5D68"/>
    <w:rsid w:val="00ED0620"/>
    <w:rsid w:val="00ED1394"/>
    <w:rsid w:val="00ED6D26"/>
    <w:rsid w:val="00EE0C8D"/>
    <w:rsid w:val="00EE206E"/>
    <w:rsid w:val="00EE355C"/>
    <w:rsid w:val="00EE56A1"/>
    <w:rsid w:val="00EE58F6"/>
    <w:rsid w:val="00EE601F"/>
    <w:rsid w:val="00EE6C8E"/>
    <w:rsid w:val="00EF11DC"/>
    <w:rsid w:val="00F0098A"/>
    <w:rsid w:val="00F01E8E"/>
    <w:rsid w:val="00F04BF8"/>
    <w:rsid w:val="00F05A6F"/>
    <w:rsid w:val="00F07266"/>
    <w:rsid w:val="00F07F0F"/>
    <w:rsid w:val="00F129B9"/>
    <w:rsid w:val="00F1317B"/>
    <w:rsid w:val="00F16C7A"/>
    <w:rsid w:val="00F172DC"/>
    <w:rsid w:val="00F23450"/>
    <w:rsid w:val="00F24DC1"/>
    <w:rsid w:val="00F3298D"/>
    <w:rsid w:val="00F44CBA"/>
    <w:rsid w:val="00F51FA3"/>
    <w:rsid w:val="00F53337"/>
    <w:rsid w:val="00F553A2"/>
    <w:rsid w:val="00F56096"/>
    <w:rsid w:val="00F57148"/>
    <w:rsid w:val="00F66372"/>
    <w:rsid w:val="00F72F7A"/>
    <w:rsid w:val="00F85DBA"/>
    <w:rsid w:val="00F93A6B"/>
    <w:rsid w:val="00F93DD0"/>
    <w:rsid w:val="00FA21BD"/>
    <w:rsid w:val="00FA39E8"/>
    <w:rsid w:val="00FA79B7"/>
    <w:rsid w:val="00FB259C"/>
    <w:rsid w:val="00FB5AF4"/>
    <w:rsid w:val="00FB79E6"/>
    <w:rsid w:val="00FB7F56"/>
    <w:rsid w:val="00FC5757"/>
    <w:rsid w:val="00FC7614"/>
    <w:rsid w:val="00FD17B1"/>
    <w:rsid w:val="00FE31E7"/>
    <w:rsid w:val="00FE3BEC"/>
    <w:rsid w:val="00FE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E6D3D"/>
  <w15:chartTrackingRefBased/>
  <w15:docId w15:val="{07FBFC53-EFD1-4B6B-B463-3CBA7BC47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BodyText"/>
    <w:link w:val="Heading1Char"/>
    <w:qFormat/>
    <w:rsid w:val="00FA21BD"/>
    <w:pPr>
      <w:keepNext/>
      <w:pageBreakBefore/>
      <w:numPr>
        <w:numId w:val="6"/>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semiHidden/>
    <w:unhideWhenUsed/>
    <w:qFormat/>
    <w:rsid w:val="00FA21BD"/>
    <w:pPr>
      <w:pageBreakBefore w:val="0"/>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semiHidden/>
    <w:unhideWhenUsed/>
    <w:qFormat/>
    <w:rsid w:val="00FA21BD"/>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semiHidden/>
    <w:unhideWhenUsed/>
    <w:qFormat/>
    <w:rsid w:val="00FA21BD"/>
    <w:pPr>
      <w:numPr>
        <w:ilvl w:val="3"/>
      </w:numPr>
      <w:ind w:left="648"/>
      <w:outlineLvl w:val="3"/>
    </w:pPr>
    <w:rPr>
      <w:sz w:val="24"/>
      <w:szCs w:val="28"/>
    </w:rPr>
  </w:style>
  <w:style w:type="paragraph" w:styleId="Heading5">
    <w:name w:val="heading 5"/>
    <w:basedOn w:val="Heading4"/>
    <w:next w:val="BodyText"/>
    <w:link w:val="Heading5Char"/>
    <w:semiHidden/>
    <w:unhideWhenUsed/>
    <w:qFormat/>
    <w:rsid w:val="00FA21BD"/>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semiHidden/>
    <w:unhideWhenUsed/>
    <w:qFormat/>
    <w:rsid w:val="00FA21BD"/>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semiHidden/>
    <w:unhideWhenUsed/>
    <w:qFormat/>
    <w:rsid w:val="00FA21BD"/>
    <w:pPr>
      <w:numPr>
        <w:ilvl w:val="6"/>
      </w:numPr>
      <w:ind w:hanging="3240"/>
      <w:outlineLvl w:val="6"/>
    </w:pPr>
    <w:rPr>
      <w:szCs w:val="24"/>
    </w:rPr>
  </w:style>
  <w:style w:type="paragraph" w:styleId="Heading8">
    <w:name w:val="heading 8"/>
    <w:basedOn w:val="Heading7"/>
    <w:next w:val="BodyText"/>
    <w:link w:val="Heading8Char"/>
    <w:semiHidden/>
    <w:unhideWhenUsed/>
    <w:qFormat/>
    <w:rsid w:val="00FA21BD"/>
    <w:pPr>
      <w:numPr>
        <w:ilvl w:val="7"/>
      </w:numPr>
      <w:ind w:hanging="3744"/>
      <w:outlineLvl w:val="7"/>
    </w:pPr>
    <w:rPr>
      <w:i/>
      <w:iCs w:val="0"/>
    </w:rPr>
  </w:style>
  <w:style w:type="paragraph" w:styleId="Heading9">
    <w:name w:val="heading 9"/>
    <w:basedOn w:val="Heading8"/>
    <w:next w:val="BodyText"/>
    <w:link w:val="Heading9Char"/>
    <w:semiHidden/>
    <w:unhideWhenUsed/>
    <w:qFormat/>
    <w:rsid w:val="00FA21BD"/>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11EED"/>
    <w:pPr>
      <w:ind w:left="720"/>
      <w:contextualSpacing/>
    </w:pPr>
  </w:style>
  <w:style w:type="paragraph" w:customStyle="1" w:styleId="Default">
    <w:name w:val="Default"/>
    <w:rsid w:val="003545E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qFormat/>
    <w:rsid w:val="00735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5A34"/>
  </w:style>
  <w:style w:type="paragraph" w:styleId="Footer">
    <w:name w:val="footer"/>
    <w:basedOn w:val="Normal"/>
    <w:link w:val="FooterChar"/>
    <w:uiPriority w:val="99"/>
    <w:unhideWhenUsed/>
    <w:rsid w:val="00735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5A34"/>
  </w:style>
  <w:style w:type="paragraph" w:styleId="Caption">
    <w:name w:val="caption"/>
    <w:aliases w:val="c,FDIC Caption"/>
    <w:basedOn w:val="Normal"/>
    <w:next w:val="Normal"/>
    <w:link w:val="CaptionChar"/>
    <w:uiPriority w:val="35"/>
    <w:qFormat/>
    <w:rsid w:val="007628E5"/>
    <w:pPr>
      <w:keepNext/>
      <w:spacing w:before="120" w:after="60" w:line="240" w:lineRule="auto"/>
      <w:jc w:val="center"/>
    </w:pPr>
    <w:rPr>
      <w:rFonts w:ascii="Arial Narrow" w:eastAsia="Times New Roman" w:hAnsi="Arial Narrow" w:cs="Times New Roman"/>
      <w:b/>
      <w:sz w:val="20"/>
      <w:szCs w:val="20"/>
    </w:rPr>
  </w:style>
  <w:style w:type="character" w:styleId="Strong">
    <w:name w:val="Strong"/>
    <w:basedOn w:val="DefaultParagraphFont"/>
    <w:uiPriority w:val="22"/>
    <w:qFormat/>
    <w:rsid w:val="007628E5"/>
    <w:rPr>
      <w:b/>
      <w:bCs/>
    </w:rPr>
  </w:style>
  <w:style w:type="paragraph" w:customStyle="1" w:styleId="TableText">
    <w:name w:val="Table Text"/>
    <w:basedOn w:val="Normal"/>
    <w:link w:val="TableTextChar"/>
    <w:qFormat/>
    <w:rsid w:val="007628E5"/>
    <w:pPr>
      <w:spacing w:after="0" w:line="240" w:lineRule="auto"/>
    </w:pPr>
    <w:rPr>
      <w:rFonts w:ascii="Calibri" w:eastAsia="Times New Roman" w:hAnsi="Calibri" w:cs="Times New Roman"/>
      <w:color w:val="000000"/>
    </w:rPr>
  </w:style>
  <w:style w:type="character" w:customStyle="1" w:styleId="TableTextChar">
    <w:name w:val="Table Text Char"/>
    <w:basedOn w:val="DefaultParagraphFont"/>
    <w:link w:val="TableText"/>
    <w:rsid w:val="007628E5"/>
    <w:rPr>
      <w:rFonts w:ascii="Calibri" w:eastAsia="Times New Roman" w:hAnsi="Calibri" w:cs="Times New Roman"/>
      <w:color w:val="000000"/>
    </w:rPr>
  </w:style>
  <w:style w:type="character" w:customStyle="1" w:styleId="CaptionChar">
    <w:name w:val="Caption Char"/>
    <w:aliases w:val="c Char,FDIC Caption Char"/>
    <w:basedOn w:val="DefaultParagraphFont"/>
    <w:link w:val="Caption"/>
    <w:uiPriority w:val="35"/>
    <w:locked/>
    <w:rsid w:val="007628E5"/>
    <w:rPr>
      <w:rFonts w:ascii="Arial Narrow" w:eastAsia="Times New Roman" w:hAnsi="Arial Narrow" w:cs="Times New Roman"/>
      <w:b/>
      <w:sz w:val="20"/>
      <w:szCs w:val="20"/>
    </w:rPr>
  </w:style>
  <w:style w:type="paragraph" w:customStyle="1" w:styleId="Body">
    <w:name w:val="Body"/>
    <w:basedOn w:val="Normal"/>
    <w:link w:val="BodyChar"/>
    <w:qFormat/>
    <w:rsid w:val="00873182"/>
    <w:pPr>
      <w:spacing w:after="120" w:line="240" w:lineRule="auto"/>
    </w:pPr>
    <w:rPr>
      <w:rFonts w:ascii="Calibri" w:eastAsia="Times New Roman" w:hAnsi="Calibri" w:cs="Arial"/>
      <w:sz w:val="24"/>
    </w:rPr>
  </w:style>
  <w:style w:type="character" w:customStyle="1" w:styleId="BodyChar">
    <w:name w:val="Body Char"/>
    <w:basedOn w:val="DefaultParagraphFont"/>
    <w:link w:val="Body"/>
    <w:rsid w:val="00873182"/>
    <w:rPr>
      <w:rFonts w:ascii="Calibri" w:eastAsia="Times New Roman" w:hAnsi="Calibri" w:cs="Arial"/>
      <w:sz w:val="24"/>
    </w:rPr>
  </w:style>
  <w:style w:type="character" w:customStyle="1" w:styleId="TemplateText">
    <w:name w:val="Template Text"/>
    <w:qFormat/>
    <w:rsid w:val="00873182"/>
    <w:rPr>
      <w:rFonts w:ascii="Calibri" w:hAnsi="Calibri"/>
      <w:i/>
      <w:sz w:val="24"/>
    </w:rPr>
  </w:style>
  <w:style w:type="paragraph" w:styleId="NormalWeb">
    <w:name w:val="Normal (Web)"/>
    <w:basedOn w:val="Normal"/>
    <w:uiPriority w:val="99"/>
    <w:semiHidden/>
    <w:unhideWhenUsed/>
    <w:rsid w:val="00E71A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PMBulletLevel1Char">
    <w:name w:val="PPM Bullet Level 1 Char"/>
    <w:basedOn w:val="DefaultParagraphFont"/>
    <w:link w:val="PPMBulletLevel1"/>
    <w:locked/>
    <w:rsid w:val="00893E5D"/>
  </w:style>
  <w:style w:type="paragraph" w:customStyle="1" w:styleId="PPMBulletLevel1">
    <w:name w:val="PPM Bullet Level 1"/>
    <w:basedOn w:val="ListParagraph"/>
    <w:link w:val="PPMBulletLevel1Char"/>
    <w:qFormat/>
    <w:rsid w:val="00893E5D"/>
    <w:pPr>
      <w:numPr>
        <w:numId w:val="5"/>
      </w:numPr>
      <w:spacing w:before="120" w:after="0" w:line="240" w:lineRule="auto"/>
      <w:jc w:val="both"/>
    </w:pPr>
  </w:style>
  <w:style w:type="paragraph" w:customStyle="1" w:styleId="PPMBulletLevel2">
    <w:name w:val="PPM Bullet Level 2"/>
    <w:basedOn w:val="ListParagraph"/>
    <w:qFormat/>
    <w:rsid w:val="00893E5D"/>
    <w:pPr>
      <w:numPr>
        <w:ilvl w:val="1"/>
        <w:numId w:val="5"/>
      </w:numPr>
      <w:spacing w:before="120" w:after="0" w:line="240" w:lineRule="auto"/>
      <w:jc w:val="both"/>
    </w:pPr>
  </w:style>
  <w:style w:type="paragraph" w:customStyle="1" w:styleId="PPMBulletLevel3">
    <w:name w:val="PPM Bullet Level 3"/>
    <w:basedOn w:val="ListParagraph"/>
    <w:qFormat/>
    <w:rsid w:val="00893E5D"/>
    <w:pPr>
      <w:numPr>
        <w:ilvl w:val="2"/>
        <w:numId w:val="5"/>
      </w:numPr>
      <w:spacing w:before="120" w:after="0" w:line="240" w:lineRule="auto"/>
      <w:jc w:val="both"/>
    </w:pPr>
  </w:style>
  <w:style w:type="paragraph" w:customStyle="1" w:styleId="PPMBulletLevel4">
    <w:name w:val="PPM Bullet Level 4"/>
    <w:basedOn w:val="ListParagraph"/>
    <w:qFormat/>
    <w:rsid w:val="00893E5D"/>
    <w:pPr>
      <w:numPr>
        <w:ilvl w:val="3"/>
        <w:numId w:val="5"/>
      </w:numPr>
      <w:spacing w:before="120" w:after="0" w:line="240" w:lineRule="auto"/>
      <w:jc w:val="both"/>
    </w:pPr>
  </w:style>
  <w:style w:type="paragraph" w:customStyle="1" w:styleId="PPMBulletLevel5">
    <w:name w:val="PPM Bullet Level 5"/>
    <w:basedOn w:val="PPMBulletLevel4"/>
    <w:qFormat/>
    <w:rsid w:val="00893E5D"/>
    <w:pPr>
      <w:numPr>
        <w:ilvl w:val="4"/>
      </w:numPr>
      <w:tabs>
        <w:tab w:val="num" w:pos="360"/>
      </w:tabs>
    </w:pPr>
  </w:style>
  <w:style w:type="table" w:customStyle="1" w:styleId="PPMTable1">
    <w:name w:val="PPM Table1"/>
    <w:basedOn w:val="TableNormal"/>
    <w:uiPriority w:val="99"/>
    <w:rsid w:val="00C44BAB"/>
    <w:pPr>
      <w:spacing w:before="100" w:after="0" w:line="240" w:lineRule="auto"/>
    </w:pPr>
    <w:rPr>
      <w:rFonts w:eastAsiaTheme="minorEastAsia"/>
      <w:sz w:val="20"/>
      <w:szCs w:val="20"/>
    </w:r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rPr>
        <w:rFonts w:asciiTheme="minorHAnsi" w:hAnsiTheme="minorHAnsi" w:cs="Calibri" w:hint="default"/>
        <w:b w:val="0"/>
        <w:color w:val="FFFFFF" w:themeColor="background1"/>
        <w:sz w:val="20"/>
        <w:szCs w:val="20"/>
      </w:rPr>
      <w:tblPr/>
      <w:tcPr>
        <w:shd w:val="clear" w:color="auto" w:fill="1F3864" w:themeFill="accent1" w:themeFillShade="80"/>
      </w:tcPr>
    </w:tblStylePr>
    <w:tblStylePr w:type="band1Horz">
      <w:rPr>
        <w:rFonts w:asciiTheme="minorHAnsi" w:hAnsiTheme="minorHAnsi" w:cs="Calibri" w:hint="default"/>
        <w:sz w:val="20"/>
        <w:szCs w:val="20"/>
      </w:rPr>
      <w:tblPr/>
      <w:tcPr>
        <w:shd w:val="clear" w:color="auto" w:fill="B4C6E7" w:themeFill="accent1" w:themeFillTint="66"/>
      </w:tcPr>
    </w:tblStylePr>
  </w:style>
  <w:style w:type="character" w:customStyle="1" w:styleId="Heading1Char">
    <w:name w:val="Heading 1 Char"/>
    <w:basedOn w:val="DefaultParagraphFont"/>
    <w:link w:val="Heading1"/>
    <w:rsid w:val="00FA21BD"/>
    <w:rPr>
      <w:rFonts w:ascii="Arial" w:eastAsia="Times New Roman" w:hAnsi="Arial" w:cs="Arial"/>
      <w:b/>
      <w:bCs/>
      <w:kern w:val="32"/>
      <w:sz w:val="36"/>
      <w:szCs w:val="32"/>
    </w:rPr>
  </w:style>
  <w:style w:type="character" w:customStyle="1" w:styleId="Heading2Char">
    <w:name w:val="Heading 2 Char"/>
    <w:basedOn w:val="DefaultParagraphFont"/>
    <w:link w:val="Heading2"/>
    <w:semiHidden/>
    <w:rsid w:val="00FA21BD"/>
    <w:rPr>
      <w:rFonts w:ascii="Arial" w:eastAsia="Times New Roman" w:hAnsi="Arial" w:cs="Arial"/>
      <w:b/>
      <w:bCs/>
      <w:iCs/>
      <w:kern w:val="32"/>
      <w:sz w:val="32"/>
      <w:szCs w:val="28"/>
    </w:rPr>
  </w:style>
  <w:style w:type="character" w:customStyle="1" w:styleId="Heading3Char">
    <w:name w:val="Heading 3 Char"/>
    <w:basedOn w:val="DefaultParagraphFont"/>
    <w:link w:val="Heading3"/>
    <w:semiHidden/>
    <w:rsid w:val="00FA21BD"/>
    <w:rPr>
      <w:rFonts w:ascii="Arial" w:eastAsia="Times New Roman" w:hAnsi="Arial" w:cs="Arial"/>
      <w:b/>
      <w:kern w:val="32"/>
      <w:sz w:val="28"/>
      <w:szCs w:val="26"/>
    </w:rPr>
  </w:style>
  <w:style w:type="character" w:customStyle="1" w:styleId="Heading4Char">
    <w:name w:val="Heading 4 Char"/>
    <w:basedOn w:val="DefaultParagraphFont"/>
    <w:link w:val="Heading4"/>
    <w:semiHidden/>
    <w:rsid w:val="00FA21BD"/>
    <w:rPr>
      <w:rFonts w:ascii="Arial" w:eastAsia="Times New Roman" w:hAnsi="Arial" w:cs="Arial"/>
      <w:b/>
      <w:kern w:val="32"/>
      <w:sz w:val="24"/>
      <w:szCs w:val="28"/>
    </w:rPr>
  </w:style>
  <w:style w:type="character" w:customStyle="1" w:styleId="Heading5Char">
    <w:name w:val="Heading 5 Char"/>
    <w:basedOn w:val="DefaultParagraphFont"/>
    <w:link w:val="Heading5"/>
    <w:semiHidden/>
    <w:rsid w:val="00FA21BD"/>
    <w:rPr>
      <w:rFonts w:ascii="Arial" w:eastAsia="Times New Roman" w:hAnsi="Arial" w:cs="Arial"/>
      <w:b/>
      <w:bCs/>
      <w:iCs/>
      <w:kern w:val="32"/>
      <w:sz w:val="24"/>
      <w:szCs w:val="26"/>
    </w:rPr>
  </w:style>
  <w:style w:type="character" w:customStyle="1" w:styleId="Heading6Char">
    <w:name w:val="Heading 6 Char"/>
    <w:basedOn w:val="DefaultParagraphFont"/>
    <w:link w:val="Heading6"/>
    <w:semiHidden/>
    <w:rsid w:val="00FA21BD"/>
    <w:rPr>
      <w:rFonts w:ascii="Arial" w:eastAsia="Times New Roman" w:hAnsi="Arial" w:cs="Arial"/>
      <w:b/>
      <w:iCs/>
      <w:kern w:val="32"/>
    </w:rPr>
  </w:style>
  <w:style w:type="character" w:customStyle="1" w:styleId="Heading7Char">
    <w:name w:val="Heading 7 Char"/>
    <w:basedOn w:val="DefaultParagraphFont"/>
    <w:link w:val="Heading7"/>
    <w:semiHidden/>
    <w:rsid w:val="00FA21BD"/>
    <w:rPr>
      <w:rFonts w:ascii="Arial" w:eastAsia="Times New Roman" w:hAnsi="Arial" w:cs="Arial"/>
      <w:b/>
      <w:iCs/>
      <w:kern w:val="32"/>
      <w:szCs w:val="24"/>
    </w:rPr>
  </w:style>
  <w:style w:type="character" w:customStyle="1" w:styleId="Heading8Char">
    <w:name w:val="Heading 8 Char"/>
    <w:basedOn w:val="DefaultParagraphFont"/>
    <w:link w:val="Heading8"/>
    <w:semiHidden/>
    <w:rsid w:val="00FA21BD"/>
    <w:rPr>
      <w:rFonts w:ascii="Arial" w:eastAsia="Times New Roman" w:hAnsi="Arial" w:cs="Arial"/>
      <w:b/>
      <w:i/>
      <w:kern w:val="32"/>
      <w:szCs w:val="24"/>
    </w:rPr>
  </w:style>
  <w:style w:type="character" w:customStyle="1" w:styleId="Heading9Char">
    <w:name w:val="Heading 9 Char"/>
    <w:basedOn w:val="DefaultParagraphFont"/>
    <w:link w:val="Heading9"/>
    <w:semiHidden/>
    <w:rsid w:val="00FA21BD"/>
    <w:rPr>
      <w:rFonts w:ascii="Arial" w:eastAsia="Times New Roman" w:hAnsi="Arial" w:cs="Arial"/>
      <w:b/>
      <w:kern w:val="32"/>
    </w:rPr>
  </w:style>
  <w:style w:type="character" w:styleId="Hyperlink">
    <w:name w:val="Hyperlink"/>
    <w:uiPriority w:val="99"/>
    <w:unhideWhenUsed/>
    <w:rsid w:val="00FA21BD"/>
    <w:rPr>
      <w:color w:val="0000FF"/>
      <w:u w:val="single"/>
    </w:rPr>
  </w:style>
  <w:style w:type="paragraph" w:styleId="BodyText">
    <w:name w:val="Body Text"/>
    <w:link w:val="BodyTextChar"/>
    <w:semiHidden/>
    <w:unhideWhenUsed/>
    <w:qFormat/>
    <w:rsid w:val="00FA21BD"/>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semiHidden/>
    <w:rsid w:val="00FA21BD"/>
    <w:rPr>
      <w:rFonts w:ascii="Times New Roman" w:eastAsia="Times New Roman" w:hAnsi="Times New Roman" w:cs="Times New Roman"/>
      <w:sz w:val="24"/>
      <w:szCs w:val="20"/>
    </w:rPr>
  </w:style>
  <w:style w:type="paragraph" w:styleId="NoSpacing">
    <w:name w:val="No Spacing"/>
    <w:uiPriority w:val="1"/>
    <w:qFormat/>
    <w:rsid w:val="00FA21BD"/>
    <w:pPr>
      <w:spacing w:after="0" w:line="240" w:lineRule="auto"/>
    </w:pPr>
    <w:rPr>
      <w:rFonts w:ascii="Times New Roman" w:eastAsia="Times New Roman" w:hAnsi="Times New Roman" w:cs="Times New Roman"/>
      <w:szCs w:val="24"/>
    </w:rPr>
  </w:style>
  <w:style w:type="numbering" w:customStyle="1" w:styleId="Headings">
    <w:name w:val="Headings"/>
    <w:uiPriority w:val="99"/>
    <w:rsid w:val="00FA21BD"/>
    <w:pPr>
      <w:numPr>
        <w:numId w:val="6"/>
      </w:numPr>
    </w:pPr>
  </w:style>
  <w:style w:type="table" w:customStyle="1" w:styleId="TableGrid9">
    <w:name w:val="Table Grid9"/>
    <w:basedOn w:val="TableNormal"/>
    <w:next w:val="TableGrid"/>
    <w:uiPriority w:val="59"/>
    <w:rsid w:val="00B7542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75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2E0D34"/>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2E0D34"/>
    <w:rPr>
      <w:rFonts w:ascii="Calibri" w:hAnsi="Calibri"/>
      <w:szCs w:val="21"/>
    </w:rPr>
  </w:style>
  <w:style w:type="character" w:styleId="UnresolvedMention">
    <w:name w:val="Unresolved Mention"/>
    <w:basedOn w:val="DefaultParagraphFont"/>
    <w:uiPriority w:val="99"/>
    <w:semiHidden/>
    <w:unhideWhenUsed/>
    <w:rsid w:val="005F333D"/>
    <w:rPr>
      <w:color w:val="605E5C"/>
      <w:shd w:val="clear" w:color="auto" w:fill="E1DFDD"/>
    </w:rPr>
  </w:style>
  <w:style w:type="character" w:styleId="FollowedHyperlink">
    <w:name w:val="FollowedHyperlink"/>
    <w:basedOn w:val="DefaultParagraphFont"/>
    <w:uiPriority w:val="99"/>
    <w:semiHidden/>
    <w:unhideWhenUsed/>
    <w:rsid w:val="009A459D"/>
    <w:rPr>
      <w:color w:val="954F72" w:themeColor="followedHyperlink"/>
      <w:u w:val="single"/>
    </w:rPr>
  </w:style>
  <w:style w:type="table" w:customStyle="1" w:styleId="GridTable41">
    <w:name w:val="Grid Table 41"/>
    <w:basedOn w:val="TableNormal"/>
    <w:uiPriority w:val="49"/>
    <w:rsid w:val="00B254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stParagraphChar">
    <w:name w:val="List Paragraph Char"/>
    <w:basedOn w:val="DefaultParagraphFont"/>
    <w:link w:val="ListParagraph"/>
    <w:uiPriority w:val="34"/>
    <w:rsid w:val="00123A85"/>
  </w:style>
  <w:style w:type="table" w:customStyle="1" w:styleId="TableGrid6">
    <w:name w:val="Table Grid6"/>
    <w:basedOn w:val="TableNormal"/>
    <w:next w:val="TableGrid"/>
    <w:uiPriority w:val="59"/>
    <w:rsid w:val="006970B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B34663"/>
    <w:pPr>
      <w:spacing w:after="0"/>
    </w:pPr>
    <w:rPr>
      <w:b/>
      <w:bCs/>
      <w:color w:val="FFFFFF" w:themeColor="background1"/>
    </w:rPr>
  </w:style>
  <w:style w:type="paragraph" w:customStyle="1" w:styleId="TableCell">
    <w:name w:val="Table Cell"/>
    <w:basedOn w:val="Normal"/>
    <w:qFormat/>
    <w:rsid w:val="00B34663"/>
    <w:pPr>
      <w:spacing w:after="0"/>
    </w:pPr>
    <w:rPr>
      <w:bCs/>
      <w:szCs w:val="20"/>
    </w:rPr>
  </w:style>
  <w:style w:type="table" w:customStyle="1" w:styleId="FedRamp">
    <w:name w:val="FedRamp"/>
    <w:basedOn w:val="TableNormal"/>
    <w:uiPriority w:val="99"/>
    <w:rsid w:val="00B34663"/>
    <w:pPr>
      <w:spacing w:after="0" w:line="240" w:lineRule="auto"/>
    </w:pPr>
    <w:rPr>
      <w:rFonts w:eastAsiaTheme="minorEastAsia"/>
      <w:sz w:val="21"/>
      <w:szCs w:val="24"/>
    </w:rPr>
    <w:tblPr>
      <w:tblInd w:w="0" w:type="nil"/>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spacing w:beforeLines="0" w:before="100" w:beforeAutospacing="1" w:afterLines="0" w:after="100" w:afterAutospacing="1" w:line="240" w:lineRule="auto"/>
        <w:jc w:val="center"/>
      </w:pPr>
      <w:rPr>
        <w:rFonts w:ascii="Segoe UI Semibold" w:hAnsi="Segoe UI Semibold" w:hint="default"/>
        <w:b/>
        <w:i w:val="0"/>
        <w:caps w:val="0"/>
        <w:smallCaps w:val="0"/>
        <w:color w:val="FFFFFF" w:themeColor="background1"/>
        <w:sz w:val="22"/>
        <w:szCs w:val="22"/>
      </w:rPr>
      <w:tblPr/>
      <w:tcPr>
        <w:shd w:val="clear" w:color="auto" w:fill="5B9BD5" w:themeFill="accent5"/>
        <w:vAlign w:val="center"/>
      </w:tcPr>
    </w:tblStylePr>
  </w:style>
  <w:style w:type="paragraph" w:styleId="BalloonText">
    <w:name w:val="Balloon Text"/>
    <w:basedOn w:val="Normal"/>
    <w:link w:val="BalloonTextChar"/>
    <w:uiPriority w:val="99"/>
    <w:semiHidden/>
    <w:unhideWhenUsed/>
    <w:rsid w:val="00C82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5D0"/>
    <w:rPr>
      <w:rFonts w:ascii="Segoe UI" w:hAnsi="Segoe UI" w:cs="Segoe UI"/>
      <w:sz w:val="18"/>
      <w:szCs w:val="18"/>
    </w:rPr>
  </w:style>
  <w:style w:type="paragraph" w:styleId="ListBullet">
    <w:name w:val="List Bullet"/>
    <w:basedOn w:val="Normal"/>
    <w:link w:val="ListBulletChar"/>
    <w:rsid w:val="003B66E3"/>
    <w:pPr>
      <w:numPr>
        <w:numId w:val="16"/>
      </w:numPr>
      <w:spacing w:before="60" w:after="60" w:line="240" w:lineRule="auto"/>
    </w:pPr>
    <w:rPr>
      <w:rFonts w:ascii="Times New Roman" w:eastAsia="Times New Roman" w:hAnsi="Times New Roman" w:cs="Times New Roman"/>
      <w:szCs w:val="20"/>
    </w:rPr>
  </w:style>
  <w:style w:type="character" w:customStyle="1" w:styleId="ListBulletChar">
    <w:name w:val="List Bullet Char"/>
    <w:basedOn w:val="DefaultParagraphFont"/>
    <w:link w:val="ListBullet"/>
    <w:rsid w:val="003B66E3"/>
    <w:rPr>
      <w:rFonts w:ascii="Times New Roman" w:eastAsia="Times New Roman" w:hAnsi="Times New Roman" w:cs="Times New Roman"/>
      <w:szCs w:val="20"/>
    </w:rPr>
  </w:style>
  <w:style w:type="character" w:customStyle="1" w:styleId="ms-rtefontsize-4">
    <w:name w:val="ms-rtefontsize-4"/>
    <w:basedOn w:val="DefaultParagraphFont"/>
    <w:rsid w:val="000525C6"/>
  </w:style>
  <w:style w:type="paragraph" w:customStyle="1" w:styleId="faqcontent">
    <w:name w:val="faqcontent"/>
    <w:basedOn w:val="Normal"/>
    <w:rsid w:val="00111F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54557">
      <w:bodyDiv w:val="1"/>
      <w:marLeft w:val="0"/>
      <w:marRight w:val="0"/>
      <w:marTop w:val="0"/>
      <w:marBottom w:val="0"/>
      <w:divBdr>
        <w:top w:val="none" w:sz="0" w:space="0" w:color="auto"/>
        <w:left w:val="none" w:sz="0" w:space="0" w:color="auto"/>
        <w:bottom w:val="none" w:sz="0" w:space="0" w:color="auto"/>
        <w:right w:val="none" w:sz="0" w:space="0" w:color="auto"/>
      </w:divBdr>
      <w:divsChild>
        <w:div w:id="207036852">
          <w:marLeft w:val="274"/>
          <w:marRight w:val="0"/>
          <w:marTop w:val="0"/>
          <w:marBottom w:val="0"/>
          <w:divBdr>
            <w:top w:val="none" w:sz="0" w:space="0" w:color="auto"/>
            <w:left w:val="none" w:sz="0" w:space="0" w:color="auto"/>
            <w:bottom w:val="none" w:sz="0" w:space="0" w:color="auto"/>
            <w:right w:val="none" w:sz="0" w:space="0" w:color="auto"/>
          </w:divBdr>
        </w:div>
        <w:div w:id="880094103">
          <w:marLeft w:val="274"/>
          <w:marRight w:val="0"/>
          <w:marTop w:val="0"/>
          <w:marBottom w:val="0"/>
          <w:divBdr>
            <w:top w:val="none" w:sz="0" w:space="0" w:color="auto"/>
            <w:left w:val="none" w:sz="0" w:space="0" w:color="auto"/>
            <w:bottom w:val="none" w:sz="0" w:space="0" w:color="auto"/>
            <w:right w:val="none" w:sz="0" w:space="0" w:color="auto"/>
          </w:divBdr>
        </w:div>
        <w:div w:id="964429988">
          <w:marLeft w:val="274"/>
          <w:marRight w:val="0"/>
          <w:marTop w:val="0"/>
          <w:marBottom w:val="0"/>
          <w:divBdr>
            <w:top w:val="none" w:sz="0" w:space="0" w:color="auto"/>
            <w:left w:val="none" w:sz="0" w:space="0" w:color="auto"/>
            <w:bottom w:val="none" w:sz="0" w:space="0" w:color="auto"/>
            <w:right w:val="none" w:sz="0" w:space="0" w:color="auto"/>
          </w:divBdr>
        </w:div>
        <w:div w:id="1083603614">
          <w:marLeft w:val="274"/>
          <w:marRight w:val="0"/>
          <w:marTop w:val="0"/>
          <w:marBottom w:val="0"/>
          <w:divBdr>
            <w:top w:val="none" w:sz="0" w:space="0" w:color="auto"/>
            <w:left w:val="none" w:sz="0" w:space="0" w:color="auto"/>
            <w:bottom w:val="none" w:sz="0" w:space="0" w:color="auto"/>
            <w:right w:val="none" w:sz="0" w:space="0" w:color="auto"/>
          </w:divBdr>
        </w:div>
      </w:divsChild>
    </w:div>
    <w:div w:id="84500700">
      <w:bodyDiv w:val="1"/>
      <w:marLeft w:val="0"/>
      <w:marRight w:val="0"/>
      <w:marTop w:val="0"/>
      <w:marBottom w:val="0"/>
      <w:divBdr>
        <w:top w:val="none" w:sz="0" w:space="0" w:color="auto"/>
        <w:left w:val="none" w:sz="0" w:space="0" w:color="auto"/>
        <w:bottom w:val="none" w:sz="0" w:space="0" w:color="auto"/>
        <w:right w:val="none" w:sz="0" w:space="0" w:color="auto"/>
      </w:divBdr>
      <w:divsChild>
        <w:div w:id="1060135807">
          <w:marLeft w:val="360"/>
          <w:marRight w:val="0"/>
          <w:marTop w:val="200"/>
          <w:marBottom w:val="0"/>
          <w:divBdr>
            <w:top w:val="none" w:sz="0" w:space="0" w:color="auto"/>
            <w:left w:val="none" w:sz="0" w:space="0" w:color="auto"/>
            <w:bottom w:val="none" w:sz="0" w:space="0" w:color="auto"/>
            <w:right w:val="none" w:sz="0" w:space="0" w:color="auto"/>
          </w:divBdr>
        </w:div>
        <w:div w:id="1315910389">
          <w:marLeft w:val="360"/>
          <w:marRight w:val="0"/>
          <w:marTop w:val="200"/>
          <w:marBottom w:val="0"/>
          <w:divBdr>
            <w:top w:val="none" w:sz="0" w:space="0" w:color="auto"/>
            <w:left w:val="none" w:sz="0" w:space="0" w:color="auto"/>
            <w:bottom w:val="none" w:sz="0" w:space="0" w:color="auto"/>
            <w:right w:val="none" w:sz="0" w:space="0" w:color="auto"/>
          </w:divBdr>
        </w:div>
        <w:div w:id="1394087643">
          <w:marLeft w:val="360"/>
          <w:marRight w:val="0"/>
          <w:marTop w:val="200"/>
          <w:marBottom w:val="0"/>
          <w:divBdr>
            <w:top w:val="none" w:sz="0" w:space="0" w:color="auto"/>
            <w:left w:val="none" w:sz="0" w:space="0" w:color="auto"/>
            <w:bottom w:val="none" w:sz="0" w:space="0" w:color="auto"/>
            <w:right w:val="none" w:sz="0" w:space="0" w:color="auto"/>
          </w:divBdr>
        </w:div>
        <w:div w:id="2008941411">
          <w:marLeft w:val="360"/>
          <w:marRight w:val="0"/>
          <w:marTop w:val="200"/>
          <w:marBottom w:val="0"/>
          <w:divBdr>
            <w:top w:val="none" w:sz="0" w:space="0" w:color="auto"/>
            <w:left w:val="none" w:sz="0" w:space="0" w:color="auto"/>
            <w:bottom w:val="none" w:sz="0" w:space="0" w:color="auto"/>
            <w:right w:val="none" w:sz="0" w:space="0" w:color="auto"/>
          </w:divBdr>
        </w:div>
      </w:divsChild>
    </w:div>
    <w:div w:id="91249619">
      <w:bodyDiv w:val="1"/>
      <w:marLeft w:val="0"/>
      <w:marRight w:val="0"/>
      <w:marTop w:val="0"/>
      <w:marBottom w:val="0"/>
      <w:divBdr>
        <w:top w:val="none" w:sz="0" w:space="0" w:color="auto"/>
        <w:left w:val="none" w:sz="0" w:space="0" w:color="auto"/>
        <w:bottom w:val="none" w:sz="0" w:space="0" w:color="auto"/>
        <w:right w:val="none" w:sz="0" w:space="0" w:color="auto"/>
      </w:divBdr>
    </w:div>
    <w:div w:id="140998515">
      <w:bodyDiv w:val="1"/>
      <w:marLeft w:val="0"/>
      <w:marRight w:val="0"/>
      <w:marTop w:val="0"/>
      <w:marBottom w:val="0"/>
      <w:divBdr>
        <w:top w:val="none" w:sz="0" w:space="0" w:color="auto"/>
        <w:left w:val="none" w:sz="0" w:space="0" w:color="auto"/>
        <w:bottom w:val="none" w:sz="0" w:space="0" w:color="auto"/>
        <w:right w:val="none" w:sz="0" w:space="0" w:color="auto"/>
      </w:divBdr>
      <w:divsChild>
        <w:div w:id="1276407412">
          <w:marLeft w:val="720"/>
          <w:marRight w:val="0"/>
          <w:marTop w:val="0"/>
          <w:marBottom w:val="0"/>
          <w:divBdr>
            <w:top w:val="none" w:sz="0" w:space="0" w:color="auto"/>
            <w:left w:val="none" w:sz="0" w:space="0" w:color="auto"/>
            <w:bottom w:val="none" w:sz="0" w:space="0" w:color="auto"/>
            <w:right w:val="none" w:sz="0" w:space="0" w:color="auto"/>
          </w:divBdr>
        </w:div>
      </w:divsChild>
    </w:div>
    <w:div w:id="191580663">
      <w:bodyDiv w:val="1"/>
      <w:marLeft w:val="0"/>
      <w:marRight w:val="0"/>
      <w:marTop w:val="0"/>
      <w:marBottom w:val="0"/>
      <w:divBdr>
        <w:top w:val="none" w:sz="0" w:space="0" w:color="auto"/>
        <w:left w:val="none" w:sz="0" w:space="0" w:color="auto"/>
        <w:bottom w:val="none" w:sz="0" w:space="0" w:color="auto"/>
        <w:right w:val="none" w:sz="0" w:space="0" w:color="auto"/>
      </w:divBdr>
    </w:div>
    <w:div w:id="319382526">
      <w:bodyDiv w:val="1"/>
      <w:marLeft w:val="0"/>
      <w:marRight w:val="0"/>
      <w:marTop w:val="0"/>
      <w:marBottom w:val="0"/>
      <w:divBdr>
        <w:top w:val="none" w:sz="0" w:space="0" w:color="auto"/>
        <w:left w:val="none" w:sz="0" w:space="0" w:color="auto"/>
        <w:bottom w:val="none" w:sz="0" w:space="0" w:color="auto"/>
        <w:right w:val="none" w:sz="0" w:space="0" w:color="auto"/>
      </w:divBdr>
    </w:div>
    <w:div w:id="336032387">
      <w:bodyDiv w:val="1"/>
      <w:marLeft w:val="0"/>
      <w:marRight w:val="0"/>
      <w:marTop w:val="0"/>
      <w:marBottom w:val="0"/>
      <w:divBdr>
        <w:top w:val="none" w:sz="0" w:space="0" w:color="auto"/>
        <w:left w:val="none" w:sz="0" w:space="0" w:color="auto"/>
        <w:bottom w:val="none" w:sz="0" w:space="0" w:color="auto"/>
        <w:right w:val="none" w:sz="0" w:space="0" w:color="auto"/>
      </w:divBdr>
      <w:divsChild>
        <w:div w:id="435945789">
          <w:marLeft w:val="0"/>
          <w:marRight w:val="0"/>
          <w:marTop w:val="0"/>
          <w:marBottom w:val="0"/>
          <w:divBdr>
            <w:top w:val="none" w:sz="0" w:space="0" w:color="auto"/>
            <w:left w:val="none" w:sz="0" w:space="0" w:color="auto"/>
            <w:bottom w:val="none" w:sz="0" w:space="0" w:color="auto"/>
            <w:right w:val="none" w:sz="0" w:space="0" w:color="auto"/>
          </w:divBdr>
        </w:div>
      </w:divsChild>
    </w:div>
    <w:div w:id="340088336">
      <w:bodyDiv w:val="1"/>
      <w:marLeft w:val="0"/>
      <w:marRight w:val="0"/>
      <w:marTop w:val="0"/>
      <w:marBottom w:val="0"/>
      <w:divBdr>
        <w:top w:val="none" w:sz="0" w:space="0" w:color="auto"/>
        <w:left w:val="none" w:sz="0" w:space="0" w:color="auto"/>
        <w:bottom w:val="none" w:sz="0" w:space="0" w:color="auto"/>
        <w:right w:val="none" w:sz="0" w:space="0" w:color="auto"/>
      </w:divBdr>
    </w:div>
    <w:div w:id="360980465">
      <w:bodyDiv w:val="1"/>
      <w:marLeft w:val="0"/>
      <w:marRight w:val="0"/>
      <w:marTop w:val="0"/>
      <w:marBottom w:val="0"/>
      <w:divBdr>
        <w:top w:val="none" w:sz="0" w:space="0" w:color="auto"/>
        <w:left w:val="none" w:sz="0" w:space="0" w:color="auto"/>
        <w:bottom w:val="none" w:sz="0" w:space="0" w:color="auto"/>
        <w:right w:val="none" w:sz="0" w:space="0" w:color="auto"/>
      </w:divBdr>
      <w:divsChild>
        <w:div w:id="6562759">
          <w:marLeft w:val="1080"/>
          <w:marRight w:val="0"/>
          <w:marTop w:val="100"/>
          <w:marBottom w:val="0"/>
          <w:divBdr>
            <w:top w:val="none" w:sz="0" w:space="0" w:color="auto"/>
            <w:left w:val="none" w:sz="0" w:space="0" w:color="auto"/>
            <w:bottom w:val="none" w:sz="0" w:space="0" w:color="auto"/>
            <w:right w:val="none" w:sz="0" w:space="0" w:color="auto"/>
          </w:divBdr>
        </w:div>
        <w:div w:id="74592673">
          <w:marLeft w:val="1080"/>
          <w:marRight w:val="0"/>
          <w:marTop w:val="100"/>
          <w:marBottom w:val="0"/>
          <w:divBdr>
            <w:top w:val="none" w:sz="0" w:space="0" w:color="auto"/>
            <w:left w:val="none" w:sz="0" w:space="0" w:color="auto"/>
            <w:bottom w:val="none" w:sz="0" w:space="0" w:color="auto"/>
            <w:right w:val="none" w:sz="0" w:space="0" w:color="auto"/>
          </w:divBdr>
        </w:div>
        <w:div w:id="436872802">
          <w:marLeft w:val="360"/>
          <w:marRight w:val="0"/>
          <w:marTop w:val="200"/>
          <w:marBottom w:val="0"/>
          <w:divBdr>
            <w:top w:val="none" w:sz="0" w:space="0" w:color="auto"/>
            <w:left w:val="none" w:sz="0" w:space="0" w:color="auto"/>
            <w:bottom w:val="none" w:sz="0" w:space="0" w:color="auto"/>
            <w:right w:val="none" w:sz="0" w:space="0" w:color="auto"/>
          </w:divBdr>
        </w:div>
        <w:div w:id="527724253">
          <w:marLeft w:val="1800"/>
          <w:marRight w:val="0"/>
          <w:marTop w:val="100"/>
          <w:marBottom w:val="0"/>
          <w:divBdr>
            <w:top w:val="none" w:sz="0" w:space="0" w:color="auto"/>
            <w:left w:val="none" w:sz="0" w:space="0" w:color="auto"/>
            <w:bottom w:val="none" w:sz="0" w:space="0" w:color="auto"/>
            <w:right w:val="none" w:sz="0" w:space="0" w:color="auto"/>
          </w:divBdr>
        </w:div>
        <w:div w:id="570434497">
          <w:marLeft w:val="1800"/>
          <w:marRight w:val="0"/>
          <w:marTop w:val="100"/>
          <w:marBottom w:val="0"/>
          <w:divBdr>
            <w:top w:val="none" w:sz="0" w:space="0" w:color="auto"/>
            <w:left w:val="none" w:sz="0" w:space="0" w:color="auto"/>
            <w:bottom w:val="none" w:sz="0" w:space="0" w:color="auto"/>
            <w:right w:val="none" w:sz="0" w:space="0" w:color="auto"/>
          </w:divBdr>
        </w:div>
        <w:div w:id="664675069">
          <w:marLeft w:val="1080"/>
          <w:marRight w:val="0"/>
          <w:marTop w:val="100"/>
          <w:marBottom w:val="0"/>
          <w:divBdr>
            <w:top w:val="none" w:sz="0" w:space="0" w:color="auto"/>
            <w:left w:val="none" w:sz="0" w:space="0" w:color="auto"/>
            <w:bottom w:val="none" w:sz="0" w:space="0" w:color="auto"/>
            <w:right w:val="none" w:sz="0" w:space="0" w:color="auto"/>
          </w:divBdr>
        </w:div>
        <w:div w:id="1545024586">
          <w:marLeft w:val="1800"/>
          <w:marRight w:val="0"/>
          <w:marTop w:val="100"/>
          <w:marBottom w:val="0"/>
          <w:divBdr>
            <w:top w:val="none" w:sz="0" w:space="0" w:color="auto"/>
            <w:left w:val="none" w:sz="0" w:space="0" w:color="auto"/>
            <w:bottom w:val="none" w:sz="0" w:space="0" w:color="auto"/>
            <w:right w:val="none" w:sz="0" w:space="0" w:color="auto"/>
          </w:divBdr>
        </w:div>
      </w:divsChild>
    </w:div>
    <w:div w:id="439953210">
      <w:bodyDiv w:val="1"/>
      <w:marLeft w:val="0"/>
      <w:marRight w:val="0"/>
      <w:marTop w:val="0"/>
      <w:marBottom w:val="0"/>
      <w:divBdr>
        <w:top w:val="none" w:sz="0" w:space="0" w:color="auto"/>
        <w:left w:val="none" w:sz="0" w:space="0" w:color="auto"/>
        <w:bottom w:val="none" w:sz="0" w:space="0" w:color="auto"/>
        <w:right w:val="none" w:sz="0" w:space="0" w:color="auto"/>
      </w:divBdr>
    </w:div>
    <w:div w:id="456460025">
      <w:bodyDiv w:val="1"/>
      <w:marLeft w:val="0"/>
      <w:marRight w:val="0"/>
      <w:marTop w:val="0"/>
      <w:marBottom w:val="0"/>
      <w:divBdr>
        <w:top w:val="none" w:sz="0" w:space="0" w:color="auto"/>
        <w:left w:val="none" w:sz="0" w:space="0" w:color="auto"/>
        <w:bottom w:val="none" w:sz="0" w:space="0" w:color="auto"/>
        <w:right w:val="none" w:sz="0" w:space="0" w:color="auto"/>
      </w:divBdr>
    </w:div>
    <w:div w:id="461271218">
      <w:bodyDiv w:val="1"/>
      <w:marLeft w:val="0"/>
      <w:marRight w:val="0"/>
      <w:marTop w:val="0"/>
      <w:marBottom w:val="0"/>
      <w:divBdr>
        <w:top w:val="none" w:sz="0" w:space="0" w:color="auto"/>
        <w:left w:val="none" w:sz="0" w:space="0" w:color="auto"/>
        <w:bottom w:val="none" w:sz="0" w:space="0" w:color="auto"/>
        <w:right w:val="none" w:sz="0" w:space="0" w:color="auto"/>
      </w:divBdr>
      <w:divsChild>
        <w:div w:id="359744838">
          <w:marLeft w:val="1080"/>
          <w:marRight w:val="0"/>
          <w:marTop w:val="100"/>
          <w:marBottom w:val="0"/>
          <w:divBdr>
            <w:top w:val="none" w:sz="0" w:space="0" w:color="auto"/>
            <w:left w:val="none" w:sz="0" w:space="0" w:color="auto"/>
            <w:bottom w:val="none" w:sz="0" w:space="0" w:color="auto"/>
            <w:right w:val="none" w:sz="0" w:space="0" w:color="auto"/>
          </w:divBdr>
        </w:div>
        <w:div w:id="853567617">
          <w:marLeft w:val="1080"/>
          <w:marRight w:val="0"/>
          <w:marTop w:val="100"/>
          <w:marBottom w:val="0"/>
          <w:divBdr>
            <w:top w:val="none" w:sz="0" w:space="0" w:color="auto"/>
            <w:left w:val="none" w:sz="0" w:space="0" w:color="auto"/>
            <w:bottom w:val="none" w:sz="0" w:space="0" w:color="auto"/>
            <w:right w:val="none" w:sz="0" w:space="0" w:color="auto"/>
          </w:divBdr>
        </w:div>
        <w:div w:id="960962252">
          <w:marLeft w:val="1080"/>
          <w:marRight w:val="0"/>
          <w:marTop w:val="100"/>
          <w:marBottom w:val="0"/>
          <w:divBdr>
            <w:top w:val="none" w:sz="0" w:space="0" w:color="auto"/>
            <w:left w:val="none" w:sz="0" w:space="0" w:color="auto"/>
            <w:bottom w:val="none" w:sz="0" w:space="0" w:color="auto"/>
            <w:right w:val="none" w:sz="0" w:space="0" w:color="auto"/>
          </w:divBdr>
        </w:div>
        <w:div w:id="1143886735">
          <w:marLeft w:val="360"/>
          <w:marRight w:val="0"/>
          <w:marTop w:val="200"/>
          <w:marBottom w:val="0"/>
          <w:divBdr>
            <w:top w:val="none" w:sz="0" w:space="0" w:color="auto"/>
            <w:left w:val="none" w:sz="0" w:space="0" w:color="auto"/>
            <w:bottom w:val="none" w:sz="0" w:space="0" w:color="auto"/>
            <w:right w:val="none" w:sz="0" w:space="0" w:color="auto"/>
          </w:divBdr>
        </w:div>
        <w:div w:id="1167867684">
          <w:marLeft w:val="1080"/>
          <w:marRight w:val="0"/>
          <w:marTop w:val="100"/>
          <w:marBottom w:val="0"/>
          <w:divBdr>
            <w:top w:val="none" w:sz="0" w:space="0" w:color="auto"/>
            <w:left w:val="none" w:sz="0" w:space="0" w:color="auto"/>
            <w:bottom w:val="none" w:sz="0" w:space="0" w:color="auto"/>
            <w:right w:val="none" w:sz="0" w:space="0" w:color="auto"/>
          </w:divBdr>
        </w:div>
        <w:div w:id="1280142143">
          <w:marLeft w:val="1080"/>
          <w:marRight w:val="0"/>
          <w:marTop w:val="100"/>
          <w:marBottom w:val="0"/>
          <w:divBdr>
            <w:top w:val="none" w:sz="0" w:space="0" w:color="auto"/>
            <w:left w:val="none" w:sz="0" w:space="0" w:color="auto"/>
            <w:bottom w:val="none" w:sz="0" w:space="0" w:color="auto"/>
            <w:right w:val="none" w:sz="0" w:space="0" w:color="auto"/>
          </w:divBdr>
        </w:div>
        <w:div w:id="1411540638">
          <w:marLeft w:val="1080"/>
          <w:marRight w:val="0"/>
          <w:marTop w:val="100"/>
          <w:marBottom w:val="0"/>
          <w:divBdr>
            <w:top w:val="none" w:sz="0" w:space="0" w:color="auto"/>
            <w:left w:val="none" w:sz="0" w:space="0" w:color="auto"/>
            <w:bottom w:val="none" w:sz="0" w:space="0" w:color="auto"/>
            <w:right w:val="none" w:sz="0" w:space="0" w:color="auto"/>
          </w:divBdr>
        </w:div>
        <w:div w:id="1423721298">
          <w:marLeft w:val="1080"/>
          <w:marRight w:val="0"/>
          <w:marTop w:val="100"/>
          <w:marBottom w:val="0"/>
          <w:divBdr>
            <w:top w:val="none" w:sz="0" w:space="0" w:color="auto"/>
            <w:left w:val="none" w:sz="0" w:space="0" w:color="auto"/>
            <w:bottom w:val="none" w:sz="0" w:space="0" w:color="auto"/>
            <w:right w:val="none" w:sz="0" w:space="0" w:color="auto"/>
          </w:divBdr>
        </w:div>
        <w:div w:id="1508978325">
          <w:marLeft w:val="1080"/>
          <w:marRight w:val="0"/>
          <w:marTop w:val="100"/>
          <w:marBottom w:val="0"/>
          <w:divBdr>
            <w:top w:val="none" w:sz="0" w:space="0" w:color="auto"/>
            <w:left w:val="none" w:sz="0" w:space="0" w:color="auto"/>
            <w:bottom w:val="none" w:sz="0" w:space="0" w:color="auto"/>
            <w:right w:val="none" w:sz="0" w:space="0" w:color="auto"/>
          </w:divBdr>
        </w:div>
        <w:div w:id="1632785051">
          <w:marLeft w:val="360"/>
          <w:marRight w:val="0"/>
          <w:marTop w:val="200"/>
          <w:marBottom w:val="0"/>
          <w:divBdr>
            <w:top w:val="none" w:sz="0" w:space="0" w:color="auto"/>
            <w:left w:val="none" w:sz="0" w:space="0" w:color="auto"/>
            <w:bottom w:val="none" w:sz="0" w:space="0" w:color="auto"/>
            <w:right w:val="none" w:sz="0" w:space="0" w:color="auto"/>
          </w:divBdr>
        </w:div>
        <w:div w:id="1651711601">
          <w:marLeft w:val="1080"/>
          <w:marRight w:val="0"/>
          <w:marTop w:val="100"/>
          <w:marBottom w:val="0"/>
          <w:divBdr>
            <w:top w:val="none" w:sz="0" w:space="0" w:color="auto"/>
            <w:left w:val="none" w:sz="0" w:space="0" w:color="auto"/>
            <w:bottom w:val="none" w:sz="0" w:space="0" w:color="auto"/>
            <w:right w:val="none" w:sz="0" w:space="0" w:color="auto"/>
          </w:divBdr>
        </w:div>
        <w:div w:id="1685782808">
          <w:marLeft w:val="360"/>
          <w:marRight w:val="0"/>
          <w:marTop w:val="200"/>
          <w:marBottom w:val="0"/>
          <w:divBdr>
            <w:top w:val="none" w:sz="0" w:space="0" w:color="auto"/>
            <w:left w:val="none" w:sz="0" w:space="0" w:color="auto"/>
            <w:bottom w:val="none" w:sz="0" w:space="0" w:color="auto"/>
            <w:right w:val="none" w:sz="0" w:space="0" w:color="auto"/>
          </w:divBdr>
        </w:div>
        <w:div w:id="1687709197">
          <w:marLeft w:val="1080"/>
          <w:marRight w:val="0"/>
          <w:marTop w:val="100"/>
          <w:marBottom w:val="0"/>
          <w:divBdr>
            <w:top w:val="none" w:sz="0" w:space="0" w:color="auto"/>
            <w:left w:val="none" w:sz="0" w:space="0" w:color="auto"/>
            <w:bottom w:val="none" w:sz="0" w:space="0" w:color="auto"/>
            <w:right w:val="none" w:sz="0" w:space="0" w:color="auto"/>
          </w:divBdr>
        </w:div>
        <w:div w:id="1721588729">
          <w:marLeft w:val="360"/>
          <w:marRight w:val="0"/>
          <w:marTop w:val="200"/>
          <w:marBottom w:val="0"/>
          <w:divBdr>
            <w:top w:val="none" w:sz="0" w:space="0" w:color="auto"/>
            <w:left w:val="none" w:sz="0" w:space="0" w:color="auto"/>
            <w:bottom w:val="none" w:sz="0" w:space="0" w:color="auto"/>
            <w:right w:val="none" w:sz="0" w:space="0" w:color="auto"/>
          </w:divBdr>
        </w:div>
        <w:div w:id="1734769125">
          <w:marLeft w:val="1080"/>
          <w:marRight w:val="0"/>
          <w:marTop w:val="100"/>
          <w:marBottom w:val="0"/>
          <w:divBdr>
            <w:top w:val="none" w:sz="0" w:space="0" w:color="auto"/>
            <w:left w:val="none" w:sz="0" w:space="0" w:color="auto"/>
            <w:bottom w:val="none" w:sz="0" w:space="0" w:color="auto"/>
            <w:right w:val="none" w:sz="0" w:space="0" w:color="auto"/>
          </w:divBdr>
        </w:div>
        <w:div w:id="1908612292">
          <w:marLeft w:val="360"/>
          <w:marRight w:val="0"/>
          <w:marTop w:val="200"/>
          <w:marBottom w:val="0"/>
          <w:divBdr>
            <w:top w:val="none" w:sz="0" w:space="0" w:color="auto"/>
            <w:left w:val="none" w:sz="0" w:space="0" w:color="auto"/>
            <w:bottom w:val="none" w:sz="0" w:space="0" w:color="auto"/>
            <w:right w:val="none" w:sz="0" w:space="0" w:color="auto"/>
          </w:divBdr>
        </w:div>
        <w:div w:id="2092847745">
          <w:marLeft w:val="1080"/>
          <w:marRight w:val="0"/>
          <w:marTop w:val="100"/>
          <w:marBottom w:val="0"/>
          <w:divBdr>
            <w:top w:val="none" w:sz="0" w:space="0" w:color="auto"/>
            <w:left w:val="none" w:sz="0" w:space="0" w:color="auto"/>
            <w:bottom w:val="none" w:sz="0" w:space="0" w:color="auto"/>
            <w:right w:val="none" w:sz="0" w:space="0" w:color="auto"/>
          </w:divBdr>
        </w:div>
      </w:divsChild>
    </w:div>
    <w:div w:id="471406963">
      <w:bodyDiv w:val="1"/>
      <w:marLeft w:val="0"/>
      <w:marRight w:val="0"/>
      <w:marTop w:val="0"/>
      <w:marBottom w:val="0"/>
      <w:divBdr>
        <w:top w:val="none" w:sz="0" w:space="0" w:color="auto"/>
        <w:left w:val="none" w:sz="0" w:space="0" w:color="auto"/>
        <w:bottom w:val="none" w:sz="0" w:space="0" w:color="auto"/>
        <w:right w:val="none" w:sz="0" w:space="0" w:color="auto"/>
      </w:divBdr>
      <w:divsChild>
        <w:div w:id="222376935">
          <w:marLeft w:val="720"/>
          <w:marRight w:val="0"/>
          <w:marTop w:val="192"/>
          <w:marBottom w:val="0"/>
          <w:divBdr>
            <w:top w:val="none" w:sz="0" w:space="0" w:color="auto"/>
            <w:left w:val="none" w:sz="0" w:space="0" w:color="auto"/>
            <w:bottom w:val="none" w:sz="0" w:space="0" w:color="auto"/>
            <w:right w:val="none" w:sz="0" w:space="0" w:color="auto"/>
          </w:divBdr>
        </w:div>
        <w:div w:id="643244116">
          <w:marLeft w:val="720"/>
          <w:marRight w:val="0"/>
          <w:marTop w:val="192"/>
          <w:marBottom w:val="0"/>
          <w:divBdr>
            <w:top w:val="none" w:sz="0" w:space="0" w:color="auto"/>
            <w:left w:val="none" w:sz="0" w:space="0" w:color="auto"/>
            <w:bottom w:val="none" w:sz="0" w:space="0" w:color="auto"/>
            <w:right w:val="none" w:sz="0" w:space="0" w:color="auto"/>
          </w:divBdr>
        </w:div>
        <w:div w:id="672148601">
          <w:marLeft w:val="720"/>
          <w:marRight w:val="0"/>
          <w:marTop w:val="192"/>
          <w:marBottom w:val="0"/>
          <w:divBdr>
            <w:top w:val="none" w:sz="0" w:space="0" w:color="auto"/>
            <w:left w:val="none" w:sz="0" w:space="0" w:color="auto"/>
            <w:bottom w:val="none" w:sz="0" w:space="0" w:color="auto"/>
            <w:right w:val="none" w:sz="0" w:space="0" w:color="auto"/>
          </w:divBdr>
        </w:div>
        <w:div w:id="832842235">
          <w:marLeft w:val="1080"/>
          <w:marRight w:val="0"/>
          <w:marTop w:val="154"/>
          <w:marBottom w:val="0"/>
          <w:divBdr>
            <w:top w:val="none" w:sz="0" w:space="0" w:color="auto"/>
            <w:left w:val="none" w:sz="0" w:space="0" w:color="auto"/>
            <w:bottom w:val="none" w:sz="0" w:space="0" w:color="auto"/>
            <w:right w:val="none" w:sz="0" w:space="0" w:color="auto"/>
          </w:divBdr>
        </w:div>
        <w:div w:id="1019819216">
          <w:marLeft w:val="1080"/>
          <w:marRight w:val="0"/>
          <w:marTop w:val="154"/>
          <w:marBottom w:val="0"/>
          <w:divBdr>
            <w:top w:val="none" w:sz="0" w:space="0" w:color="auto"/>
            <w:left w:val="none" w:sz="0" w:space="0" w:color="auto"/>
            <w:bottom w:val="none" w:sz="0" w:space="0" w:color="auto"/>
            <w:right w:val="none" w:sz="0" w:space="0" w:color="auto"/>
          </w:divBdr>
        </w:div>
        <w:div w:id="1437365803">
          <w:marLeft w:val="1080"/>
          <w:marRight w:val="0"/>
          <w:marTop w:val="154"/>
          <w:marBottom w:val="0"/>
          <w:divBdr>
            <w:top w:val="none" w:sz="0" w:space="0" w:color="auto"/>
            <w:left w:val="none" w:sz="0" w:space="0" w:color="auto"/>
            <w:bottom w:val="none" w:sz="0" w:space="0" w:color="auto"/>
            <w:right w:val="none" w:sz="0" w:space="0" w:color="auto"/>
          </w:divBdr>
        </w:div>
        <w:div w:id="1635014769">
          <w:marLeft w:val="1080"/>
          <w:marRight w:val="0"/>
          <w:marTop w:val="154"/>
          <w:marBottom w:val="0"/>
          <w:divBdr>
            <w:top w:val="none" w:sz="0" w:space="0" w:color="auto"/>
            <w:left w:val="none" w:sz="0" w:space="0" w:color="auto"/>
            <w:bottom w:val="none" w:sz="0" w:space="0" w:color="auto"/>
            <w:right w:val="none" w:sz="0" w:space="0" w:color="auto"/>
          </w:divBdr>
        </w:div>
      </w:divsChild>
    </w:div>
    <w:div w:id="473722366">
      <w:bodyDiv w:val="1"/>
      <w:marLeft w:val="0"/>
      <w:marRight w:val="0"/>
      <w:marTop w:val="0"/>
      <w:marBottom w:val="0"/>
      <w:divBdr>
        <w:top w:val="none" w:sz="0" w:space="0" w:color="auto"/>
        <w:left w:val="none" w:sz="0" w:space="0" w:color="auto"/>
        <w:bottom w:val="none" w:sz="0" w:space="0" w:color="auto"/>
        <w:right w:val="none" w:sz="0" w:space="0" w:color="auto"/>
      </w:divBdr>
    </w:div>
    <w:div w:id="504174871">
      <w:bodyDiv w:val="1"/>
      <w:marLeft w:val="0"/>
      <w:marRight w:val="0"/>
      <w:marTop w:val="0"/>
      <w:marBottom w:val="0"/>
      <w:divBdr>
        <w:top w:val="none" w:sz="0" w:space="0" w:color="auto"/>
        <w:left w:val="none" w:sz="0" w:space="0" w:color="auto"/>
        <w:bottom w:val="none" w:sz="0" w:space="0" w:color="auto"/>
        <w:right w:val="none" w:sz="0" w:space="0" w:color="auto"/>
      </w:divBdr>
    </w:div>
    <w:div w:id="671179411">
      <w:bodyDiv w:val="1"/>
      <w:marLeft w:val="0"/>
      <w:marRight w:val="0"/>
      <w:marTop w:val="0"/>
      <w:marBottom w:val="0"/>
      <w:divBdr>
        <w:top w:val="none" w:sz="0" w:space="0" w:color="auto"/>
        <w:left w:val="none" w:sz="0" w:space="0" w:color="auto"/>
        <w:bottom w:val="none" w:sz="0" w:space="0" w:color="auto"/>
        <w:right w:val="none" w:sz="0" w:space="0" w:color="auto"/>
      </w:divBdr>
    </w:div>
    <w:div w:id="752437365">
      <w:bodyDiv w:val="1"/>
      <w:marLeft w:val="0"/>
      <w:marRight w:val="0"/>
      <w:marTop w:val="0"/>
      <w:marBottom w:val="0"/>
      <w:divBdr>
        <w:top w:val="none" w:sz="0" w:space="0" w:color="auto"/>
        <w:left w:val="none" w:sz="0" w:space="0" w:color="auto"/>
        <w:bottom w:val="none" w:sz="0" w:space="0" w:color="auto"/>
        <w:right w:val="none" w:sz="0" w:space="0" w:color="auto"/>
      </w:divBdr>
    </w:div>
    <w:div w:id="756633489">
      <w:bodyDiv w:val="1"/>
      <w:marLeft w:val="0"/>
      <w:marRight w:val="0"/>
      <w:marTop w:val="0"/>
      <w:marBottom w:val="0"/>
      <w:divBdr>
        <w:top w:val="none" w:sz="0" w:space="0" w:color="auto"/>
        <w:left w:val="none" w:sz="0" w:space="0" w:color="auto"/>
        <w:bottom w:val="none" w:sz="0" w:space="0" w:color="auto"/>
        <w:right w:val="none" w:sz="0" w:space="0" w:color="auto"/>
      </w:divBdr>
    </w:div>
    <w:div w:id="792595532">
      <w:bodyDiv w:val="1"/>
      <w:marLeft w:val="0"/>
      <w:marRight w:val="0"/>
      <w:marTop w:val="0"/>
      <w:marBottom w:val="0"/>
      <w:divBdr>
        <w:top w:val="none" w:sz="0" w:space="0" w:color="auto"/>
        <w:left w:val="none" w:sz="0" w:space="0" w:color="auto"/>
        <w:bottom w:val="none" w:sz="0" w:space="0" w:color="auto"/>
        <w:right w:val="none" w:sz="0" w:space="0" w:color="auto"/>
      </w:divBdr>
    </w:div>
    <w:div w:id="812411085">
      <w:bodyDiv w:val="1"/>
      <w:marLeft w:val="0"/>
      <w:marRight w:val="0"/>
      <w:marTop w:val="0"/>
      <w:marBottom w:val="0"/>
      <w:divBdr>
        <w:top w:val="none" w:sz="0" w:space="0" w:color="auto"/>
        <w:left w:val="none" w:sz="0" w:space="0" w:color="auto"/>
        <w:bottom w:val="none" w:sz="0" w:space="0" w:color="auto"/>
        <w:right w:val="none" w:sz="0" w:space="0" w:color="auto"/>
      </w:divBdr>
    </w:div>
    <w:div w:id="896012281">
      <w:bodyDiv w:val="1"/>
      <w:marLeft w:val="0"/>
      <w:marRight w:val="0"/>
      <w:marTop w:val="0"/>
      <w:marBottom w:val="0"/>
      <w:divBdr>
        <w:top w:val="none" w:sz="0" w:space="0" w:color="auto"/>
        <w:left w:val="none" w:sz="0" w:space="0" w:color="auto"/>
        <w:bottom w:val="none" w:sz="0" w:space="0" w:color="auto"/>
        <w:right w:val="none" w:sz="0" w:space="0" w:color="auto"/>
      </w:divBdr>
      <w:divsChild>
        <w:div w:id="435104520">
          <w:marLeft w:val="1080"/>
          <w:marRight w:val="0"/>
          <w:marTop w:val="100"/>
          <w:marBottom w:val="0"/>
          <w:divBdr>
            <w:top w:val="none" w:sz="0" w:space="0" w:color="auto"/>
            <w:left w:val="none" w:sz="0" w:space="0" w:color="auto"/>
            <w:bottom w:val="none" w:sz="0" w:space="0" w:color="auto"/>
            <w:right w:val="none" w:sz="0" w:space="0" w:color="auto"/>
          </w:divBdr>
        </w:div>
        <w:div w:id="1209610927">
          <w:marLeft w:val="1080"/>
          <w:marRight w:val="0"/>
          <w:marTop w:val="100"/>
          <w:marBottom w:val="0"/>
          <w:divBdr>
            <w:top w:val="none" w:sz="0" w:space="0" w:color="auto"/>
            <w:left w:val="none" w:sz="0" w:space="0" w:color="auto"/>
            <w:bottom w:val="none" w:sz="0" w:space="0" w:color="auto"/>
            <w:right w:val="none" w:sz="0" w:space="0" w:color="auto"/>
          </w:divBdr>
        </w:div>
        <w:div w:id="1428500708">
          <w:marLeft w:val="1080"/>
          <w:marRight w:val="0"/>
          <w:marTop w:val="100"/>
          <w:marBottom w:val="0"/>
          <w:divBdr>
            <w:top w:val="none" w:sz="0" w:space="0" w:color="auto"/>
            <w:left w:val="none" w:sz="0" w:space="0" w:color="auto"/>
            <w:bottom w:val="none" w:sz="0" w:space="0" w:color="auto"/>
            <w:right w:val="none" w:sz="0" w:space="0" w:color="auto"/>
          </w:divBdr>
        </w:div>
        <w:div w:id="1605770647">
          <w:marLeft w:val="360"/>
          <w:marRight w:val="0"/>
          <w:marTop w:val="200"/>
          <w:marBottom w:val="0"/>
          <w:divBdr>
            <w:top w:val="none" w:sz="0" w:space="0" w:color="auto"/>
            <w:left w:val="none" w:sz="0" w:space="0" w:color="auto"/>
            <w:bottom w:val="none" w:sz="0" w:space="0" w:color="auto"/>
            <w:right w:val="none" w:sz="0" w:space="0" w:color="auto"/>
          </w:divBdr>
        </w:div>
        <w:div w:id="1663391902">
          <w:marLeft w:val="1080"/>
          <w:marRight w:val="0"/>
          <w:marTop w:val="100"/>
          <w:marBottom w:val="0"/>
          <w:divBdr>
            <w:top w:val="none" w:sz="0" w:space="0" w:color="auto"/>
            <w:left w:val="none" w:sz="0" w:space="0" w:color="auto"/>
            <w:bottom w:val="none" w:sz="0" w:space="0" w:color="auto"/>
            <w:right w:val="none" w:sz="0" w:space="0" w:color="auto"/>
          </w:divBdr>
        </w:div>
      </w:divsChild>
    </w:div>
    <w:div w:id="916667826">
      <w:bodyDiv w:val="1"/>
      <w:marLeft w:val="0"/>
      <w:marRight w:val="0"/>
      <w:marTop w:val="0"/>
      <w:marBottom w:val="0"/>
      <w:divBdr>
        <w:top w:val="none" w:sz="0" w:space="0" w:color="auto"/>
        <w:left w:val="none" w:sz="0" w:space="0" w:color="auto"/>
        <w:bottom w:val="none" w:sz="0" w:space="0" w:color="auto"/>
        <w:right w:val="none" w:sz="0" w:space="0" w:color="auto"/>
      </w:divBdr>
      <w:divsChild>
        <w:div w:id="413665835">
          <w:marLeft w:val="374"/>
          <w:marRight w:val="0"/>
          <w:marTop w:val="432"/>
          <w:marBottom w:val="0"/>
          <w:divBdr>
            <w:top w:val="none" w:sz="0" w:space="0" w:color="auto"/>
            <w:left w:val="none" w:sz="0" w:space="0" w:color="auto"/>
            <w:bottom w:val="none" w:sz="0" w:space="0" w:color="auto"/>
            <w:right w:val="none" w:sz="0" w:space="0" w:color="auto"/>
          </w:divBdr>
        </w:div>
        <w:div w:id="853031568">
          <w:marLeft w:val="720"/>
          <w:marRight w:val="0"/>
          <w:marTop w:val="154"/>
          <w:marBottom w:val="0"/>
          <w:divBdr>
            <w:top w:val="none" w:sz="0" w:space="0" w:color="auto"/>
            <w:left w:val="none" w:sz="0" w:space="0" w:color="auto"/>
            <w:bottom w:val="none" w:sz="0" w:space="0" w:color="auto"/>
            <w:right w:val="none" w:sz="0" w:space="0" w:color="auto"/>
          </w:divBdr>
        </w:div>
        <w:div w:id="856969186">
          <w:marLeft w:val="374"/>
          <w:marRight w:val="0"/>
          <w:marTop w:val="432"/>
          <w:marBottom w:val="0"/>
          <w:divBdr>
            <w:top w:val="none" w:sz="0" w:space="0" w:color="auto"/>
            <w:left w:val="none" w:sz="0" w:space="0" w:color="auto"/>
            <w:bottom w:val="none" w:sz="0" w:space="0" w:color="auto"/>
            <w:right w:val="none" w:sz="0" w:space="0" w:color="auto"/>
          </w:divBdr>
        </w:div>
        <w:div w:id="1911111319">
          <w:marLeft w:val="374"/>
          <w:marRight w:val="0"/>
          <w:marTop w:val="432"/>
          <w:marBottom w:val="0"/>
          <w:divBdr>
            <w:top w:val="none" w:sz="0" w:space="0" w:color="auto"/>
            <w:left w:val="none" w:sz="0" w:space="0" w:color="auto"/>
            <w:bottom w:val="none" w:sz="0" w:space="0" w:color="auto"/>
            <w:right w:val="none" w:sz="0" w:space="0" w:color="auto"/>
          </w:divBdr>
        </w:div>
        <w:div w:id="1965888195">
          <w:marLeft w:val="374"/>
          <w:marRight w:val="0"/>
          <w:marTop w:val="432"/>
          <w:marBottom w:val="0"/>
          <w:divBdr>
            <w:top w:val="none" w:sz="0" w:space="0" w:color="auto"/>
            <w:left w:val="none" w:sz="0" w:space="0" w:color="auto"/>
            <w:bottom w:val="none" w:sz="0" w:space="0" w:color="auto"/>
            <w:right w:val="none" w:sz="0" w:space="0" w:color="auto"/>
          </w:divBdr>
        </w:div>
        <w:div w:id="2100324611">
          <w:marLeft w:val="720"/>
          <w:marRight w:val="0"/>
          <w:marTop w:val="154"/>
          <w:marBottom w:val="0"/>
          <w:divBdr>
            <w:top w:val="none" w:sz="0" w:space="0" w:color="auto"/>
            <w:left w:val="none" w:sz="0" w:space="0" w:color="auto"/>
            <w:bottom w:val="none" w:sz="0" w:space="0" w:color="auto"/>
            <w:right w:val="none" w:sz="0" w:space="0" w:color="auto"/>
          </w:divBdr>
        </w:div>
        <w:div w:id="2107311019">
          <w:marLeft w:val="720"/>
          <w:marRight w:val="0"/>
          <w:marTop w:val="154"/>
          <w:marBottom w:val="0"/>
          <w:divBdr>
            <w:top w:val="none" w:sz="0" w:space="0" w:color="auto"/>
            <w:left w:val="none" w:sz="0" w:space="0" w:color="auto"/>
            <w:bottom w:val="none" w:sz="0" w:space="0" w:color="auto"/>
            <w:right w:val="none" w:sz="0" w:space="0" w:color="auto"/>
          </w:divBdr>
        </w:div>
      </w:divsChild>
    </w:div>
    <w:div w:id="1011294597">
      <w:bodyDiv w:val="1"/>
      <w:marLeft w:val="0"/>
      <w:marRight w:val="0"/>
      <w:marTop w:val="0"/>
      <w:marBottom w:val="0"/>
      <w:divBdr>
        <w:top w:val="none" w:sz="0" w:space="0" w:color="auto"/>
        <w:left w:val="none" w:sz="0" w:space="0" w:color="auto"/>
        <w:bottom w:val="none" w:sz="0" w:space="0" w:color="auto"/>
        <w:right w:val="none" w:sz="0" w:space="0" w:color="auto"/>
      </w:divBdr>
    </w:div>
    <w:div w:id="1013919547">
      <w:bodyDiv w:val="1"/>
      <w:marLeft w:val="0"/>
      <w:marRight w:val="0"/>
      <w:marTop w:val="0"/>
      <w:marBottom w:val="0"/>
      <w:divBdr>
        <w:top w:val="none" w:sz="0" w:space="0" w:color="auto"/>
        <w:left w:val="none" w:sz="0" w:space="0" w:color="auto"/>
        <w:bottom w:val="none" w:sz="0" w:space="0" w:color="auto"/>
        <w:right w:val="none" w:sz="0" w:space="0" w:color="auto"/>
      </w:divBdr>
      <w:divsChild>
        <w:div w:id="119761828">
          <w:marLeft w:val="360"/>
          <w:marRight w:val="0"/>
          <w:marTop w:val="120"/>
          <w:marBottom w:val="0"/>
          <w:divBdr>
            <w:top w:val="none" w:sz="0" w:space="0" w:color="auto"/>
            <w:left w:val="none" w:sz="0" w:space="0" w:color="auto"/>
            <w:bottom w:val="none" w:sz="0" w:space="0" w:color="auto"/>
            <w:right w:val="none" w:sz="0" w:space="0" w:color="auto"/>
          </w:divBdr>
        </w:div>
        <w:div w:id="457532585">
          <w:marLeft w:val="360"/>
          <w:marRight w:val="0"/>
          <w:marTop w:val="120"/>
          <w:marBottom w:val="0"/>
          <w:divBdr>
            <w:top w:val="none" w:sz="0" w:space="0" w:color="auto"/>
            <w:left w:val="none" w:sz="0" w:space="0" w:color="auto"/>
            <w:bottom w:val="none" w:sz="0" w:space="0" w:color="auto"/>
            <w:right w:val="none" w:sz="0" w:space="0" w:color="auto"/>
          </w:divBdr>
        </w:div>
        <w:div w:id="1586458672">
          <w:marLeft w:val="360"/>
          <w:marRight w:val="0"/>
          <w:marTop w:val="120"/>
          <w:marBottom w:val="0"/>
          <w:divBdr>
            <w:top w:val="none" w:sz="0" w:space="0" w:color="auto"/>
            <w:left w:val="none" w:sz="0" w:space="0" w:color="auto"/>
            <w:bottom w:val="none" w:sz="0" w:space="0" w:color="auto"/>
            <w:right w:val="none" w:sz="0" w:space="0" w:color="auto"/>
          </w:divBdr>
        </w:div>
        <w:div w:id="1933079031">
          <w:marLeft w:val="360"/>
          <w:marRight w:val="0"/>
          <w:marTop w:val="120"/>
          <w:marBottom w:val="0"/>
          <w:divBdr>
            <w:top w:val="none" w:sz="0" w:space="0" w:color="auto"/>
            <w:left w:val="none" w:sz="0" w:space="0" w:color="auto"/>
            <w:bottom w:val="none" w:sz="0" w:space="0" w:color="auto"/>
            <w:right w:val="none" w:sz="0" w:space="0" w:color="auto"/>
          </w:divBdr>
        </w:div>
        <w:div w:id="2115318303">
          <w:marLeft w:val="360"/>
          <w:marRight w:val="0"/>
          <w:marTop w:val="120"/>
          <w:marBottom w:val="0"/>
          <w:divBdr>
            <w:top w:val="none" w:sz="0" w:space="0" w:color="auto"/>
            <w:left w:val="none" w:sz="0" w:space="0" w:color="auto"/>
            <w:bottom w:val="none" w:sz="0" w:space="0" w:color="auto"/>
            <w:right w:val="none" w:sz="0" w:space="0" w:color="auto"/>
          </w:divBdr>
        </w:div>
      </w:divsChild>
    </w:div>
    <w:div w:id="1025057623">
      <w:bodyDiv w:val="1"/>
      <w:marLeft w:val="0"/>
      <w:marRight w:val="0"/>
      <w:marTop w:val="0"/>
      <w:marBottom w:val="0"/>
      <w:divBdr>
        <w:top w:val="none" w:sz="0" w:space="0" w:color="auto"/>
        <w:left w:val="none" w:sz="0" w:space="0" w:color="auto"/>
        <w:bottom w:val="none" w:sz="0" w:space="0" w:color="auto"/>
        <w:right w:val="none" w:sz="0" w:space="0" w:color="auto"/>
      </w:divBdr>
    </w:div>
    <w:div w:id="1037972337">
      <w:bodyDiv w:val="1"/>
      <w:marLeft w:val="0"/>
      <w:marRight w:val="0"/>
      <w:marTop w:val="0"/>
      <w:marBottom w:val="0"/>
      <w:divBdr>
        <w:top w:val="none" w:sz="0" w:space="0" w:color="auto"/>
        <w:left w:val="none" w:sz="0" w:space="0" w:color="auto"/>
        <w:bottom w:val="none" w:sz="0" w:space="0" w:color="auto"/>
        <w:right w:val="none" w:sz="0" w:space="0" w:color="auto"/>
      </w:divBdr>
      <w:divsChild>
        <w:div w:id="452594744">
          <w:marLeft w:val="446"/>
          <w:marRight w:val="0"/>
          <w:marTop w:val="200"/>
          <w:marBottom w:val="0"/>
          <w:divBdr>
            <w:top w:val="none" w:sz="0" w:space="0" w:color="auto"/>
            <w:left w:val="none" w:sz="0" w:space="0" w:color="auto"/>
            <w:bottom w:val="none" w:sz="0" w:space="0" w:color="auto"/>
            <w:right w:val="none" w:sz="0" w:space="0" w:color="auto"/>
          </w:divBdr>
        </w:div>
      </w:divsChild>
    </w:div>
    <w:div w:id="1049959373">
      <w:bodyDiv w:val="1"/>
      <w:marLeft w:val="0"/>
      <w:marRight w:val="0"/>
      <w:marTop w:val="0"/>
      <w:marBottom w:val="0"/>
      <w:divBdr>
        <w:top w:val="none" w:sz="0" w:space="0" w:color="auto"/>
        <w:left w:val="none" w:sz="0" w:space="0" w:color="auto"/>
        <w:bottom w:val="none" w:sz="0" w:space="0" w:color="auto"/>
        <w:right w:val="none" w:sz="0" w:space="0" w:color="auto"/>
      </w:divBdr>
    </w:div>
    <w:div w:id="1085422254">
      <w:bodyDiv w:val="1"/>
      <w:marLeft w:val="0"/>
      <w:marRight w:val="0"/>
      <w:marTop w:val="0"/>
      <w:marBottom w:val="0"/>
      <w:divBdr>
        <w:top w:val="none" w:sz="0" w:space="0" w:color="auto"/>
        <w:left w:val="none" w:sz="0" w:space="0" w:color="auto"/>
        <w:bottom w:val="none" w:sz="0" w:space="0" w:color="auto"/>
        <w:right w:val="none" w:sz="0" w:space="0" w:color="auto"/>
      </w:divBdr>
    </w:div>
    <w:div w:id="1170608581">
      <w:bodyDiv w:val="1"/>
      <w:marLeft w:val="0"/>
      <w:marRight w:val="0"/>
      <w:marTop w:val="0"/>
      <w:marBottom w:val="0"/>
      <w:divBdr>
        <w:top w:val="none" w:sz="0" w:space="0" w:color="auto"/>
        <w:left w:val="none" w:sz="0" w:space="0" w:color="auto"/>
        <w:bottom w:val="none" w:sz="0" w:space="0" w:color="auto"/>
        <w:right w:val="none" w:sz="0" w:space="0" w:color="auto"/>
      </w:divBdr>
      <w:divsChild>
        <w:div w:id="754059069">
          <w:marLeft w:val="0"/>
          <w:marRight w:val="0"/>
          <w:marTop w:val="0"/>
          <w:marBottom w:val="0"/>
          <w:divBdr>
            <w:top w:val="none" w:sz="0" w:space="0" w:color="auto"/>
            <w:left w:val="none" w:sz="0" w:space="0" w:color="auto"/>
            <w:bottom w:val="none" w:sz="0" w:space="0" w:color="auto"/>
            <w:right w:val="none" w:sz="0" w:space="0" w:color="auto"/>
          </w:divBdr>
          <w:divsChild>
            <w:div w:id="1599605872">
              <w:marLeft w:val="0"/>
              <w:marRight w:val="0"/>
              <w:marTop w:val="0"/>
              <w:marBottom w:val="0"/>
              <w:divBdr>
                <w:top w:val="none" w:sz="0" w:space="0" w:color="auto"/>
                <w:left w:val="none" w:sz="0" w:space="0" w:color="auto"/>
                <w:bottom w:val="none" w:sz="0" w:space="0" w:color="auto"/>
                <w:right w:val="none" w:sz="0" w:space="0" w:color="auto"/>
              </w:divBdr>
              <w:divsChild>
                <w:div w:id="488441802">
                  <w:marLeft w:val="0"/>
                  <w:marRight w:val="0"/>
                  <w:marTop w:val="0"/>
                  <w:marBottom w:val="0"/>
                  <w:divBdr>
                    <w:top w:val="none" w:sz="0" w:space="0" w:color="auto"/>
                    <w:left w:val="none" w:sz="0" w:space="0" w:color="auto"/>
                    <w:bottom w:val="none" w:sz="0" w:space="0" w:color="auto"/>
                    <w:right w:val="none" w:sz="0" w:space="0" w:color="auto"/>
                  </w:divBdr>
                  <w:divsChild>
                    <w:div w:id="2145540340">
                      <w:marLeft w:val="-150"/>
                      <w:marRight w:val="-150"/>
                      <w:marTop w:val="0"/>
                      <w:marBottom w:val="0"/>
                      <w:divBdr>
                        <w:top w:val="none" w:sz="0" w:space="0" w:color="auto"/>
                        <w:left w:val="none" w:sz="0" w:space="0" w:color="auto"/>
                        <w:bottom w:val="none" w:sz="0" w:space="0" w:color="auto"/>
                        <w:right w:val="none" w:sz="0" w:space="0" w:color="auto"/>
                      </w:divBdr>
                      <w:divsChild>
                        <w:div w:id="156048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655811">
      <w:bodyDiv w:val="1"/>
      <w:marLeft w:val="0"/>
      <w:marRight w:val="0"/>
      <w:marTop w:val="0"/>
      <w:marBottom w:val="0"/>
      <w:divBdr>
        <w:top w:val="none" w:sz="0" w:space="0" w:color="auto"/>
        <w:left w:val="none" w:sz="0" w:space="0" w:color="auto"/>
        <w:bottom w:val="none" w:sz="0" w:space="0" w:color="auto"/>
        <w:right w:val="none" w:sz="0" w:space="0" w:color="auto"/>
      </w:divBdr>
      <w:divsChild>
        <w:div w:id="853808180">
          <w:marLeft w:val="360"/>
          <w:marRight w:val="0"/>
          <w:marTop w:val="200"/>
          <w:marBottom w:val="0"/>
          <w:divBdr>
            <w:top w:val="none" w:sz="0" w:space="0" w:color="auto"/>
            <w:left w:val="none" w:sz="0" w:space="0" w:color="auto"/>
            <w:bottom w:val="none" w:sz="0" w:space="0" w:color="auto"/>
            <w:right w:val="none" w:sz="0" w:space="0" w:color="auto"/>
          </w:divBdr>
        </w:div>
        <w:div w:id="2131046388">
          <w:marLeft w:val="360"/>
          <w:marRight w:val="0"/>
          <w:marTop w:val="200"/>
          <w:marBottom w:val="0"/>
          <w:divBdr>
            <w:top w:val="none" w:sz="0" w:space="0" w:color="auto"/>
            <w:left w:val="none" w:sz="0" w:space="0" w:color="auto"/>
            <w:bottom w:val="none" w:sz="0" w:space="0" w:color="auto"/>
            <w:right w:val="none" w:sz="0" w:space="0" w:color="auto"/>
          </w:divBdr>
        </w:div>
      </w:divsChild>
    </w:div>
    <w:div w:id="1217863066">
      <w:bodyDiv w:val="1"/>
      <w:marLeft w:val="0"/>
      <w:marRight w:val="0"/>
      <w:marTop w:val="0"/>
      <w:marBottom w:val="0"/>
      <w:divBdr>
        <w:top w:val="none" w:sz="0" w:space="0" w:color="auto"/>
        <w:left w:val="none" w:sz="0" w:space="0" w:color="auto"/>
        <w:bottom w:val="none" w:sz="0" w:space="0" w:color="auto"/>
        <w:right w:val="none" w:sz="0" w:space="0" w:color="auto"/>
      </w:divBdr>
    </w:div>
    <w:div w:id="1365909630">
      <w:bodyDiv w:val="1"/>
      <w:marLeft w:val="0"/>
      <w:marRight w:val="0"/>
      <w:marTop w:val="0"/>
      <w:marBottom w:val="0"/>
      <w:divBdr>
        <w:top w:val="none" w:sz="0" w:space="0" w:color="auto"/>
        <w:left w:val="none" w:sz="0" w:space="0" w:color="auto"/>
        <w:bottom w:val="none" w:sz="0" w:space="0" w:color="auto"/>
        <w:right w:val="none" w:sz="0" w:space="0" w:color="auto"/>
      </w:divBdr>
    </w:div>
    <w:div w:id="1369599546">
      <w:bodyDiv w:val="1"/>
      <w:marLeft w:val="0"/>
      <w:marRight w:val="0"/>
      <w:marTop w:val="0"/>
      <w:marBottom w:val="0"/>
      <w:divBdr>
        <w:top w:val="none" w:sz="0" w:space="0" w:color="auto"/>
        <w:left w:val="none" w:sz="0" w:space="0" w:color="auto"/>
        <w:bottom w:val="none" w:sz="0" w:space="0" w:color="auto"/>
        <w:right w:val="none" w:sz="0" w:space="0" w:color="auto"/>
      </w:divBdr>
      <w:divsChild>
        <w:div w:id="1928148345">
          <w:marLeft w:val="360"/>
          <w:marRight w:val="0"/>
          <w:marTop w:val="200"/>
          <w:marBottom w:val="0"/>
          <w:divBdr>
            <w:top w:val="none" w:sz="0" w:space="0" w:color="auto"/>
            <w:left w:val="none" w:sz="0" w:space="0" w:color="auto"/>
            <w:bottom w:val="none" w:sz="0" w:space="0" w:color="auto"/>
            <w:right w:val="none" w:sz="0" w:space="0" w:color="auto"/>
          </w:divBdr>
        </w:div>
        <w:div w:id="1706446643">
          <w:marLeft w:val="1080"/>
          <w:marRight w:val="0"/>
          <w:marTop w:val="100"/>
          <w:marBottom w:val="0"/>
          <w:divBdr>
            <w:top w:val="none" w:sz="0" w:space="0" w:color="auto"/>
            <w:left w:val="none" w:sz="0" w:space="0" w:color="auto"/>
            <w:bottom w:val="none" w:sz="0" w:space="0" w:color="auto"/>
            <w:right w:val="none" w:sz="0" w:space="0" w:color="auto"/>
          </w:divBdr>
        </w:div>
        <w:div w:id="1298953849">
          <w:marLeft w:val="1080"/>
          <w:marRight w:val="0"/>
          <w:marTop w:val="100"/>
          <w:marBottom w:val="0"/>
          <w:divBdr>
            <w:top w:val="none" w:sz="0" w:space="0" w:color="auto"/>
            <w:left w:val="none" w:sz="0" w:space="0" w:color="auto"/>
            <w:bottom w:val="none" w:sz="0" w:space="0" w:color="auto"/>
            <w:right w:val="none" w:sz="0" w:space="0" w:color="auto"/>
          </w:divBdr>
        </w:div>
        <w:div w:id="2095933804">
          <w:marLeft w:val="1080"/>
          <w:marRight w:val="0"/>
          <w:marTop w:val="100"/>
          <w:marBottom w:val="0"/>
          <w:divBdr>
            <w:top w:val="none" w:sz="0" w:space="0" w:color="auto"/>
            <w:left w:val="none" w:sz="0" w:space="0" w:color="auto"/>
            <w:bottom w:val="none" w:sz="0" w:space="0" w:color="auto"/>
            <w:right w:val="none" w:sz="0" w:space="0" w:color="auto"/>
          </w:divBdr>
        </w:div>
        <w:div w:id="1476682100">
          <w:marLeft w:val="1080"/>
          <w:marRight w:val="0"/>
          <w:marTop w:val="100"/>
          <w:marBottom w:val="0"/>
          <w:divBdr>
            <w:top w:val="none" w:sz="0" w:space="0" w:color="auto"/>
            <w:left w:val="none" w:sz="0" w:space="0" w:color="auto"/>
            <w:bottom w:val="none" w:sz="0" w:space="0" w:color="auto"/>
            <w:right w:val="none" w:sz="0" w:space="0" w:color="auto"/>
          </w:divBdr>
        </w:div>
      </w:divsChild>
    </w:div>
    <w:div w:id="1378360796">
      <w:bodyDiv w:val="1"/>
      <w:marLeft w:val="0"/>
      <w:marRight w:val="0"/>
      <w:marTop w:val="0"/>
      <w:marBottom w:val="0"/>
      <w:divBdr>
        <w:top w:val="none" w:sz="0" w:space="0" w:color="auto"/>
        <w:left w:val="none" w:sz="0" w:space="0" w:color="auto"/>
        <w:bottom w:val="none" w:sz="0" w:space="0" w:color="auto"/>
        <w:right w:val="none" w:sz="0" w:space="0" w:color="auto"/>
      </w:divBdr>
    </w:div>
    <w:div w:id="1480918898">
      <w:bodyDiv w:val="1"/>
      <w:marLeft w:val="0"/>
      <w:marRight w:val="0"/>
      <w:marTop w:val="0"/>
      <w:marBottom w:val="0"/>
      <w:divBdr>
        <w:top w:val="none" w:sz="0" w:space="0" w:color="auto"/>
        <w:left w:val="none" w:sz="0" w:space="0" w:color="auto"/>
        <w:bottom w:val="none" w:sz="0" w:space="0" w:color="auto"/>
        <w:right w:val="none" w:sz="0" w:space="0" w:color="auto"/>
      </w:divBdr>
    </w:div>
    <w:div w:id="1484738885">
      <w:bodyDiv w:val="1"/>
      <w:marLeft w:val="0"/>
      <w:marRight w:val="0"/>
      <w:marTop w:val="0"/>
      <w:marBottom w:val="0"/>
      <w:divBdr>
        <w:top w:val="none" w:sz="0" w:space="0" w:color="auto"/>
        <w:left w:val="none" w:sz="0" w:space="0" w:color="auto"/>
        <w:bottom w:val="none" w:sz="0" w:space="0" w:color="auto"/>
        <w:right w:val="none" w:sz="0" w:space="0" w:color="auto"/>
      </w:divBdr>
      <w:divsChild>
        <w:div w:id="42680460">
          <w:marLeft w:val="360"/>
          <w:marRight w:val="0"/>
          <w:marTop w:val="360"/>
          <w:marBottom w:val="0"/>
          <w:divBdr>
            <w:top w:val="none" w:sz="0" w:space="0" w:color="auto"/>
            <w:left w:val="none" w:sz="0" w:space="0" w:color="auto"/>
            <w:bottom w:val="none" w:sz="0" w:space="0" w:color="auto"/>
            <w:right w:val="none" w:sz="0" w:space="0" w:color="auto"/>
          </w:divBdr>
        </w:div>
        <w:div w:id="1956598959">
          <w:marLeft w:val="360"/>
          <w:marRight w:val="0"/>
          <w:marTop w:val="360"/>
          <w:marBottom w:val="0"/>
          <w:divBdr>
            <w:top w:val="none" w:sz="0" w:space="0" w:color="auto"/>
            <w:left w:val="none" w:sz="0" w:space="0" w:color="auto"/>
            <w:bottom w:val="none" w:sz="0" w:space="0" w:color="auto"/>
            <w:right w:val="none" w:sz="0" w:space="0" w:color="auto"/>
          </w:divBdr>
        </w:div>
      </w:divsChild>
    </w:div>
    <w:div w:id="1558668196">
      <w:bodyDiv w:val="1"/>
      <w:marLeft w:val="0"/>
      <w:marRight w:val="0"/>
      <w:marTop w:val="0"/>
      <w:marBottom w:val="0"/>
      <w:divBdr>
        <w:top w:val="none" w:sz="0" w:space="0" w:color="auto"/>
        <w:left w:val="none" w:sz="0" w:space="0" w:color="auto"/>
        <w:bottom w:val="none" w:sz="0" w:space="0" w:color="auto"/>
        <w:right w:val="none" w:sz="0" w:space="0" w:color="auto"/>
      </w:divBdr>
      <w:divsChild>
        <w:div w:id="739791577">
          <w:marLeft w:val="1080"/>
          <w:marRight w:val="0"/>
          <w:marTop w:val="100"/>
          <w:marBottom w:val="0"/>
          <w:divBdr>
            <w:top w:val="none" w:sz="0" w:space="0" w:color="auto"/>
            <w:left w:val="none" w:sz="0" w:space="0" w:color="auto"/>
            <w:bottom w:val="none" w:sz="0" w:space="0" w:color="auto"/>
            <w:right w:val="none" w:sz="0" w:space="0" w:color="auto"/>
          </w:divBdr>
        </w:div>
      </w:divsChild>
    </w:div>
    <w:div w:id="1644770078">
      <w:bodyDiv w:val="1"/>
      <w:marLeft w:val="0"/>
      <w:marRight w:val="0"/>
      <w:marTop w:val="0"/>
      <w:marBottom w:val="0"/>
      <w:divBdr>
        <w:top w:val="none" w:sz="0" w:space="0" w:color="auto"/>
        <w:left w:val="none" w:sz="0" w:space="0" w:color="auto"/>
        <w:bottom w:val="none" w:sz="0" w:space="0" w:color="auto"/>
        <w:right w:val="none" w:sz="0" w:space="0" w:color="auto"/>
      </w:divBdr>
      <w:divsChild>
        <w:div w:id="57292756">
          <w:marLeft w:val="446"/>
          <w:marRight w:val="0"/>
          <w:marTop w:val="0"/>
          <w:marBottom w:val="0"/>
          <w:divBdr>
            <w:top w:val="none" w:sz="0" w:space="0" w:color="auto"/>
            <w:left w:val="none" w:sz="0" w:space="0" w:color="auto"/>
            <w:bottom w:val="none" w:sz="0" w:space="0" w:color="auto"/>
            <w:right w:val="none" w:sz="0" w:space="0" w:color="auto"/>
          </w:divBdr>
        </w:div>
        <w:div w:id="104545389">
          <w:marLeft w:val="274"/>
          <w:marRight w:val="0"/>
          <w:marTop w:val="0"/>
          <w:marBottom w:val="0"/>
          <w:divBdr>
            <w:top w:val="none" w:sz="0" w:space="0" w:color="auto"/>
            <w:left w:val="none" w:sz="0" w:space="0" w:color="auto"/>
            <w:bottom w:val="none" w:sz="0" w:space="0" w:color="auto"/>
            <w:right w:val="none" w:sz="0" w:space="0" w:color="auto"/>
          </w:divBdr>
        </w:div>
        <w:div w:id="122500509">
          <w:marLeft w:val="274"/>
          <w:marRight w:val="0"/>
          <w:marTop w:val="0"/>
          <w:marBottom w:val="0"/>
          <w:divBdr>
            <w:top w:val="none" w:sz="0" w:space="0" w:color="auto"/>
            <w:left w:val="none" w:sz="0" w:space="0" w:color="auto"/>
            <w:bottom w:val="none" w:sz="0" w:space="0" w:color="auto"/>
            <w:right w:val="none" w:sz="0" w:space="0" w:color="auto"/>
          </w:divBdr>
        </w:div>
        <w:div w:id="260189444">
          <w:marLeft w:val="274"/>
          <w:marRight w:val="0"/>
          <w:marTop w:val="0"/>
          <w:marBottom w:val="0"/>
          <w:divBdr>
            <w:top w:val="none" w:sz="0" w:space="0" w:color="auto"/>
            <w:left w:val="none" w:sz="0" w:space="0" w:color="auto"/>
            <w:bottom w:val="none" w:sz="0" w:space="0" w:color="auto"/>
            <w:right w:val="none" w:sz="0" w:space="0" w:color="auto"/>
          </w:divBdr>
        </w:div>
        <w:div w:id="360788488">
          <w:marLeft w:val="274"/>
          <w:marRight w:val="0"/>
          <w:marTop w:val="0"/>
          <w:marBottom w:val="0"/>
          <w:divBdr>
            <w:top w:val="none" w:sz="0" w:space="0" w:color="auto"/>
            <w:left w:val="none" w:sz="0" w:space="0" w:color="auto"/>
            <w:bottom w:val="none" w:sz="0" w:space="0" w:color="auto"/>
            <w:right w:val="none" w:sz="0" w:space="0" w:color="auto"/>
          </w:divBdr>
        </w:div>
        <w:div w:id="525480261">
          <w:marLeft w:val="274"/>
          <w:marRight w:val="0"/>
          <w:marTop w:val="0"/>
          <w:marBottom w:val="0"/>
          <w:divBdr>
            <w:top w:val="none" w:sz="0" w:space="0" w:color="auto"/>
            <w:left w:val="none" w:sz="0" w:space="0" w:color="auto"/>
            <w:bottom w:val="none" w:sz="0" w:space="0" w:color="auto"/>
            <w:right w:val="none" w:sz="0" w:space="0" w:color="auto"/>
          </w:divBdr>
        </w:div>
        <w:div w:id="687830189">
          <w:marLeft w:val="274"/>
          <w:marRight w:val="0"/>
          <w:marTop w:val="0"/>
          <w:marBottom w:val="0"/>
          <w:divBdr>
            <w:top w:val="none" w:sz="0" w:space="0" w:color="auto"/>
            <w:left w:val="none" w:sz="0" w:space="0" w:color="auto"/>
            <w:bottom w:val="none" w:sz="0" w:space="0" w:color="auto"/>
            <w:right w:val="none" w:sz="0" w:space="0" w:color="auto"/>
          </w:divBdr>
        </w:div>
        <w:div w:id="725569455">
          <w:marLeft w:val="274"/>
          <w:marRight w:val="0"/>
          <w:marTop w:val="0"/>
          <w:marBottom w:val="0"/>
          <w:divBdr>
            <w:top w:val="none" w:sz="0" w:space="0" w:color="auto"/>
            <w:left w:val="none" w:sz="0" w:space="0" w:color="auto"/>
            <w:bottom w:val="none" w:sz="0" w:space="0" w:color="auto"/>
            <w:right w:val="none" w:sz="0" w:space="0" w:color="auto"/>
          </w:divBdr>
        </w:div>
        <w:div w:id="802501404">
          <w:marLeft w:val="446"/>
          <w:marRight w:val="0"/>
          <w:marTop w:val="0"/>
          <w:marBottom w:val="0"/>
          <w:divBdr>
            <w:top w:val="none" w:sz="0" w:space="0" w:color="auto"/>
            <w:left w:val="none" w:sz="0" w:space="0" w:color="auto"/>
            <w:bottom w:val="none" w:sz="0" w:space="0" w:color="auto"/>
            <w:right w:val="none" w:sz="0" w:space="0" w:color="auto"/>
          </w:divBdr>
        </w:div>
        <w:div w:id="1234316903">
          <w:marLeft w:val="274"/>
          <w:marRight w:val="0"/>
          <w:marTop w:val="0"/>
          <w:marBottom w:val="0"/>
          <w:divBdr>
            <w:top w:val="none" w:sz="0" w:space="0" w:color="auto"/>
            <w:left w:val="none" w:sz="0" w:space="0" w:color="auto"/>
            <w:bottom w:val="none" w:sz="0" w:space="0" w:color="auto"/>
            <w:right w:val="none" w:sz="0" w:space="0" w:color="auto"/>
          </w:divBdr>
        </w:div>
        <w:div w:id="1440681781">
          <w:marLeft w:val="202"/>
          <w:marRight w:val="0"/>
          <w:marTop w:val="0"/>
          <w:marBottom w:val="0"/>
          <w:divBdr>
            <w:top w:val="none" w:sz="0" w:space="0" w:color="auto"/>
            <w:left w:val="none" w:sz="0" w:space="0" w:color="auto"/>
            <w:bottom w:val="none" w:sz="0" w:space="0" w:color="auto"/>
            <w:right w:val="none" w:sz="0" w:space="0" w:color="auto"/>
          </w:divBdr>
        </w:div>
        <w:div w:id="1530797907">
          <w:marLeft w:val="446"/>
          <w:marRight w:val="0"/>
          <w:marTop w:val="0"/>
          <w:marBottom w:val="0"/>
          <w:divBdr>
            <w:top w:val="none" w:sz="0" w:space="0" w:color="auto"/>
            <w:left w:val="none" w:sz="0" w:space="0" w:color="auto"/>
            <w:bottom w:val="none" w:sz="0" w:space="0" w:color="auto"/>
            <w:right w:val="none" w:sz="0" w:space="0" w:color="auto"/>
          </w:divBdr>
        </w:div>
        <w:div w:id="1580746910">
          <w:marLeft w:val="446"/>
          <w:marRight w:val="0"/>
          <w:marTop w:val="0"/>
          <w:marBottom w:val="0"/>
          <w:divBdr>
            <w:top w:val="none" w:sz="0" w:space="0" w:color="auto"/>
            <w:left w:val="none" w:sz="0" w:space="0" w:color="auto"/>
            <w:bottom w:val="none" w:sz="0" w:space="0" w:color="auto"/>
            <w:right w:val="none" w:sz="0" w:space="0" w:color="auto"/>
          </w:divBdr>
        </w:div>
        <w:div w:id="1583490126">
          <w:marLeft w:val="274"/>
          <w:marRight w:val="0"/>
          <w:marTop w:val="0"/>
          <w:marBottom w:val="0"/>
          <w:divBdr>
            <w:top w:val="none" w:sz="0" w:space="0" w:color="auto"/>
            <w:left w:val="none" w:sz="0" w:space="0" w:color="auto"/>
            <w:bottom w:val="none" w:sz="0" w:space="0" w:color="auto"/>
            <w:right w:val="none" w:sz="0" w:space="0" w:color="auto"/>
          </w:divBdr>
        </w:div>
        <w:div w:id="1767457062">
          <w:marLeft w:val="446"/>
          <w:marRight w:val="0"/>
          <w:marTop w:val="0"/>
          <w:marBottom w:val="0"/>
          <w:divBdr>
            <w:top w:val="none" w:sz="0" w:space="0" w:color="auto"/>
            <w:left w:val="none" w:sz="0" w:space="0" w:color="auto"/>
            <w:bottom w:val="none" w:sz="0" w:space="0" w:color="auto"/>
            <w:right w:val="none" w:sz="0" w:space="0" w:color="auto"/>
          </w:divBdr>
        </w:div>
        <w:div w:id="1860656830">
          <w:marLeft w:val="446"/>
          <w:marRight w:val="0"/>
          <w:marTop w:val="0"/>
          <w:marBottom w:val="0"/>
          <w:divBdr>
            <w:top w:val="none" w:sz="0" w:space="0" w:color="auto"/>
            <w:left w:val="none" w:sz="0" w:space="0" w:color="auto"/>
            <w:bottom w:val="none" w:sz="0" w:space="0" w:color="auto"/>
            <w:right w:val="none" w:sz="0" w:space="0" w:color="auto"/>
          </w:divBdr>
        </w:div>
        <w:div w:id="1874878883">
          <w:marLeft w:val="446"/>
          <w:marRight w:val="0"/>
          <w:marTop w:val="0"/>
          <w:marBottom w:val="0"/>
          <w:divBdr>
            <w:top w:val="none" w:sz="0" w:space="0" w:color="auto"/>
            <w:left w:val="none" w:sz="0" w:space="0" w:color="auto"/>
            <w:bottom w:val="none" w:sz="0" w:space="0" w:color="auto"/>
            <w:right w:val="none" w:sz="0" w:space="0" w:color="auto"/>
          </w:divBdr>
        </w:div>
        <w:div w:id="1928806608">
          <w:marLeft w:val="274"/>
          <w:marRight w:val="0"/>
          <w:marTop w:val="0"/>
          <w:marBottom w:val="0"/>
          <w:divBdr>
            <w:top w:val="none" w:sz="0" w:space="0" w:color="auto"/>
            <w:left w:val="none" w:sz="0" w:space="0" w:color="auto"/>
            <w:bottom w:val="none" w:sz="0" w:space="0" w:color="auto"/>
            <w:right w:val="none" w:sz="0" w:space="0" w:color="auto"/>
          </w:divBdr>
        </w:div>
        <w:div w:id="1992708116">
          <w:marLeft w:val="446"/>
          <w:marRight w:val="0"/>
          <w:marTop w:val="0"/>
          <w:marBottom w:val="0"/>
          <w:divBdr>
            <w:top w:val="none" w:sz="0" w:space="0" w:color="auto"/>
            <w:left w:val="none" w:sz="0" w:space="0" w:color="auto"/>
            <w:bottom w:val="none" w:sz="0" w:space="0" w:color="auto"/>
            <w:right w:val="none" w:sz="0" w:space="0" w:color="auto"/>
          </w:divBdr>
        </w:div>
      </w:divsChild>
    </w:div>
    <w:div w:id="1737388965">
      <w:bodyDiv w:val="1"/>
      <w:marLeft w:val="0"/>
      <w:marRight w:val="0"/>
      <w:marTop w:val="0"/>
      <w:marBottom w:val="0"/>
      <w:divBdr>
        <w:top w:val="none" w:sz="0" w:space="0" w:color="auto"/>
        <w:left w:val="none" w:sz="0" w:space="0" w:color="auto"/>
        <w:bottom w:val="none" w:sz="0" w:space="0" w:color="auto"/>
        <w:right w:val="none" w:sz="0" w:space="0" w:color="auto"/>
      </w:divBdr>
      <w:divsChild>
        <w:div w:id="253049333">
          <w:marLeft w:val="360"/>
          <w:marRight w:val="0"/>
          <w:marTop w:val="200"/>
          <w:marBottom w:val="0"/>
          <w:divBdr>
            <w:top w:val="none" w:sz="0" w:space="0" w:color="auto"/>
            <w:left w:val="none" w:sz="0" w:space="0" w:color="auto"/>
            <w:bottom w:val="none" w:sz="0" w:space="0" w:color="auto"/>
            <w:right w:val="none" w:sz="0" w:space="0" w:color="auto"/>
          </w:divBdr>
        </w:div>
        <w:div w:id="1796830965">
          <w:marLeft w:val="360"/>
          <w:marRight w:val="0"/>
          <w:marTop w:val="200"/>
          <w:marBottom w:val="0"/>
          <w:divBdr>
            <w:top w:val="none" w:sz="0" w:space="0" w:color="auto"/>
            <w:left w:val="none" w:sz="0" w:space="0" w:color="auto"/>
            <w:bottom w:val="none" w:sz="0" w:space="0" w:color="auto"/>
            <w:right w:val="none" w:sz="0" w:space="0" w:color="auto"/>
          </w:divBdr>
        </w:div>
        <w:div w:id="1050810329">
          <w:marLeft w:val="360"/>
          <w:marRight w:val="0"/>
          <w:marTop w:val="200"/>
          <w:marBottom w:val="0"/>
          <w:divBdr>
            <w:top w:val="none" w:sz="0" w:space="0" w:color="auto"/>
            <w:left w:val="none" w:sz="0" w:space="0" w:color="auto"/>
            <w:bottom w:val="none" w:sz="0" w:space="0" w:color="auto"/>
            <w:right w:val="none" w:sz="0" w:space="0" w:color="auto"/>
          </w:divBdr>
        </w:div>
      </w:divsChild>
    </w:div>
    <w:div w:id="1749882662">
      <w:bodyDiv w:val="1"/>
      <w:marLeft w:val="0"/>
      <w:marRight w:val="0"/>
      <w:marTop w:val="0"/>
      <w:marBottom w:val="0"/>
      <w:divBdr>
        <w:top w:val="none" w:sz="0" w:space="0" w:color="auto"/>
        <w:left w:val="none" w:sz="0" w:space="0" w:color="auto"/>
        <w:bottom w:val="none" w:sz="0" w:space="0" w:color="auto"/>
        <w:right w:val="none" w:sz="0" w:space="0" w:color="auto"/>
      </w:divBdr>
    </w:div>
    <w:div w:id="1786926629">
      <w:bodyDiv w:val="1"/>
      <w:marLeft w:val="0"/>
      <w:marRight w:val="0"/>
      <w:marTop w:val="0"/>
      <w:marBottom w:val="0"/>
      <w:divBdr>
        <w:top w:val="none" w:sz="0" w:space="0" w:color="auto"/>
        <w:left w:val="none" w:sz="0" w:space="0" w:color="auto"/>
        <w:bottom w:val="none" w:sz="0" w:space="0" w:color="auto"/>
        <w:right w:val="none" w:sz="0" w:space="0" w:color="auto"/>
      </w:divBdr>
      <w:divsChild>
        <w:div w:id="1365715190">
          <w:marLeft w:val="360"/>
          <w:marRight w:val="0"/>
          <w:marTop w:val="200"/>
          <w:marBottom w:val="0"/>
          <w:divBdr>
            <w:top w:val="none" w:sz="0" w:space="0" w:color="auto"/>
            <w:left w:val="none" w:sz="0" w:space="0" w:color="auto"/>
            <w:bottom w:val="none" w:sz="0" w:space="0" w:color="auto"/>
            <w:right w:val="none" w:sz="0" w:space="0" w:color="auto"/>
          </w:divBdr>
        </w:div>
      </w:divsChild>
    </w:div>
    <w:div w:id="1786999650">
      <w:bodyDiv w:val="1"/>
      <w:marLeft w:val="0"/>
      <w:marRight w:val="0"/>
      <w:marTop w:val="0"/>
      <w:marBottom w:val="0"/>
      <w:divBdr>
        <w:top w:val="none" w:sz="0" w:space="0" w:color="auto"/>
        <w:left w:val="none" w:sz="0" w:space="0" w:color="auto"/>
        <w:bottom w:val="none" w:sz="0" w:space="0" w:color="auto"/>
        <w:right w:val="none" w:sz="0" w:space="0" w:color="auto"/>
      </w:divBdr>
    </w:div>
    <w:div w:id="1829905457">
      <w:bodyDiv w:val="1"/>
      <w:marLeft w:val="0"/>
      <w:marRight w:val="0"/>
      <w:marTop w:val="0"/>
      <w:marBottom w:val="0"/>
      <w:divBdr>
        <w:top w:val="none" w:sz="0" w:space="0" w:color="auto"/>
        <w:left w:val="none" w:sz="0" w:space="0" w:color="auto"/>
        <w:bottom w:val="none" w:sz="0" w:space="0" w:color="auto"/>
        <w:right w:val="none" w:sz="0" w:space="0" w:color="auto"/>
      </w:divBdr>
    </w:div>
    <w:div w:id="1841851231">
      <w:bodyDiv w:val="1"/>
      <w:marLeft w:val="0"/>
      <w:marRight w:val="0"/>
      <w:marTop w:val="0"/>
      <w:marBottom w:val="0"/>
      <w:divBdr>
        <w:top w:val="none" w:sz="0" w:space="0" w:color="auto"/>
        <w:left w:val="none" w:sz="0" w:space="0" w:color="auto"/>
        <w:bottom w:val="none" w:sz="0" w:space="0" w:color="auto"/>
        <w:right w:val="none" w:sz="0" w:space="0" w:color="auto"/>
      </w:divBdr>
    </w:div>
    <w:div w:id="1857386447">
      <w:bodyDiv w:val="1"/>
      <w:marLeft w:val="0"/>
      <w:marRight w:val="0"/>
      <w:marTop w:val="0"/>
      <w:marBottom w:val="0"/>
      <w:divBdr>
        <w:top w:val="none" w:sz="0" w:space="0" w:color="auto"/>
        <w:left w:val="none" w:sz="0" w:space="0" w:color="auto"/>
        <w:bottom w:val="none" w:sz="0" w:space="0" w:color="auto"/>
        <w:right w:val="none" w:sz="0" w:space="0" w:color="auto"/>
      </w:divBdr>
      <w:divsChild>
        <w:div w:id="503057408">
          <w:marLeft w:val="1080"/>
          <w:marRight w:val="0"/>
          <w:marTop w:val="100"/>
          <w:marBottom w:val="0"/>
          <w:divBdr>
            <w:top w:val="none" w:sz="0" w:space="0" w:color="auto"/>
            <w:left w:val="none" w:sz="0" w:space="0" w:color="auto"/>
            <w:bottom w:val="none" w:sz="0" w:space="0" w:color="auto"/>
            <w:right w:val="none" w:sz="0" w:space="0" w:color="auto"/>
          </w:divBdr>
        </w:div>
        <w:div w:id="817575125">
          <w:marLeft w:val="1080"/>
          <w:marRight w:val="0"/>
          <w:marTop w:val="100"/>
          <w:marBottom w:val="0"/>
          <w:divBdr>
            <w:top w:val="none" w:sz="0" w:space="0" w:color="auto"/>
            <w:left w:val="none" w:sz="0" w:space="0" w:color="auto"/>
            <w:bottom w:val="none" w:sz="0" w:space="0" w:color="auto"/>
            <w:right w:val="none" w:sz="0" w:space="0" w:color="auto"/>
          </w:divBdr>
        </w:div>
        <w:div w:id="955521429">
          <w:marLeft w:val="1800"/>
          <w:marRight w:val="0"/>
          <w:marTop w:val="100"/>
          <w:marBottom w:val="0"/>
          <w:divBdr>
            <w:top w:val="none" w:sz="0" w:space="0" w:color="auto"/>
            <w:left w:val="none" w:sz="0" w:space="0" w:color="auto"/>
            <w:bottom w:val="none" w:sz="0" w:space="0" w:color="auto"/>
            <w:right w:val="none" w:sz="0" w:space="0" w:color="auto"/>
          </w:divBdr>
        </w:div>
        <w:div w:id="1216166394">
          <w:marLeft w:val="1800"/>
          <w:marRight w:val="0"/>
          <w:marTop w:val="100"/>
          <w:marBottom w:val="0"/>
          <w:divBdr>
            <w:top w:val="none" w:sz="0" w:space="0" w:color="auto"/>
            <w:left w:val="none" w:sz="0" w:space="0" w:color="auto"/>
            <w:bottom w:val="none" w:sz="0" w:space="0" w:color="auto"/>
            <w:right w:val="none" w:sz="0" w:space="0" w:color="auto"/>
          </w:divBdr>
        </w:div>
      </w:divsChild>
    </w:div>
    <w:div w:id="1951472070">
      <w:bodyDiv w:val="1"/>
      <w:marLeft w:val="0"/>
      <w:marRight w:val="0"/>
      <w:marTop w:val="0"/>
      <w:marBottom w:val="0"/>
      <w:divBdr>
        <w:top w:val="none" w:sz="0" w:space="0" w:color="auto"/>
        <w:left w:val="none" w:sz="0" w:space="0" w:color="auto"/>
        <w:bottom w:val="none" w:sz="0" w:space="0" w:color="auto"/>
        <w:right w:val="none" w:sz="0" w:space="0" w:color="auto"/>
      </w:divBdr>
      <w:divsChild>
        <w:div w:id="1483037125">
          <w:marLeft w:val="806"/>
          <w:marRight w:val="0"/>
          <w:marTop w:val="120"/>
          <w:marBottom w:val="0"/>
          <w:divBdr>
            <w:top w:val="none" w:sz="0" w:space="0" w:color="auto"/>
            <w:left w:val="none" w:sz="0" w:space="0" w:color="auto"/>
            <w:bottom w:val="none" w:sz="0" w:space="0" w:color="auto"/>
            <w:right w:val="none" w:sz="0" w:space="0" w:color="auto"/>
          </w:divBdr>
        </w:div>
      </w:divsChild>
    </w:div>
    <w:div w:id="1986856945">
      <w:bodyDiv w:val="1"/>
      <w:marLeft w:val="0"/>
      <w:marRight w:val="0"/>
      <w:marTop w:val="0"/>
      <w:marBottom w:val="0"/>
      <w:divBdr>
        <w:top w:val="none" w:sz="0" w:space="0" w:color="auto"/>
        <w:left w:val="none" w:sz="0" w:space="0" w:color="auto"/>
        <w:bottom w:val="none" w:sz="0" w:space="0" w:color="auto"/>
        <w:right w:val="none" w:sz="0" w:space="0" w:color="auto"/>
      </w:divBdr>
    </w:div>
    <w:div w:id="1999767504">
      <w:bodyDiv w:val="1"/>
      <w:marLeft w:val="0"/>
      <w:marRight w:val="0"/>
      <w:marTop w:val="0"/>
      <w:marBottom w:val="0"/>
      <w:divBdr>
        <w:top w:val="none" w:sz="0" w:space="0" w:color="auto"/>
        <w:left w:val="none" w:sz="0" w:space="0" w:color="auto"/>
        <w:bottom w:val="none" w:sz="0" w:space="0" w:color="auto"/>
        <w:right w:val="none" w:sz="0" w:space="0" w:color="auto"/>
      </w:divBdr>
    </w:div>
    <w:div w:id="2029208964">
      <w:bodyDiv w:val="1"/>
      <w:marLeft w:val="0"/>
      <w:marRight w:val="0"/>
      <w:marTop w:val="0"/>
      <w:marBottom w:val="0"/>
      <w:divBdr>
        <w:top w:val="none" w:sz="0" w:space="0" w:color="auto"/>
        <w:left w:val="none" w:sz="0" w:space="0" w:color="auto"/>
        <w:bottom w:val="none" w:sz="0" w:space="0" w:color="auto"/>
        <w:right w:val="none" w:sz="0" w:space="0" w:color="auto"/>
      </w:divBdr>
    </w:div>
    <w:div w:id="2041201011">
      <w:bodyDiv w:val="1"/>
      <w:marLeft w:val="0"/>
      <w:marRight w:val="0"/>
      <w:marTop w:val="0"/>
      <w:marBottom w:val="0"/>
      <w:divBdr>
        <w:top w:val="none" w:sz="0" w:space="0" w:color="auto"/>
        <w:left w:val="none" w:sz="0" w:space="0" w:color="auto"/>
        <w:bottom w:val="none" w:sz="0" w:space="0" w:color="auto"/>
        <w:right w:val="none" w:sz="0" w:space="0" w:color="auto"/>
      </w:divBdr>
    </w:div>
    <w:div w:id="2048867207">
      <w:bodyDiv w:val="1"/>
      <w:marLeft w:val="0"/>
      <w:marRight w:val="0"/>
      <w:marTop w:val="0"/>
      <w:marBottom w:val="0"/>
      <w:divBdr>
        <w:top w:val="none" w:sz="0" w:space="0" w:color="auto"/>
        <w:left w:val="none" w:sz="0" w:space="0" w:color="auto"/>
        <w:bottom w:val="none" w:sz="0" w:space="0" w:color="auto"/>
        <w:right w:val="none" w:sz="0" w:space="0" w:color="auto"/>
      </w:divBdr>
    </w:div>
    <w:div w:id="2053261116">
      <w:bodyDiv w:val="1"/>
      <w:marLeft w:val="0"/>
      <w:marRight w:val="0"/>
      <w:marTop w:val="0"/>
      <w:marBottom w:val="0"/>
      <w:divBdr>
        <w:top w:val="none" w:sz="0" w:space="0" w:color="auto"/>
        <w:left w:val="none" w:sz="0" w:space="0" w:color="auto"/>
        <w:bottom w:val="none" w:sz="0" w:space="0" w:color="auto"/>
        <w:right w:val="none" w:sz="0" w:space="0" w:color="auto"/>
      </w:divBdr>
      <w:divsChild>
        <w:div w:id="155994844">
          <w:marLeft w:val="0"/>
          <w:marRight w:val="0"/>
          <w:marTop w:val="0"/>
          <w:marBottom w:val="0"/>
          <w:divBdr>
            <w:top w:val="none" w:sz="0" w:space="0" w:color="auto"/>
            <w:left w:val="none" w:sz="0" w:space="0" w:color="auto"/>
            <w:bottom w:val="none" w:sz="0" w:space="0" w:color="auto"/>
            <w:right w:val="none" w:sz="0" w:space="0" w:color="auto"/>
          </w:divBdr>
        </w:div>
      </w:divsChild>
    </w:div>
    <w:div w:id="214049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aww.portal2.va.gov/sites/infosecurity/ess/Enterprise%20Security%20Change%20Control%20Board/Forms/AllItems.aspx?RootFolder=%2Fsites%2Finfosecurity%2Fess%2FEnterprise%20Security%20Change%20Control%20Board%2FESECC%20Documents&amp;FolderCTID=0x0120001DB00E0F426C3D429E742B38FC955BDE&amp;View=%7BC2FD1072%2D3E35%2D445C%2DAA1A%2D309444D15588%7D" TargetMode="External"/><Relationship Id="rId21" Type="http://schemas.openxmlformats.org/officeDocument/2006/relationships/hyperlink" Target="https://valighthouse.statuspage.io/" TargetMode="External"/><Relationship Id="rId34" Type="http://schemas.openxmlformats.org/officeDocument/2006/relationships/hyperlink" Target="https://vaww.va.gov/webregistry/" TargetMode="External"/><Relationship Id="rId42" Type="http://schemas.openxmlformats.org/officeDocument/2006/relationships/hyperlink" Target="https://vaww.ea.oit.va.gov/enterprise-design-patterns/" TargetMode="External"/><Relationship Id="rId47" Type="http://schemas.openxmlformats.org/officeDocument/2006/relationships/hyperlink" Target="https://vaww.portal.va.gov/sites/ECS/Shared%20Documents/Cloud%20101/VAEC_CRM_APPROVED_6FEB2019.xlsx" TargetMode="External"/><Relationship Id="rId50" Type="http://schemas.openxmlformats.org/officeDocument/2006/relationships/hyperlink" Target="https://dvagov.sharepoint.com/sites/OITACOEPortal/TechnicalSolutions/TSS" TargetMode="External"/><Relationship Id="rId55" Type="http://schemas.openxmlformats.org/officeDocument/2006/relationships/hyperlink" Target="mailto:VAOITDevOpsIATriage@va.gov" TargetMode="External"/><Relationship Id="rId63" Type="http://schemas.openxmlformats.org/officeDocument/2006/relationships/hyperlink" Target="https://dvagov.sharepoint.com/sites/OITEPMOECSO/SitePages/Cybersecurity-in-the-VAEC.aspx" TargetMode="External"/><Relationship Id="rId68" Type="http://schemas.openxmlformats.org/officeDocument/2006/relationships/hyperlink" Target="https://vaww.oed.wss.va.gov/process/Public/API/DisplayOrganization.html?id=86&amp;header=yes" TargetMode="External"/><Relationship Id="rId76" Type="http://schemas.openxmlformats.org/officeDocument/2006/relationships/hyperlink" Target="https://www.openpolicyagent.org/" TargetMode="External"/><Relationship Id="rId84" Type="http://schemas.openxmlformats.org/officeDocument/2006/relationships/image" Target="media/image8.png"/><Relationship Id="rId89" Type="http://schemas.openxmlformats.org/officeDocument/2006/relationships/hyperlink" Target="http://vaww.ea.oit.va.gov/enterprise-architecture/va-systems-inventory/" TargetMode="External"/><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6.png"/><Relationship Id="rId92" Type="http://schemas.openxmlformats.org/officeDocument/2006/relationships/hyperlink" Target="https://yourit.va.gov/va" TargetMode="External"/><Relationship Id="rId2" Type="http://schemas.openxmlformats.org/officeDocument/2006/relationships/customXml" Target="../customXml/item2.xml"/><Relationship Id="rId16" Type="http://schemas.openxmlformats.org/officeDocument/2006/relationships/hyperlink" Target="https://app.powerbigov.us/groups/me/apps/5303d5ca-e063-4a4c-bc46-43392328111d/dashboards/ebd6e453-57f9-4666-8e32-2644afe410f8?ctid=e95f1b23-abaf-45ee-821d-b7ab251ab3bf" TargetMode="External"/><Relationship Id="rId29" Type="http://schemas.openxmlformats.org/officeDocument/2006/relationships/hyperlink" Target="https://department-of-veterans-affairs.github.io/va-product-management-handbook/" TargetMode="External"/><Relationship Id="rId11" Type="http://schemas.openxmlformats.org/officeDocument/2006/relationships/hyperlink" Target="http://trm.oit.va.gov/" TargetMode="External"/><Relationship Id="rId24" Type="http://schemas.openxmlformats.org/officeDocument/2006/relationships/hyperlink" Target="https://yourit.va.gov/va?id=sc_cat_item&amp;sys_id=4894aef0dbedc0949b1534cc7c961902" TargetMode="External"/><Relationship Id="rId32" Type="http://schemas.openxmlformats.org/officeDocument/2006/relationships/hyperlink" Target="https://wiki.mobilehealth.va.gov/display/OISSWA/Common+Application+Enumeration" TargetMode="External"/><Relationship Id="rId37" Type="http://schemas.openxmlformats.org/officeDocument/2006/relationships/hyperlink" Target="https://department-of-veterans-affairs.github.io/va-digital-service-handbook/delivery/index.html" TargetMode="External"/><Relationship Id="rId40" Type="http://schemas.openxmlformats.org/officeDocument/2006/relationships/hyperlink" Target="https://dvagov.sharepoint.com/:w:/r/sites/OITACOEPortal/QualityAssurance/_layouts/15/Doc.aspx?sourcedoc=%7B22E5C1BA-16A9-41B5-B67F-122925BAB8D8%7D&amp;file=RRC%20-%20Editible%20Version.docx&amp;action=default&amp;mobileredirect=true" TargetMode="External"/><Relationship Id="rId45" Type="http://schemas.openxmlformats.org/officeDocument/2006/relationships/hyperlink" Target="https://dvagov.sharepoint.com/sites/OITEPMOECSO/SitePages/VA-Enterprise-Cloud-VAEC.aspx" TargetMode="External"/><Relationship Id="rId53" Type="http://schemas.openxmlformats.org/officeDocument/2006/relationships/hyperlink" Target="https://vaww.portal2.va.gov/sites/asd/TechStrat/IPTS/SitePages/Home.aspx" TargetMode="External"/><Relationship Id="rId58" Type="http://schemas.openxmlformats.org/officeDocument/2006/relationships/hyperlink" Target="https://vaww.eie.va.gov/SysDesign/CS/Lists/TRM%20Software%20Removal/AllItems.aspx" TargetMode="External"/><Relationship Id="rId66" Type="http://schemas.openxmlformats.org/officeDocument/2006/relationships/image" Target="media/image5.png"/><Relationship Id="rId74" Type="http://schemas.openxmlformats.org/officeDocument/2006/relationships/hyperlink" Target="https://turbot.com/features/" TargetMode="External"/><Relationship Id="rId79" Type="http://schemas.openxmlformats.org/officeDocument/2006/relationships/hyperlink" Target="https://yourit.va.gov/va?id=sc_cat_item&amp;sys_id=4894aef0dbedc0949b1534cc7c961902" TargetMode="External"/><Relationship Id="rId87" Type="http://schemas.openxmlformats.org/officeDocument/2006/relationships/hyperlink" Target="https://vaww.vashare.oit.va.gov/sites/ois/KnowledgeService/eMassDocumentLibrary/eMASS_Authorization_Requirements_SOP_Guide.pdf" TargetMode="External"/><Relationship Id="rId5" Type="http://schemas.openxmlformats.org/officeDocument/2006/relationships/styles" Target="styles.xml"/><Relationship Id="rId61" Type="http://schemas.openxmlformats.org/officeDocument/2006/relationships/hyperlink" Target="https://spsites.cdw.va.gov/sites/FODW_PVT/newt/Home.aspx" TargetMode="External"/><Relationship Id="rId82" Type="http://schemas.openxmlformats.org/officeDocument/2006/relationships/hyperlink" Target="https://vaww.portal2.va.gov/sites/infosecurity/fieldsecurity/brd/default.aspx" TargetMode="External"/><Relationship Id="rId90" Type="http://schemas.openxmlformats.org/officeDocument/2006/relationships/hyperlink" Target="https://vaww.va.gov/webregistry/index.cfm?action=welcome" TargetMode="External"/><Relationship Id="rId95" Type="http://schemas.openxmlformats.org/officeDocument/2006/relationships/footer" Target="footer1.xml"/><Relationship Id="rId19" Type="http://schemas.openxmlformats.org/officeDocument/2006/relationships/hyperlink" Target="https://vaww.vashare.oit.va.gov/sites/OneVaEa/DevOps/SitePages/Home.aspx?InitialTabId=Ribbon%2ERead&amp;VisibilityContext=WSSTabPersistence" TargetMode="External"/><Relationship Id="rId14" Type="http://schemas.openxmlformats.org/officeDocument/2006/relationships/hyperlink" Target="https://app.powerbigov.us/groups/me/apps/5303d5ca-e063-4a4c-bc46-43392328111d/dashboards/6e64419d-90f3-4a64-b278-2a77ea71584d?ctid=e95f1b23-abaf-45ee-821d-b7ab251ab3bf" TargetMode="External"/><Relationship Id="rId22" Type="http://schemas.openxmlformats.org/officeDocument/2006/relationships/hyperlink" Target="https://yourit.va.gov/$pa_dashboard.do?sysparm_dashboard=9e65282bdb55b34412bc70808c961971&amp;sysparm_tab=35b5e86fdb55b34412bc70808c9619c6&amp;sysparm_cancelable=true&amp;sysparm_editable=false&amp;sysparm_active_panel=false" TargetMode="External"/><Relationship Id="rId27" Type="http://schemas.openxmlformats.org/officeDocument/2006/relationships/hyperlink" Target="https://vaww.portal2.va.gov/sites/infosecurity/ess/Enterprise%20Security%20Emerging%20Technology%20Review/Forms/AllItems.aspx?RootFolder=%2Fsites%2Finfosecurity%2Fess%2FEnterprise%20Security%20Emerging%20Technology%20Review%2FInitial%20Product%20Review&amp;FolderCTID=0x012000DABFDCB4DD05E84C913E4EB490443108&amp;View=%7B8FBF4B1B%2D473A%2D4AD8%2D8E72%2D4296BEE3FCFD%7D" TargetMode="External"/><Relationship Id="rId30" Type="http://schemas.openxmlformats.org/officeDocument/2006/relationships/hyperlink" Target="https://vaww.vashare.oit.va.gov/sites/ioservices/ARC/Lists/Architecture%20Standards%20List/AllItems.aspx" TargetMode="External"/><Relationship Id="rId35" Type="http://schemas.openxmlformats.org/officeDocument/2006/relationships/hyperlink" Target="https://yourit.va.gov/va?id=sc_cat_item&amp;sys_id=6df1dfebdbd413007ed130ca7c96195d" TargetMode="External"/><Relationship Id="rId43" Type="http://schemas.openxmlformats.org/officeDocument/2006/relationships/hyperlink" Target="https://department-of-veterans-affairs.github.io/va-digital-service-handbook/digital-standards" TargetMode="External"/><Relationship Id="rId48" Type="http://schemas.openxmlformats.org/officeDocument/2006/relationships/hyperlink" Target="https://success.docker.com/article/modernizing-traditional-dot-net-applications" TargetMode="External"/><Relationship Id="rId56" Type="http://schemas.openxmlformats.org/officeDocument/2006/relationships/hyperlink" Target="https://vaww.vashare.oit.va.gov/sites/SMS/EnterpriseReporting/SitePages/Home.aspx" TargetMode="External"/><Relationship Id="rId64" Type="http://schemas.openxmlformats.org/officeDocument/2006/relationships/image" Target="media/image3.jpeg"/><Relationship Id="rId69" Type="http://schemas.openxmlformats.org/officeDocument/2006/relationships/hyperlink" Target="https://www.ibm.com/cloud/learn/infrastructure-as-code" TargetMode="External"/><Relationship Id="rId77" Type="http://schemas.openxmlformats.org/officeDocument/2006/relationships/hyperlink" Target="https://docs.ec.va.gov/Cloud-Learning/Azure/Deployment/Deploying-A-VA-Windows-VM-To-Azure.html" TargetMode="External"/><Relationship Id="rId8" Type="http://schemas.openxmlformats.org/officeDocument/2006/relationships/footnotes" Target="footnotes.xml"/><Relationship Id="rId51" Type="http://schemas.openxmlformats.org/officeDocument/2006/relationships/image" Target="media/image1.png"/><Relationship Id="rId72" Type="http://schemas.openxmlformats.org/officeDocument/2006/relationships/hyperlink" Target="mailto:DevOpsTeam@va.gov" TargetMode="External"/><Relationship Id="rId80" Type="http://schemas.openxmlformats.org/officeDocument/2006/relationships/hyperlink" Target="https://nvd.nist.gov/800-53/Rev4/control/CM-6" TargetMode="External"/><Relationship Id="rId85" Type="http://schemas.openxmlformats.org/officeDocument/2006/relationships/hyperlink" Target="https://vaww.vashare.oit.va.gov/sites/ois/KnowledgeService/Pages/eMASS.aspx" TargetMode="External"/><Relationship Id="rId93" Type="http://schemas.openxmlformats.org/officeDocument/2006/relationships/hyperlink" Target="https://docs.microsoft.com/en-us/azure/architecture/checklist/dev-ops" TargetMode="External"/><Relationship Id="rId3" Type="http://schemas.openxmlformats.org/officeDocument/2006/relationships/customXml" Target="../customXml/item3.xml"/><Relationship Id="rId12" Type="http://schemas.openxmlformats.org/officeDocument/2006/relationships/hyperlink" Target="https://dvagov.sharepoint.com/sites/OITEPMOVAEA/devops/SitePages/Home.aspx" TargetMode="External"/><Relationship Id="rId17" Type="http://schemas.openxmlformats.org/officeDocument/2006/relationships/hyperlink" Target="https://dvagov.sharepoint.com/sites/OITACOEPortal/ReportingAndAnalytics/SitePages/Testing-Automation-Dashboard.aspx" TargetMode="External"/><Relationship Id="rId25" Type="http://schemas.openxmlformats.org/officeDocument/2006/relationships/hyperlink" Target="https://vaww.portal2.va.gov/sites/infosecurity/ess/Enterprise%20Security%20Emerging%20Technology%20Review/Forms/AllItems.aspx?RootFolder=%2Fsites%2Finfosecurity%2Fess%2FEnterprise%20Security%20Emerging%20Technology%20Review%2FInitial%20Product%20Review&amp;FolderCTID=0x012000DABFDCB4DD05E84C913E4EB490443108&amp;View=%7B8FBF4B1B%2D473A%2D4AD8%2D8E72%2D4296BEE3FCFD%7D" TargetMode="External"/><Relationship Id="rId33" Type="http://schemas.openxmlformats.org/officeDocument/2006/relationships/hyperlink" Target="https://vaww.vashare.oit.va.gov/sites/ois/KnowledgeService/TAAP/Pages/VA-SCAN-Schedule.aspx" TargetMode="External"/><Relationship Id="rId38" Type="http://schemas.openxmlformats.org/officeDocument/2006/relationships/hyperlink" Target="https://github.com/department-of-veterans-affairs/va.gov-vfs-teams/blob/master/DeveloperDocs/development-workflow.md" TargetMode="External"/><Relationship Id="rId46" Type="http://schemas.openxmlformats.org/officeDocument/2006/relationships/hyperlink" Target="https://dvagov.sharepoint.com/sites/OITEPMOECSO/SitePages/Cybersecurity-in-the-VAEC.aspx" TargetMode="External"/><Relationship Id="rId59" Type="http://schemas.openxmlformats.org/officeDocument/2006/relationships/hyperlink" Target="https://vaww.vashare.oit.va.gov/sites/ois/KnowledgeService/TAAP/Pages/VA-CSOC-Notification-Types.aspx" TargetMode="External"/><Relationship Id="rId67" Type="http://schemas.openxmlformats.org/officeDocument/2006/relationships/hyperlink" Target="https://vaww.vashare.oit.va.gov/sites/OneVaEa/DevOps/SitePages/Home.aspx?RootFolder=%2Fsites%2FOneVaEa%2FDevOps%2FShared%20Documents%2FDevSecOps%20References&amp;FolderCTID=0x0120005AAC4DE7AECBD8449A40FBB09F96B75E&amp;View=%7B3A256C5A%2D27B6%2D46F5%2D9D2B%2D2EEA7B654F5B%7D" TargetMode="External"/><Relationship Id="rId20" Type="http://schemas.openxmlformats.org/officeDocument/2006/relationships/hyperlink" Target="https://developer.va.gov/explore" TargetMode="External"/><Relationship Id="rId41" Type="http://schemas.openxmlformats.org/officeDocument/2006/relationships/hyperlink" Target="https://polaris.va.gov/sites/URC/Pages/Home.aspx" TargetMode="External"/><Relationship Id="rId54" Type="http://schemas.openxmlformats.org/officeDocument/2006/relationships/hyperlink" Target="https://vaww.portal2.va.gov/sites/infosecurity/ca/ISRM/Operations/_layouts/15/start.aspx" TargetMode="External"/><Relationship Id="rId62" Type="http://schemas.openxmlformats.org/officeDocument/2006/relationships/image" Target="media/image2.png"/><Relationship Id="rId70" Type="http://schemas.openxmlformats.org/officeDocument/2006/relationships/hyperlink" Target="https://vaww.infoshare.va.gov/sites/ittrainingacademy/Lists/Calendar/Attachments/2947/4552131_SlidesNotes_20200427_v2%200.pdf" TargetMode="External"/><Relationship Id="rId75" Type="http://schemas.openxmlformats.org/officeDocument/2006/relationships/hyperlink" Target="https://github.com/helm/charts" TargetMode="External"/><Relationship Id="rId83" Type="http://schemas.openxmlformats.org/officeDocument/2006/relationships/hyperlink" Target="https://dvagov.sharepoint.com/sites/OITEPMOECSO/SitePages/Cybersecurity-in-the-VAEC.aspx" TargetMode="External"/><Relationship Id="rId88" Type="http://schemas.openxmlformats.org/officeDocument/2006/relationships/hyperlink" Target="https://vaww.portal2.va.gov/sites/infosecurity/ca/CA%20Home%20Documents/ATO%20Documents/POAM%20Management%20Guide.aspx" TargetMode="External"/><Relationship Id="rId91" Type="http://schemas.openxmlformats.org/officeDocument/2006/relationships/hyperlink" Target="https://wiki.mobilehealth.va.gov/display/OISSWA/How+to+open+an+NSD+ticket+to+register+a+VA+application"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app.powerbigov.us/groups/me/apps/5303d5ca-e063-4a4c-bc46-43392328111d/reports/d66e49b4-914d-4d14-937a-bf29148bd430/ReportSectionbc59fb9b790f16f28f2e?ctid=e95f1b23-abaf-45ee-821d-b7ab251ab3bf" TargetMode="External"/><Relationship Id="rId23" Type="http://schemas.openxmlformats.org/officeDocument/2006/relationships/hyperlink" Target="https://vaww.vashare.oit.va.gov/sites/itops/svcs/sma/BCM/Approved_Baselines/Forms/AllItems.aspx" TargetMode="External"/><Relationship Id="rId28" Type="http://schemas.openxmlformats.org/officeDocument/2006/relationships/hyperlink" Target="https://www.cisecurity.org/cis-benchmarks/" TargetMode="External"/><Relationship Id="rId36" Type="http://schemas.openxmlformats.org/officeDocument/2006/relationships/hyperlink" Target="https://department-of-veterans-affairs.github.io/va-digital-service-handbook/delivery/onboard-team" TargetMode="External"/><Relationship Id="rId49" Type="http://schemas.openxmlformats.org/officeDocument/2006/relationships/hyperlink" Target="https://blog.docker.com/2018/03/video-series-modernizing-java-apps-developers-part-1/" TargetMode="External"/><Relationship Id="rId57" Type="http://schemas.openxmlformats.org/officeDocument/2006/relationships/hyperlink" Target="https://vaww.vashare.oit.va.gov/sites/SMS/EnterpriseReporting/Baselines/SitePages/Home.aspx" TargetMode="External"/><Relationship Id="rId10" Type="http://schemas.openxmlformats.org/officeDocument/2006/relationships/hyperlink" Target="https://app.powerbigov.us/groups/me/apps/5eb0697d-8cc5-4ff1-a01f-fe692977d6c4/reports/f3e44332-26b8-49be-a444-c75b7f3581f0/ReportSection6fba42507bc077948bcc" TargetMode="External"/><Relationship Id="rId31" Type="http://schemas.openxmlformats.org/officeDocument/2006/relationships/hyperlink" Target="https://vaww.portal2.va.gov/sites/infosecurity/ca/ISRM/Operations/Lists/eMASS%20PreRegistration/AllItems.aspx?InitialTabId=Ribbon.List&amp;VisibilityContext=WSSTabPersistence" TargetMode="External"/><Relationship Id="rId44" Type="http://schemas.openxmlformats.org/officeDocument/2006/relationships/hyperlink" Target="https://www.nextgov.com/it-modernization/2019/05/va-codify-customer-experience-part-core-values/157115/" TargetMode="External"/><Relationship Id="rId52" Type="http://schemas.openxmlformats.org/officeDocument/2006/relationships/hyperlink" Target="https://dvagov.sharepoint.com/:w:/r/sites/OITACOEPortal/QualityAssurance/_layouts/15/Doc.aspx?sourcedoc=%7B22E5C1BA-16A9-41B5-B67F-122925BAB8D8%7D&amp;file=RRC%20-%20Editible%20Version.docx&amp;action=default&amp;mobileredirect=true" TargetMode="External"/><Relationship Id="rId60" Type="http://schemas.openxmlformats.org/officeDocument/2006/relationships/hyperlink" Target="http://trm.oit.va.gov/ReportICAMP.aspx" TargetMode="External"/><Relationship Id="rId65" Type="http://schemas.openxmlformats.org/officeDocument/2006/relationships/image" Target="media/image4.png"/><Relationship Id="rId73" Type="http://schemas.openxmlformats.org/officeDocument/2006/relationships/image" Target="media/image7.png"/><Relationship Id="rId78" Type="http://schemas.openxmlformats.org/officeDocument/2006/relationships/hyperlink" Target="https://vaww.vashare.oit.va.gov/sites/itops/svcs/sma/BCM/Pages/BCM.aspx" TargetMode="External"/><Relationship Id="rId81" Type="http://schemas.openxmlformats.org/officeDocument/2006/relationships/hyperlink" Target="https://design.va.gov/components/" TargetMode="External"/><Relationship Id="rId86" Type="http://schemas.openxmlformats.org/officeDocument/2006/relationships/hyperlink" Target="https://nvlpubs.nist.gov/nistpubs/Legacy/SP/nistspecialpublication800-47.pdf" TargetMode="External"/><Relationship Id="rId9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marketplace.fedramp.gov/" TargetMode="External"/><Relationship Id="rId18" Type="http://schemas.openxmlformats.org/officeDocument/2006/relationships/hyperlink" Target="https://vaww.oed.wss.va.gov/process/Public/API/DisplayFrameworkLt.html?ID=DPM&amp;header=yes" TargetMode="External"/><Relationship Id="rId39" Type="http://schemas.openxmlformats.org/officeDocument/2006/relationships/hyperlink" Target="https://vaww.oit.va.gov/how-effective-it-problem-solving-helped-save-the-va-gov-laun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0914ECFC74F7149A7478BF184E7F654" ma:contentTypeVersion="5" ma:contentTypeDescription="Create a new document." ma:contentTypeScope="" ma:versionID="d3773eac90cfdd3d4da3b90fe36858e9">
  <xsd:schema xmlns:xsd="http://www.w3.org/2001/XMLSchema" xmlns:xs="http://www.w3.org/2001/XMLSchema" xmlns:p="http://schemas.microsoft.com/office/2006/metadata/properties" xmlns:ns3="08043bb9-4905-4d9d-bf5f-ee5899c6aa47" xmlns:ns4="22cdf470-3f21-4250-a582-dfab207e75ee" targetNamespace="http://schemas.microsoft.com/office/2006/metadata/properties" ma:root="true" ma:fieldsID="96dd14d8bcf82673758628c213316e0d" ns3:_="" ns4:_="">
    <xsd:import namespace="08043bb9-4905-4d9d-bf5f-ee5899c6aa47"/>
    <xsd:import namespace="22cdf470-3f21-4250-a582-dfab207e75e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043bb9-4905-4d9d-bf5f-ee5899c6aa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2cdf470-3f21-4250-a582-dfab207e75e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124AF4-DE0C-4161-9805-A0966D44027B}">
  <ds:schemaRefs>
    <ds:schemaRef ds:uri="http://schemas.microsoft.com/sharepoint/v3/contenttype/forms"/>
  </ds:schemaRefs>
</ds:datastoreItem>
</file>

<file path=customXml/itemProps2.xml><?xml version="1.0" encoding="utf-8"?>
<ds:datastoreItem xmlns:ds="http://schemas.openxmlformats.org/officeDocument/2006/customXml" ds:itemID="{60FE5243-CC52-4C82-B155-8541A4E873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B753F39-9D66-4588-B357-89D49595E2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043bb9-4905-4d9d-bf5f-ee5899c6aa47"/>
    <ds:schemaRef ds:uri="22cdf470-3f21-4250-a582-dfab207e75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15</Pages>
  <Words>5168</Words>
  <Characters>29463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Dance, Jr, Michael R.</dc:creator>
  <cp:keywords/>
  <dc:description/>
  <cp:lastModifiedBy>Dance, Jr, Michael R.</cp:lastModifiedBy>
  <cp:revision>6</cp:revision>
  <dcterms:created xsi:type="dcterms:W3CDTF">2020-07-17T19:19:00Z</dcterms:created>
  <dcterms:modified xsi:type="dcterms:W3CDTF">2020-08-11T13:00:00Z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0x010100A0914ECFC74F7149A7478BF184E7F654</vt:lpwstr>
  </property>
</Properties>
</file>