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desk---active-specs-manifest-v1.2.2"/>
    <w:p>
      <w:pPr>
        <w:pStyle w:val="Heading1"/>
      </w:pPr>
      <w:r>
        <w:t>The Desk - Active Specs Manifest v1.2.3</w:t>
      </w:r>
    </w:p>
    <w:p>
      <w:pPr>
        <w:pStyle w:val="FirstParagraph"/>
      </w:pPr>
      <w:r>
        <w:rPr>
          <w:b/>
          <w:bCs/>
        </w:rPr>
        <w:t>Status: LOCKED FOR BUILD 1 IMPLEMENTATION Date: September 27, 2026 Purpose: Single implementation-facing authority index after the independent Codex/Claude dry runs, v1.2.1 corrective lock, and bounded v1.2.3 lineage hotfix.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boundaries, durable artifacts, lifecycle, persistence/lineage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Coverage Commissioning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Commissioning, enrichment, internal context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Application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Node.js 24 LTS,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Autonomous Operation &amp; 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operating model, READY review socket, repair authority/boundaries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ADR-003A READY &amp; Repair-Attempt Semantics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Evaluation/READY separation, fixture READY proof, child-attempt repair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feedback -&gt; typed repair plan; READY repair child-attempt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Commissioning &amp; Knowledge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NO BUILD 1-2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usage, grounding, required-attribution semantics, silent non-leak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evidence contract and consumer-exposure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Mode/template selection, brief-owned program blocks, comprehension targets, closing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&amp; Invisible Comprehension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- LAUNCH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standard, Craft Critic, semantic reinforcement, comprehension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text, bounded craft revision, speech texture, spans/gates subject to hash/span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Render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Direction/render/takes/assembly, mechanical reroll rule, provider-call ledger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Bible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identity, ensemble relationships, shared object of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Standards &amp;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v0.1.3-skeleton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Engineering/security floor, staging/error-tracking proof, provider-call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Hashing, Fingerprints &amp; Text Spans</w:t>
            </w:r>
          </w:p>
        </w:tc>
        <w:tc>
          <w:tcPr/>
          <w:p>
            <w:pPr>
              <w:pStyle w:val="Compact"/>
              <w:jc w:val="right"/>
            </w:pPr>
            <w:r>
              <w:t>v0.1.2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serializer domains, stage fingerprints, revision-parent identity, Unicode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Contract Trace</w:t>
            </w:r>
          </w:p>
        </w:tc>
        <w:tc>
          <w:tcPr/>
          <w:p>
            <w:pPr>
              <w:pStyle w:val="Compact"/>
              <w:jc w:val="right"/>
            </w:pPr>
            <w:r>
              <w:t>v0.5.2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Conformance/failure drills after dry-run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Walking-Skeleton Fixture</w:t>
            </w:r>
          </w:p>
        </w:tc>
        <w:tc>
          <w:tcPr/>
          <w:p>
            <w:pPr>
              <w:pStyle w:val="Compact"/>
              <w:jc w:val="right"/>
            </w:pPr>
            <w:r>
              <w:t>v0.4.3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EXECUTABLE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synthetic conformance/config/review/repair vectors and fixture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Coding Handoff</w:t>
            </w:r>
          </w:p>
        </w:tc>
        <w:tc>
          <w:tcPr/>
          <w:p>
            <w:pPr>
              <w:pStyle w:val="Compact"/>
              <w:jc w:val="right"/>
            </w:pPr>
            <w:r>
              <w:t>v0.5.2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Build-1/2 scope and completion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3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lore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&amp; Digest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4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ingest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Test Kit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2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capability experiments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Input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</w:tbl>
    <w:bookmarkStart w:id="20" w:name="precedence"/>
    <w:p>
      <w:pPr>
        <w:pStyle w:val="Heading2"/>
      </w:pPr>
      <w:r>
        <w:t xml:space="preserve">Precedence</w:t>
      </w:r>
    </w:p>
    <w:p>
      <w:pPr>
        <w:pStyle w:val="Compact"/>
        <w:numPr>
          <w:ilvl w:val="0"/>
          <w:numId w:val="1001"/>
        </w:numPr>
      </w:pPr>
      <w:r>
        <w:t xml:space="preserve">Technical Architecture v1.0 and accepted ADRs/addenda.</w:t>
      </w:r>
    </w:p>
    <w:p>
      <w:pPr>
        <w:pStyle w:val="Compact"/>
        <w:numPr>
          <w:ilvl w:val="0"/>
          <w:numId w:val="1001"/>
        </w:numPr>
      </w:pPr>
      <w:r>
        <w:t xml:space="preserve">Active successor specifications.</w:t>
      </w:r>
    </w:p>
    <w:p>
      <w:pPr>
        <w:pStyle w:val="Compact"/>
        <w:numPr>
          <w:ilvl w:val="0"/>
          <w:numId w:val="1001"/>
        </w:numPr>
      </w:pPr>
      <w:r>
        <w:t xml:space="preserve">Active Build 1–2 implementation contracts/handoff where they do not alter higher-level authority.</w:t>
      </w:r>
    </w:p>
    <w:p>
      <w:pPr>
        <w:pStyle w:val="Compact"/>
        <w:numPr>
          <w:ilvl w:val="0"/>
          <w:numId w:val="1001"/>
        </w:numPr>
      </w:pPr>
      <w:r>
        <w:t xml:space="preserve">Bannered legacy documents only for narrow material not addressed by a newer active spec.</w:t>
      </w:r>
    </w:p>
    <w:p>
      <w:pPr>
        <w:pStyle w:val="Compact"/>
        <w:numPr>
          <w:ilvl w:val="0"/>
          <w:numId w:val="1001"/>
        </w:numPr>
      </w:pPr>
      <w:r>
        <w:t xml:space="preserve">Test fixtures as executable examples subordinate to the governing contracts.</w:t>
      </w:r>
    </w:p>
    <w:p>
      <w:pPr>
        <w:pStyle w:val="FirstParagraph"/>
      </w:pPr>
      <w:r>
        <w:t xml:space="preserve">If active documents appear to conflict, stop and surface the conflict. Do not silently reconcile.</w:t>
      </w:r>
    </w:p>
    <w:bookmarkEnd w:id="20"/>
    <w:bookmarkStart w:id="21" w:name="v1.2.2-mechanical-closure"/>
    <w:p>
      <w:pPr>
        <w:pStyle w:val="Heading2"/>
      </w:pPr>
      <w:r>
        <w:t>v1.2.3 clerical lineage hotfix</w:t>
      </w:r>
    </w:p>
    <w:p>
      <w:pPr>
        <w:pStyle w:val="FirstParagraph"/>
      </w:pPr>
      <w:r>
        <w:t>This lock preserves every v1.2.2 architecture, repair, hashing, and conformance decision. It closes only the final verifier’s stale READY-lineage and fixture-README references.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Revalidation lineage: Fixture v0.4.3 binds revalidation_result to the current READY candidate fingerprint c9ec6c12..., matching the published READY projection and review records.</w:t>
      </w:r>
      <w:r/>
      <w:r/>
      <w:r/>
      <w:r>
        <w:rPr>
          <w:rStyle w:val="VerbatimChar"/>
        </w:rPr>
      </w:r>
      <w:r/>
      <w:r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Fixture documentation: Fixture v0.4.3 README lists the current claims/writing, performance, render, assembly, and READY fingerprint identities.</w:t>
      </w:r>
      <w:r/>
      <w:r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No hash-bearing semantic artifact changed from v0.4.2.</w:t>
      </w:r>
      <w:r/>
      <w:r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No architecture, policy, hash projection, or repair semantic changed.</w:t>
      </w:r>
      <w:r/>
      <w:r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The next action is Build 1 implementation, not another general pack review.</w:t>
      </w:r>
      <w:r/>
      <w:r/>
    </w:p>
    <w:bookmarkEnd w:id="21"/>
    <w:bookmarkStart w:id="22" w:name="build-1-implementation-boundary"/>
    <w:p>
      <w:pPr>
        <w:pStyle w:val="Heading2"/>
      </w:pPr>
      <w:r>
        <w:t xml:space="preserve">Build 1 implementation boundary</w:t>
      </w:r>
    </w:p>
    <w:p>
      <w:pPr>
        <w:pStyle w:val="FirstParagraph"/>
      </w:pPr>
      <w:r>
        <w:t xml:space="preserve">General architecture review is closed. Routine implementation choices such as package manager, validation library, test runner, thin SQL migration runner, UUID library, and file/directory naming do not require Mike adjudication unless they materially alter architecture, security, provenance, recoverability, or cost.</w:t>
      </w:r>
    </w:p>
    <w:p>
      <w:pPr>
        <w:pStyle w:val="BodyText"/>
      </w:pPr>
      <w:r>
        <w:t xml:space="preserve">Build 1 must still prove an isolated staging deployment and correlation to hosted error tracking before Build 1 is called complete. Production hosting, publication infrastructure, full live revalidation, ingest, commissioning automation, polished review UI, and alternate provider failover remain deferred.</w:t>
      </w:r>
    </w:p>
    <w:p>
      <w:pPr>
        <w:pStyle w:val="BodyText"/>
      </w:pPr>
      <w:r>
        <w:t>The next step is Build 1 implementation under Handoff v0.5.2, beginning with a short mechanical conformance check against Fixture v0.4.3 rather than another general architecture review.</w:t>
      </w:r>
      <w:r/>
      <w:r>
        <w:rPr>
          <w:b/>
          <w:bCs/>
        </w:rPr>
      </w:r>
      <w:r/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2026-09-27T15:35:53Z</dcterms:created>
  <dcterms:modified xsi:type="dcterms:W3CDTF">2026-09-27T15:35:53Z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