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Override PartName="/word/media/rId242.png" ContentType="image/png"/>
  <Override PartName="/word/media/rId245.png" ContentType="image/png"/>
  <Override PartName="/word/media/rId248.png" ContentType="image/png"/>
  <Override PartName="/word/media/rId251.png" ContentType="image/png"/>
  <Override PartName="/word/media/rId254.png" ContentType="image/png"/>
  <Override PartName="/word/media/rId257.png" ContentType="image/png"/>
  <Override PartName="/word/media/rId260.png" ContentType="image/png"/>
  <Override PartName="/word/media/rId263.png" ContentType="image/png"/>
  <Override PartName="/word/media/rId266.png" ContentType="image/png"/>
  <Override PartName="/word/media/rId269.png" ContentType="image/png"/>
  <Override PartName="/word/media/rId272.png" ContentType="image/png"/>
  <Override PartName="/word/media/rId275.png" ContentType="image/png"/>
  <Override PartName="/word/media/rId278.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2" w:name="analysis-of-adverse-event-rates"/>
    <w:p>
      <w:pPr>
        <w:pStyle w:val="Heading1"/>
      </w:pPr>
      <w:r>
        <w:t xml:space="preserve">Analysis of Adverse Event Rates</w:t>
      </w:r>
    </w:p>
    <w:p>
      <w:pPr>
        <w:pStyle w:val="FirstParagraph"/>
      </w:pPr>
      <w:r>
        <w:t xml:space="preserve">In this section we compare the rate of Global and US reports of post-vaccination adverse events (AE), for the COVID-19 vaccine and the Flu vaccine. For each of the AE, we compare three relevant rates of reporting: i) the rate of reported AE per unit time, ii) the rate of reported AE per dose given, and iii) the rate of reported AE per person vaccinated.</w:t>
      </w:r>
      <w:r>
        <w:t xml:space="preserve"> </w:t>
      </w:r>
    </w:p>
    <w:p>
      <w:pPr>
        <w:pStyle w:val="BodyText"/>
      </w:pPr>
      <w:r>
        <w:t xml:space="preserve">In Table 0 below, we report the period used for normalizing the data, Global values are reported on the top line, US value on the second line.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Vaccine</w:t>
            </w:r>
          </w:p>
        </w:tc>
        <w:tc>
          <w:tcPr/>
          <w:p>
            <w:pPr>
              <w:pStyle w:val="Compact"/>
              <w:jc w:val="left"/>
            </w:pPr>
            <w:r>
              <w:t xml:space="preserve">Time Tracked</w:t>
            </w:r>
          </w:p>
        </w:tc>
        <w:tc>
          <w:tcPr/>
          <w:p>
            <w:pPr>
              <w:pStyle w:val="Compact"/>
              <w:jc w:val="left"/>
            </w:pPr>
            <w:r>
              <w:t xml:space="preserve">Billion Doses Given</w:t>
            </w:r>
          </w:p>
        </w:tc>
        <w:tc>
          <w:tcPr/>
          <w:p>
            <w:pPr>
              <w:pStyle w:val="Compact"/>
              <w:jc w:val="left"/>
            </w:pPr>
            <w:r>
              <w:t xml:space="preserve">Billion People Vaccinated</w:t>
            </w:r>
          </w:p>
        </w:tc>
      </w:tr>
      <w:tr>
        <w:tc>
          <w:tcPr/>
          <w:p>
            <w:pPr>
              <w:pStyle w:val="Compact"/>
              <w:jc w:val="left"/>
            </w:pPr>
            <w:r>
              <w:t xml:space="preserve">COVID-19</w:t>
            </w:r>
          </w:p>
        </w:tc>
        <w:tc>
          <w:tcPr/>
          <w:p>
            <w:pPr>
              <w:pStyle w:val="Compact"/>
              <w:jc w:val="left"/>
            </w:pPr>
            <w:r>
              <w:t xml:space="preserve">18 Months</w:t>
            </w:r>
          </w:p>
        </w:tc>
        <w:tc>
          <w:tcPr/>
          <w:p>
            <w:pPr>
              <w:pStyle w:val="Compact"/>
              <w:jc w:val="left"/>
            </w:pPr>
            <w:r>
              <w:t xml:space="preserve">12.07</w:t>
            </w:r>
            <w:r>
              <w:br/>
            </w:r>
            <w:r>
              <w:t xml:space="preserve">0.596</w:t>
            </w:r>
          </w:p>
        </w:tc>
        <w:tc>
          <w:tcPr/>
          <w:p>
            <w:pPr>
              <w:pStyle w:val="Compact"/>
              <w:jc w:val="left"/>
            </w:pPr>
            <w:r>
              <w:t xml:space="preserve">5.23</w:t>
            </w:r>
            <w:r>
              <w:br/>
            </w:r>
            <w:r>
              <w:t xml:space="preserve">0.260</w:t>
            </w:r>
          </w:p>
        </w:tc>
      </w:tr>
      <w:tr>
        <w:tc>
          <w:tcPr/>
          <w:p>
            <w:pPr>
              <w:pStyle w:val="Compact"/>
              <w:jc w:val="left"/>
            </w:pPr>
            <w:r>
              <w:t xml:space="preserve">Flu</w:t>
            </w:r>
          </w:p>
        </w:tc>
        <w:tc>
          <w:tcPr/>
          <w:p>
            <w:pPr>
              <w:pStyle w:val="Compact"/>
              <w:jc w:val="left"/>
            </w:pPr>
            <w:r>
              <w:t xml:space="preserve">294 Months</w:t>
            </w:r>
          </w:p>
        </w:tc>
        <w:tc>
          <w:tcPr/>
          <w:p>
            <w:pPr>
              <w:pStyle w:val="Compact"/>
              <w:jc w:val="left"/>
            </w:pPr>
            <w:r>
              <w:t xml:space="preserve">66 (estimated)</w:t>
            </w:r>
            <w:r>
              <w:br/>
            </w:r>
            <w:r>
              <w:t xml:space="preserve">3.3</w:t>
            </w:r>
          </w:p>
        </w:tc>
        <w:tc>
          <w:tcPr/>
          <w:p>
            <w:pPr>
              <w:pStyle w:val="Compact"/>
              <w:jc w:val="left"/>
            </w:pPr>
            <w:r>
              <w:t xml:space="preserve">9.23 (simulated)</w:t>
            </w:r>
            <w:r>
              <w:br/>
            </w:r>
            <w:r>
              <w:t xml:space="preserve">0.389 (simulated)</w:t>
            </w:r>
          </w:p>
        </w:tc>
      </w:tr>
    </w:tbl>
    <w:p>
      <w:pPr>
        <w:pStyle w:val="BodyText"/>
      </w:pPr>
      <w:r>
        <w:rPr>
          <w:iCs/>
          <w:i/>
        </w:rPr>
        <w:t xml:space="preserve">Table 0</w:t>
      </w:r>
    </w:p>
    <w:p>
      <w:pPr>
        <w:pStyle w:val="BodyText"/>
      </w:pPr>
      <w:r>
        <w:t xml:space="preserve">Counting the number of people vaccinated with the COVID-19 vaccine is straightforward because there has only been one worldwide attempt at vaccination and the data has been tracked from day one. The Flu vaccine is harder because individuals are not tracked and there are yearly seasons where an individual may choose to receive a subsequent vaccinations. We run a Monte Carlo simulation to estimate the number of people that have received at least one Flu vaccine in the US since 1998.</w:t>
      </w:r>
      <w:r>
        <w:t xml:space="preserve"> </w:t>
      </w:r>
    </w:p>
    <w:p>
      <w:pPr>
        <w:pStyle w:val="BodyText"/>
      </w:pPr>
      <w:r>
        <w:t xml:space="preserve">We track a sample population where each year a fraction of the population is vaccinated,</w:t>
      </w:r>
      <w:r>
        <w:t xml:space="preserve"> </w:t>
      </w:r>
      <m:oMath>
        <m:sSub>
          <m:e>
            <m:r>
              <m:t>f</m:t>
            </m:r>
          </m:e>
          <m:sub>
            <m:r>
              <m:t>v</m:t>
            </m:r>
          </m:sub>
        </m:sSub>
      </m:oMath>
      <w:r>
        <w:t xml:space="preserve">, a fraction of the population dies (some of whom may be vaccinated),</w:t>
      </w:r>
      <w:r>
        <w:t xml:space="preserve"> </w:t>
      </w:r>
      <m:oMath>
        <m:sSub>
          <m:e>
            <m:r>
              <m:t>f</m:t>
            </m:r>
          </m:e>
          <m:sub>
            <m:r>
              <m:t>d</m:t>
            </m:r>
          </m:sub>
        </m:sSub>
      </m:oMath>
      <w:r>
        <w:t xml:space="preserve">, and a new fraction of the population is born (none of whom are vaccinated),</w:t>
      </w:r>
      <w:r>
        <w:t xml:space="preserve"> </w:t>
      </w:r>
      <m:oMath>
        <m:sSub>
          <m:e>
            <m:r>
              <m:t>f</m:t>
            </m:r>
          </m:e>
          <m:sub>
            <m:r>
              <m:t>b</m:t>
            </m:r>
          </m:sub>
        </m:sSub>
      </m:oMath>
      <w:r>
        <w:t xml:space="preserve">. By simulating the demographics change yearly, we can estimate the total number of people who have received at least one flu vaccine by 2022. We use the UN population data to estimate</w:t>
      </w:r>
      <w:r>
        <w:t xml:space="preserve"> </w:t>
      </w:r>
      <m:oMath>
        <m:sSub>
          <m:e>
            <m:r>
              <m:t>f</m:t>
            </m:r>
          </m:e>
          <m:sub>
            <m:r>
              <m:t>b</m:t>
            </m:r>
          </m:sub>
        </m:sSub>
      </m:oMath>
      <w:r>
        <w:t xml:space="preserve"> </w:t>
      </w:r>
      <w:r>
        <w:t xml:space="preserve">and</w:t>
      </w:r>
      <w:r>
        <w:t xml:space="preserve"> </w:t>
      </w:r>
      <m:oMath>
        <m:sSub>
          <m:e>
            <m:r>
              <m:t>f</m:t>
            </m:r>
          </m:e>
          <m:sub>
            <m:r>
              <m:t>d</m:t>
            </m:r>
          </m:sub>
        </m:sSub>
      </m:oMath>
      <w:r>
        <w:t xml:space="preserve"> </w:t>
      </w:r>
      <w:r>
        <w:t xml:space="preserve">each year (reference:</w:t>
      </w:r>
      <w:r>
        <w:t xml:space="preserve"> </w:t>
      </w:r>
      <w:hyperlink r:id="rId20">
        <w:r>
          <w:rPr>
            <w:rStyle w:val="Hyperlink"/>
          </w:rPr>
          <w:t xml:space="preserve">https://population.un.org/</w:t>
        </w:r>
      </w:hyperlink>
      <w:r>
        <w:t xml:space="preserve">) and the conditional probability of Flu vaccination from Kwong, et al. (reference:</w:t>
      </w:r>
      <w:r>
        <w:t xml:space="preserve"> </w:t>
      </w:r>
      <w:hyperlink r:id="rId21">
        <w:r>
          <w:rPr>
            <w:rStyle w:val="Hyperlink"/>
          </w:rPr>
          <w:t xml:space="preserve">https://www.ncbi.nlm.nih.gov/pmc/articles/PMC6961264/</w:t>
        </w:r>
      </w:hyperlink>
      <w:r>
        <w:t xml:space="preserve">). Kwong reports that roughly 57% (33,234 out of 58,021) of the population in their study who receives a flu shot in one year repeats it a subsequent year. The CDC reports that approximately 50% of the population receives the vaccine in any given year. From that, we approximate</w:t>
      </w:r>
      <w:r>
        <w:t xml:space="preserve"> </w:t>
      </w:r>
      <m:oMath>
        <m:sSub>
          <m:e>
            <m:r>
              <m:t>f</m:t>
            </m:r>
          </m:e>
          <m:sub>
            <m:r>
              <m:t>v</m:t>
            </m:r>
          </m:sub>
        </m:sSub>
        <m:r>
          <m:rPr>
            <m:sty m:val="p"/>
          </m:rPr>
          <m:t>=</m:t>
        </m:r>
        <m:r>
          <m:t>0.57</m:t>
        </m:r>
      </m:oMath>
      <w:r>
        <w:t xml:space="preserve"> </w:t>
      </w:r>
      <w:r>
        <w:t xml:space="preserve">for previously vaccinated individuals and</w:t>
      </w:r>
      <w:r>
        <w:t xml:space="preserve"> </w:t>
      </w:r>
      <m:oMath>
        <m:sSub>
          <m:e>
            <m:r>
              <m:t>f</m:t>
            </m:r>
          </m:e>
          <m:sub>
            <m:r>
              <m:t>v</m:t>
            </m:r>
          </m:sub>
        </m:sSub>
        <m:r>
          <m:rPr>
            <m:sty m:val="p"/>
          </m:rPr>
          <m:t>=</m:t>
        </m:r>
        <m:r>
          <m:t>0.43</m:t>
        </m:r>
      </m:oMath>
      <w:r>
        <w:t xml:space="preserve"> </w:t>
      </w:r>
      <w:r>
        <w:t xml:space="preserve">for previously unvaccinated individuals, which will result in the rough CDC approximation of 50% of the population being vaccinated any given year.</w:t>
      </w:r>
      <w:r>
        <w:t xml:space="preserve"> </w:t>
      </w:r>
    </w:p>
    <w:p>
      <w:pPr>
        <w:pStyle w:val="BodyText"/>
      </w:pPr>
      <w:r>
        <w:t xml:space="preserve">To allow simulation “burn in” for the stochastic nature of this experiment, we start in 1980 with a sample of the US population of 100,000,000 people with 50% of them "pre-vaccinated" from previous years. From 1980 to 1997 we grow the population by</w:t>
      </w:r>
      <w:r>
        <w:t xml:space="preserve"> </w:t>
      </w:r>
      <m:oMath>
        <m:sSub>
          <m:e>
            <m:r>
              <m:t>f</m:t>
            </m:r>
          </m:e>
          <m:sub>
            <m:r>
              <m:t>b</m:t>
            </m:r>
          </m:sub>
        </m:sSub>
      </m:oMath>
      <w:r>
        <w:t xml:space="preserve">, shrink it by</w:t>
      </w:r>
      <w:r>
        <w:t xml:space="preserve"> </w:t>
      </w:r>
      <m:oMath>
        <m:sSub>
          <m:e>
            <m:r>
              <m:t>f</m:t>
            </m:r>
          </m:e>
          <m:sub>
            <m:r>
              <m:t>d</m:t>
            </m:r>
          </m:sub>
        </m:sSub>
      </m:oMath>
      <w:r>
        <w:t xml:space="preserve">, and vaccinate individuals by the conditional</w:t>
      </w:r>
      <w:r>
        <w:t xml:space="preserve"> </w:t>
      </w:r>
      <m:oMath>
        <m:sSub>
          <m:e>
            <m:r>
              <m:t>f</m:t>
            </m:r>
          </m:e>
          <m:sub>
            <m:r>
              <m:t>v</m:t>
            </m:r>
          </m:sub>
        </m:sSub>
      </m:oMath>
      <w:r>
        <w:t xml:space="preserve"> </w:t>
      </w:r>
      <w:r>
        <w:t xml:space="preserve">based on their current vaccination status, by 1997 we can see that the fraction of vaccinated population has stabalized. We continue the simulation until 2021 with the addition that in 1998 we start accumulating the number of people who were vaccinated and died. The results of that simulation are shown below in Table 00.</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End of Year</w:t>
            </w:r>
          </w:p>
        </w:tc>
        <w:tc>
          <w:tcPr/>
          <w:p>
            <w:pPr>
              <w:pStyle w:val="Compact"/>
              <w:jc w:val="left"/>
            </w:pPr>
            <w:r>
              <w:t xml:space="preserve">Sample Population</w:t>
            </w:r>
            <w:r>
              <w:br/>
            </w:r>
            <w:r>
              <w:t xml:space="preserve">(Thousands)</w:t>
            </w:r>
          </w:p>
        </w:tc>
        <w:tc>
          <w:tcPr/>
          <w:p>
            <w:pPr>
              <w:pStyle w:val="Compact"/>
              <w:jc w:val="left"/>
            </w:pPr>
            <w:r>
              <w:t xml:space="preserve">Vaccinated Population</w:t>
            </w:r>
            <w:r>
              <w:br/>
            </w:r>
            <w:r>
              <w:t xml:space="preserve">(Thousands)</w:t>
            </w:r>
          </w:p>
        </w:tc>
        <w:tc>
          <w:tcPr/>
          <w:p>
            <w:pPr>
              <w:pStyle w:val="Compact"/>
              <w:jc w:val="left"/>
            </w:pPr>
            <w:r>
              <w:t xml:space="preserve">Total Vaccinated</w:t>
            </w:r>
            <w:r>
              <w:br/>
            </w:r>
            <w:r>
              <w:t xml:space="preserve">Since 1998</w:t>
            </w:r>
            <w:r>
              <w:br/>
            </w:r>
            <w:r>
              <w:t xml:space="preserve">(Thousands)</w:t>
            </w:r>
          </w:p>
        </w:tc>
      </w:tr>
      <w:tr>
        <w:tc>
          <w:tcPr/>
          <w:p>
            <w:pPr>
              <w:pStyle w:val="Compact"/>
              <w:jc w:val="left"/>
            </w:pPr>
            <w:r>
              <w:t xml:space="preserve">1980</w:t>
            </w:r>
          </w:p>
        </w:tc>
        <w:tc>
          <w:tcPr/>
          <w:p>
            <w:pPr>
              <w:pStyle w:val="Compact"/>
              <w:jc w:val="left"/>
            </w:pPr>
            <w:r>
              <w:t xml:space="preserve">100685</w:t>
            </w:r>
          </w:p>
        </w:tc>
        <w:tc>
          <w:tcPr/>
          <w:p>
            <w:pPr>
              <w:pStyle w:val="Compact"/>
              <w:jc w:val="left"/>
            </w:pPr>
            <w:r>
              <w:t xml:space="preserve">70921 (70.4%)</w:t>
            </w:r>
          </w:p>
        </w:tc>
        <w:tc>
          <w:tcPr/>
          <w:p>
            <w:pPr>
              <w:pStyle w:val="Compact"/>
              <w:jc w:val="left"/>
            </w:pPr>
            <w:r>
              <w:t xml:space="preserve">--</w:t>
            </w:r>
          </w:p>
        </w:tc>
      </w:tr>
      <w:tr>
        <w:tc>
          <w:tcPr/>
          <w:p>
            <w:pPr>
              <w:pStyle w:val="Compact"/>
              <w:jc w:val="left"/>
            </w:pPr>
            <w:r>
              <w:t xml:space="preserve">1981</w:t>
            </w:r>
          </w:p>
        </w:tc>
        <w:tc>
          <w:tcPr/>
          <w:p>
            <w:pPr>
              <w:pStyle w:val="Compact"/>
              <w:jc w:val="left"/>
            </w:pPr>
            <w:r>
              <w:t xml:space="preserve">101328</w:t>
            </w:r>
          </w:p>
        </w:tc>
        <w:tc>
          <w:tcPr/>
          <w:p>
            <w:pPr>
              <w:pStyle w:val="Compact"/>
              <w:jc w:val="left"/>
            </w:pPr>
            <w:r>
              <w:t xml:space="preserve">82921 (81.8%)</w:t>
            </w:r>
          </w:p>
        </w:tc>
        <w:tc>
          <w:tcPr/>
          <w:p>
            <w:pPr>
              <w:pStyle w:val="Compact"/>
              <w:jc w:val="left"/>
            </w:pPr>
            <w:r>
              <w:t xml:space="preserve">--</w:t>
            </w:r>
          </w:p>
        </w:tc>
      </w:tr>
      <w:tr>
        <w:tc>
          <w:tcPr/>
          <w:p>
            <w:pPr>
              <w:pStyle w:val="Compact"/>
              <w:jc w:val="left"/>
            </w:pPr>
            <w:r>
              <w:t xml:space="preserve">1982</w:t>
            </w:r>
          </w:p>
        </w:tc>
        <w:tc>
          <w:tcPr/>
          <w:p>
            <w:pPr>
              <w:pStyle w:val="Compact"/>
              <w:jc w:val="left"/>
            </w:pPr>
            <w:r>
              <w:t xml:space="preserve">101936</w:t>
            </w:r>
          </w:p>
        </w:tc>
        <w:tc>
          <w:tcPr/>
          <w:p>
            <w:pPr>
              <w:pStyle w:val="Compact"/>
              <w:jc w:val="left"/>
            </w:pPr>
            <w:r>
              <w:t xml:space="preserve">89923 (88.2%)</w:t>
            </w:r>
          </w:p>
        </w:tc>
        <w:tc>
          <w:tcPr/>
          <w:p>
            <w:pPr>
              <w:pStyle w:val="Compact"/>
              <w:jc w:val="left"/>
            </w:pPr>
            <w:r>
              <w:t xml:space="preserve">--</w:t>
            </w:r>
          </w:p>
        </w:tc>
      </w:tr>
      <w:tr>
        <w:tc>
          <w:tcPr/>
          <w:p>
            <w:pPr>
              <w:pStyle w:val="Compact"/>
              <w:jc w:val="left"/>
            </w:pPr>
            <w:r>
              <w:t xml:space="preserve">1983</w:t>
            </w:r>
          </w:p>
        </w:tc>
        <w:tc>
          <w:tcPr/>
          <w:p>
            <w:pPr>
              <w:pStyle w:val="Compact"/>
              <w:jc w:val="left"/>
            </w:pPr>
            <w:r>
              <w:t xml:space="preserve">102629</w:t>
            </w:r>
          </w:p>
        </w:tc>
        <w:tc>
          <w:tcPr/>
          <w:p>
            <w:pPr>
              <w:pStyle w:val="Compact"/>
              <w:jc w:val="left"/>
            </w:pPr>
            <w:r>
              <w:t xml:space="preserve">94190 (91.8%)</w:t>
            </w:r>
          </w:p>
        </w:tc>
        <w:tc>
          <w:tcPr/>
          <w:p>
            <w:pPr>
              <w:pStyle w:val="Compact"/>
              <w:jc w:val="left"/>
            </w:pPr>
            <w:r>
              <w:t xml:space="preserve">--</w:t>
            </w:r>
          </w:p>
        </w:tc>
      </w:tr>
      <w:tr>
        <w:tc>
          <w:tcPr/>
          <w:p>
            <w:pPr>
              <w:pStyle w:val="Compact"/>
              <w:jc w:val="left"/>
            </w:pPr>
            <w:r>
              <w:t xml:space="preserve">1984</w:t>
            </w:r>
          </w:p>
        </w:tc>
        <w:tc>
          <w:tcPr/>
          <w:p>
            <w:pPr>
              <w:pStyle w:val="Compact"/>
              <w:jc w:val="left"/>
            </w:pPr>
            <w:r>
              <w:t xml:space="preserve">103253</w:t>
            </w:r>
          </w:p>
        </w:tc>
        <w:tc>
          <w:tcPr/>
          <w:p>
            <w:pPr>
              <w:pStyle w:val="Compact"/>
              <w:jc w:val="left"/>
            </w:pPr>
            <w:r>
              <w:t xml:space="preserve">96842 (93.8%)</w:t>
            </w:r>
          </w:p>
        </w:tc>
        <w:tc>
          <w:tcPr/>
          <w:p>
            <w:pPr>
              <w:pStyle w:val="Compact"/>
              <w:jc w:val="left"/>
            </w:pPr>
            <w:r>
              <w:t xml:space="preserve">--</w:t>
            </w:r>
          </w:p>
        </w:tc>
      </w:tr>
      <w:tr>
        <w:tc>
          <w:tcPr/>
          <w:p>
            <w:pPr>
              <w:pStyle w:val="Compact"/>
              <w:jc w:val="left"/>
            </w:pPr>
            <w:r>
              <w:t xml:space="preserve">1985</w:t>
            </w:r>
          </w:p>
        </w:tc>
        <w:tc>
          <w:tcPr/>
          <w:p>
            <w:pPr>
              <w:pStyle w:val="Compact"/>
              <w:jc w:val="left"/>
            </w:pPr>
            <w:r>
              <w:t xml:space="preserve">103924</w:t>
            </w:r>
          </w:p>
        </w:tc>
        <w:tc>
          <w:tcPr/>
          <w:p>
            <w:pPr>
              <w:pStyle w:val="Compact"/>
              <w:jc w:val="left"/>
            </w:pPr>
            <w:r>
              <w:t xml:space="preserve">98746 (95.0%)</w:t>
            </w:r>
          </w:p>
        </w:tc>
        <w:tc>
          <w:tcPr/>
          <w:p>
            <w:pPr>
              <w:pStyle w:val="Compact"/>
              <w:jc w:val="left"/>
            </w:pPr>
            <w:r>
              <w:t xml:space="preserve">--</w:t>
            </w:r>
          </w:p>
        </w:tc>
      </w:tr>
      <w:tr>
        <w:tc>
          <w:tcPr/>
          <w:p>
            <w:pPr>
              <w:pStyle w:val="Compact"/>
              <w:jc w:val="left"/>
            </w:pPr>
            <w:r>
              <w:t xml:space="preserve">1986</w:t>
            </w:r>
          </w:p>
        </w:tc>
        <w:tc>
          <w:tcPr/>
          <w:p>
            <w:pPr>
              <w:pStyle w:val="Compact"/>
              <w:jc w:val="left"/>
            </w:pPr>
            <w:r>
              <w:t xml:space="preserve">104615</w:t>
            </w:r>
          </w:p>
        </w:tc>
        <w:tc>
          <w:tcPr/>
          <w:p>
            <w:pPr>
              <w:pStyle w:val="Compact"/>
              <w:jc w:val="left"/>
            </w:pPr>
            <w:r>
              <w:t xml:space="preserve">100133 (95.7%)</w:t>
            </w:r>
          </w:p>
        </w:tc>
        <w:tc>
          <w:tcPr/>
          <w:p>
            <w:pPr>
              <w:pStyle w:val="Compact"/>
              <w:jc w:val="left"/>
            </w:pPr>
            <w:r>
              <w:t xml:space="preserve">--</w:t>
            </w:r>
          </w:p>
        </w:tc>
      </w:tr>
      <w:tr>
        <w:tc>
          <w:tcPr/>
          <w:p>
            <w:pPr>
              <w:pStyle w:val="Compact"/>
              <w:jc w:val="left"/>
            </w:pPr>
            <w:r>
              <w:t xml:space="preserve">1987</w:t>
            </w:r>
          </w:p>
        </w:tc>
        <w:tc>
          <w:tcPr/>
          <w:p>
            <w:pPr>
              <w:pStyle w:val="Compact"/>
              <w:jc w:val="left"/>
            </w:pPr>
            <w:r>
              <w:t xml:space="preserve">105344</w:t>
            </w:r>
          </w:p>
        </w:tc>
        <w:tc>
          <w:tcPr/>
          <w:p>
            <w:pPr>
              <w:pStyle w:val="Compact"/>
              <w:jc w:val="left"/>
            </w:pPr>
            <w:r>
              <w:t xml:space="preserve">101170 (96.0%)</w:t>
            </w:r>
          </w:p>
        </w:tc>
        <w:tc>
          <w:tcPr/>
          <w:p>
            <w:pPr>
              <w:pStyle w:val="Compact"/>
              <w:jc w:val="left"/>
            </w:pPr>
            <w:r>
              <w:t xml:space="preserve">--</w:t>
            </w:r>
          </w:p>
        </w:tc>
      </w:tr>
      <w:tr>
        <w:tc>
          <w:tcPr/>
          <w:p>
            <w:pPr>
              <w:pStyle w:val="Compact"/>
              <w:jc w:val="left"/>
            </w:pPr>
            <w:r>
              <w:t xml:space="preserve">1988</w:t>
            </w:r>
          </w:p>
        </w:tc>
        <w:tc>
          <w:tcPr/>
          <w:p>
            <w:pPr>
              <w:pStyle w:val="Compact"/>
              <w:jc w:val="left"/>
            </w:pPr>
            <w:r>
              <w:t xml:space="preserve">106017</w:t>
            </w:r>
          </w:p>
        </w:tc>
        <w:tc>
          <w:tcPr/>
          <w:p>
            <w:pPr>
              <w:pStyle w:val="Compact"/>
              <w:jc w:val="left"/>
            </w:pPr>
            <w:r>
              <w:t xml:space="preserve">102026 (96.2%)</w:t>
            </w:r>
          </w:p>
        </w:tc>
        <w:tc>
          <w:tcPr/>
          <w:p>
            <w:pPr>
              <w:pStyle w:val="Compact"/>
              <w:jc w:val="left"/>
            </w:pPr>
            <w:r>
              <w:t xml:space="preserve">--</w:t>
            </w:r>
          </w:p>
        </w:tc>
      </w:tr>
      <w:tr>
        <w:tc>
          <w:tcPr/>
          <w:p>
            <w:pPr>
              <w:pStyle w:val="Compact"/>
              <w:jc w:val="left"/>
            </w:pPr>
            <w:r>
              <w:t xml:space="preserve">1989</w:t>
            </w:r>
          </w:p>
        </w:tc>
        <w:tc>
          <w:tcPr/>
          <w:p>
            <w:pPr>
              <w:pStyle w:val="Compact"/>
              <w:jc w:val="left"/>
            </w:pPr>
            <w:r>
              <w:t xml:space="preserve">106742</w:t>
            </w:r>
          </w:p>
        </w:tc>
        <w:tc>
          <w:tcPr/>
          <w:p>
            <w:pPr>
              <w:pStyle w:val="Compact"/>
              <w:jc w:val="left"/>
            </w:pPr>
            <w:r>
              <w:t xml:space="preserve">102790 (96.3%)</w:t>
            </w:r>
          </w:p>
        </w:tc>
        <w:tc>
          <w:tcPr/>
          <w:p>
            <w:pPr>
              <w:pStyle w:val="Compact"/>
              <w:jc w:val="left"/>
            </w:pPr>
            <w:r>
              <w:t xml:space="preserve">--</w:t>
            </w:r>
          </w:p>
        </w:tc>
      </w:tr>
      <w:tr>
        <w:tc>
          <w:tcPr/>
          <w:p>
            <w:pPr>
              <w:pStyle w:val="Compact"/>
              <w:jc w:val="left"/>
            </w:pPr>
            <w:r>
              <w:t xml:space="preserve">1990</w:t>
            </w:r>
          </w:p>
        </w:tc>
        <w:tc>
          <w:tcPr/>
          <w:p>
            <w:pPr>
              <w:pStyle w:val="Compact"/>
              <w:jc w:val="left"/>
            </w:pPr>
            <w:r>
              <w:t xml:space="preserve">107434</w:t>
            </w:r>
          </w:p>
        </w:tc>
        <w:tc>
          <w:tcPr/>
          <w:p>
            <w:pPr>
              <w:pStyle w:val="Compact"/>
              <w:jc w:val="left"/>
            </w:pPr>
            <w:r>
              <w:t xml:space="preserve">103590 (96.4%)</w:t>
            </w:r>
          </w:p>
        </w:tc>
        <w:tc>
          <w:tcPr/>
          <w:p>
            <w:pPr>
              <w:pStyle w:val="Compact"/>
              <w:jc w:val="left"/>
            </w:pPr>
            <w:r>
              <w:t xml:space="preserve">--</w:t>
            </w:r>
          </w:p>
        </w:tc>
      </w:tr>
      <w:tr>
        <w:tc>
          <w:tcPr/>
          <w:p>
            <w:pPr>
              <w:pStyle w:val="Compact"/>
              <w:jc w:val="left"/>
            </w:pPr>
            <w:r>
              <w:t xml:space="preserve">1991</w:t>
            </w:r>
          </w:p>
        </w:tc>
        <w:tc>
          <w:tcPr/>
          <w:p>
            <w:pPr>
              <w:pStyle w:val="Compact"/>
              <w:jc w:val="left"/>
            </w:pPr>
            <w:r>
              <w:t xml:space="preserve">108187</w:t>
            </w:r>
          </w:p>
        </w:tc>
        <w:tc>
          <w:tcPr/>
          <w:p>
            <w:pPr>
              <w:pStyle w:val="Compact"/>
              <w:jc w:val="left"/>
            </w:pPr>
            <w:r>
              <w:t xml:space="preserve">104335 (96.4%)</w:t>
            </w:r>
          </w:p>
        </w:tc>
        <w:tc>
          <w:tcPr/>
          <w:p>
            <w:pPr>
              <w:pStyle w:val="Compact"/>
              <w:jc w:val="left"/>
            </w:pPr>
            <w:r>
              <w:t xml:space="preserve">--</w:t>
            </w:r>
          </w:p>
        </w:tc>
      </w:tr>
      <w:tr>
        <w:tc>
          <w:tcPr/>
          <w:p>
            <w:pPr>
              <w:pStyle w:val="Compact"/>
              <w:jc w:val="left"/>
            </w:pPr>
            <w:r>
              <w:t xml:space="preserve">1992</w:t>
            </w:r>
          </w:p>
        </w:tc>
        <w:tc>
          <w:tcPr/>
          <w:p>
            <w:pPr>
              <w:pStyle w:val="Compact"/>
              <w:jc w:val="left"/>
            </w:pPr>
            <w:r>
              <w:t xml:space="preserve">108919</w:t>
            </w:r>
          </w:p>
        </w:tc>
        <w:tc>
          <w:tcPr/>
          <w:p>
            <w:pPr>
              <w:pStyle w:val="Compact"/>
              <w:jc w:val="left"/>
            </w:pPr>
            <w:r>
              <w:t xml:space="preserve">105104 (96.5%)</w:t>
            </w:r>
          </w:p>
        </w:tc>
        <w:tc>
          <w:tcPr/>
          <w:p>
            <w:pPr>
              <w:pStyle w:val="Compact"/>
              <w:jc w:val="left"/>
            </w:pPr>
            <w:r>
              <w:t xml:space="preserve">--</w:t>
            </w:r>
          </w:p>
        </w:tc>
      </w:tr>
      <w:tr>
        <w:tc>
          <w:tcPr/>
          <w:p>
            <w:pPr>
              <w:pStyle w:val="Compact"/>
              <w:jc w:val="left"/>
            </w:pPr>
            <w:r>
              <w:t xml:space="preserve">1993</w:t>
            </w:r>
          </w:p>
        </w:tc>
        <w:tc>
          <w:tcPr/>
          <w:p>
            <w:pPr>
              <w:pStyle w:val="Compact"/>
              <w:jc w:val="left"/>
            </w:pPr>
            <w:r>
              <w:t xml:space="preserve">109637</w:t>
            </w:r>
          </w:p>
        </w:tc>
        <w:tc>
          <w:tcPr/>
          <w:p>
            <w:pPr>
              <w:pStyle w:val="Compact"/>
              <w:jc w:val="left"/>
            </w:pPr>
            <w:r>
              <w:t xml:space="preserve">105790 (96.5%)</w:t>
            </w:r>
          </w:p>
        </w:tc>
        <w:tc>
          <w:tcPr/>
          <w:p>
            <w:pPr>
              <w:pStyle w:val="Compact"/>
              <w:jc w:val="left"/>
            </w:pPr>
            <w:r>
              <w:t xml:space="preserve">--</w:t>
            </w:r>
          </w:p>
        </w:tc>
      </w:tr>
      <w:tr>
        <w:tc>
          <w:tcPr/>
          <w:p>
            <w:pPr>
              <w:pStyle w:val="Compact"/>
              <w:jc w:val="left"/>
            </w:pPr>
            <w:r>
              <w:t xml:space="preserve">1994</w:t>
            </w:r>
          </w:p>
        </w:tc>
        <w:tc>
          <w:tcPr/>
          <w:p>
            <w:pPr>
              <w:pStyle w:val="Compact"/>
              <w:jc w:val="left"/>
            </w:pPr>
            <w:r>
              <w:t xml:space="preserve">110313</w:t>
            </w:r>
          </w:p>
        </w:tc>
        <w:tc>
          <w:tcPr/>
          <w:p>
            <w:pPr>
              <w:pStyle w:val="Compact"/>
              <w:jc w:val="left"/>
            </w:pPr>
            <w:r>
              <w:t xml:space="preserve">106507 (96.5%)</w:t>
            </w:r>
          </w:p>
        </w:tc>
        <w:tc>
          <w:tcPr/>
          <w:p>
            <w:pPr>
              <w:pStyle w:val="Compact"/>
              <w:jc w:val="left"/>
            </w:pPr>
            <w:r>
              <w:t xml:space="preserve">--</w:t>
            </w:r>
          </w:p>
        </w:tc>
      </w:tr>
      <w:tr>
        <w:tc>
          <w:tcPr/>
          <w:p>
            <w:pPr>
              <w:pStyle w:val="Compact"/>
              <w:jc w:val="left"/>
            </w:pPr>
            <w:r>
              <w:t xml:space="preserve">1995</w:t>
            </w:r>
          </w:p>
        </w:tc>
        <w:tc>
          <w:tcPr/>
          <w:p>
            <w:pPr>
              <w:pStyle w:val="Compact"/>
              <w:jc w:val="left"/>
            </w:pPr>
            <w:r>
              <w:t xml:space="preserve">110959</w:t>
            </w:r>
          </w:p>
        </w:tc>
        <w:tc>
          <w:tcPr/>
          <w:p>
            <w:pPr>
              <w:pStyle w:val="Compact"/>
              <w:jc w:val="left"/>
            </w:pPr>
            <w:r>
              <w:t xml:space="preserve">107191 (96.6%)</w:t>
            </w:r>
          </w:p>
        </w:tc>
        <w:tc>
          <w:tcPr/>
          <w:p>
            <w:pPr>
              <w:pStyle w:val="Compact"/>
              <w:jc w:val="left"/>
            </w:pPr>
            <w:r>
              <w:t xml:space="preserve">--</w:t>
            </w:r>
          </w:p>
        </w:tc>
      </w:tr>
      <w:tr>
        <w:tc>
          <w:tcPr/>
          <w:p>
            <w:pPr>
              <w:pStyle w:val="Compact"/>
              <w:jc w:val="left"/>
            </w:pPr>
            <w:r>
              <w:t xml:space="preserve">1996</w:t>
            </w:r>
          </w:p>
        </w:tc>
        <w:tc>
          <w:tcPr/>
          <w:p>
            <w:pPr>
              <w:pStyle w:val="Compact"/>
              <w:jc w:val="left"/>
            </w:pPr>
            <w:r>
              <w:t xml:space="preserve">111615</w:t>
            </w:r>
          </w:p>
        </w:tc>
        <w:tc>
          <w:tcPr/>
          <w:p>
            <w:pPr>
              <w:pStyle w:val="Compact"/>
              <w:jc w:val="left"/>
            </w:pPr>
            <w:r>
              <w:t xml:space="preserve">107893 (96.7%)</w:t>
            </w:r>
          </w:p>
        </w:tc>
        <w:tc>
          <w:tcPr/>
          <w:p>
            <w:pPr>
              <w:pStyle w:val="Compact"/>
              <w:jc w:val="left"/>
            </w:pPr>
            <w:r>
              <w:t xml:space="preserve">--</w:t>
            </w:r>
          </w:p>
        </w:tc>
      </w:tr>
      <w:tr>
        <w:tc>
          <w:tcPr/>
          <w:p>
            <w:pPr>
              <w:pStyle w:val="Compact"/>
              <w:jc w:val="left"/>
            </w:pPr>
            <w:r>
              <w:t xml:space="preserve">1997</w:t>
            </w:r>
          </w:p>
        </w:tc>
        <w:tc>
          <w:tcPr/>
          <w:p>
            <w:pPr>
              <w:pStyle w:val="Compact"/>
              <w:jc w:val="left"/>
            </w:pPr>
            <w:r>
              <w:t xml:space="preserve">112289</w:t>
            </w:r>
          </w:p>
        </w:tc>
        <w:tc>
          <w:tcPr/>
          <w:p>
            <w:pPr>
              <w:pStyle w:val="Compact"/>
              <w:jc w:val="left"/>
            </w:pPr>
            <w:r>
              <w:t xml:space="preserve">108579 (96.7%)</w:t>
            </w:r>
          </w:p>
        </w:tc>
        <w:tc>
          <w:tcPr/>
          <w:p>
            <w:pPr>
              <w:pStyle w:val="Compact"/>
              <w:jc w:val="left"/>
            </w:pPr>
            <w:r>
              <w:t xml:space="preserve">--</w:t>
            </w:r>
          </w:p>
        </w:tc>
      </w:tr>
      <w:tr>
        <w:tc>
          <w:tcPr/>
          <w:p>
            <w:pPr>
              <w:pStyle w:val="Compact"/>
              <w:jc w:val="left"/>
            </w:pPr>
            <w:r>
              <w:t xml:space="preserve">1998</w:t>
            </w:r>
          </w:p>
        </w:tc>
        <w:tc>
          <w:tcPr/>
          <w:p>
            <w:pPr>
              <w:pStyle w:val="Compact"/>
              <w:jc w:val="left"/>
            </w:pPr>
            <w:r>
              <w:t xml:space="preserve">112919</w:t>
            </w:r>
          </w:p>
        </w:tc>
        <w:tc>
          <w:tcPr/>
          <w:p>
            <w:pPr>
              <w:pStyle w:val="Compact"/>
              <w:jc w:val="left"/>
            </w:pPr>
            <w:r>
              <w:t xml:space="preserve">109203 (96.7%)</w:t>
            </w:r>
          </w:p>
        </w:tc>
        <w:tc>
          <w:tcPr/>
          <w:p>
            <w:pPr>
              <w:pStyle w:val="Compact"/>
              <w:jc w:val="left"/>
            </w:pPr>
            <w:r>
              <w:t xml:space="preserve">110157 (97.6%)</w:t>
            </w:r>
          </w:p>
        </w:tc>
      </w:tr>
      <w:tr>
        <w:tc>
          <w:tcPr/>
          <w:p>
            <w:pPr>
              <w:pStyle w:val="Compact"/>
              <w:jc w:val="left"/>
            </w:pPr>
            <w:r>
              <w:t xml:space="preserve">1999</w:t>
            </w:r>
          </w:p>
        </w:tc>
        <w:tc>
          <w:tcPr/>
          <w:p>
            <w:pPr>
              <w:pStyle w:val="Compact"/>
              <w:jc w:val="left"/>
            </w:pPr>
            <w:r>
              <w:t xml:space="preserve">113542</w:t>
            </w:r>
          </w:p>
        </w:tc>
        <w:tc>
          <w:tcPr/>
          <w:p>
            <w:pPr>
              <w:pStyle w:val="Compact"/>
              <w:jc w:val="left"/>
            </w:pPr>
            <w:r>
              <w:t xml:space="preserve">109799 (96.7%)</w:t>
            </w:r>
          </w:p>
        </w:tc>
        <w:tc>
          <w:tcPr/>
          <w:p>
            <w:pPr>
              <w:pStyle w:val="Compact"/>
              <w:jc w:val="left"/>
            </w:pPr>
            <w:r>
              <w:t xml:space="preserve">111722 (98.4%)</w:t>
            </w:r>
          </w:p>
        </w:tc>
      </w:tr>
      <w:tr>
        <w:tc>
          <w:tcPr/>
          <w:p>
            <w:pPr>
              <w:pStyle w:val="Compact"/>
              <w:jc w:val="left"/>
            </w:pPr>
            <w:r>
              <w:t xml:space="preserve">2000</w:t>
            </w:r>
          </w:p>
        </w:tc>
        <w:tc>
          <w:tcPr/>
          <w:p>
            <w:pPr>
              <w:pStyle w:val="Compact"/>
              <w:jc w:val="left"/>
            </w:pPr>
            <w:r>
              <w:t xml:space="preserve">114182</w:t>
            </w:r>
          </w:p>
        </w:tc>
        <w:tc>
          <w:tcPr/>
          <w:p>
            <w:pPr>
              <w:pStyle w:val="Compact"/>
              <w:jc w:val="left"/>
            </w:pPr>
            <w:r>
              <w:t xml:space="preserve">110390 (96.7%)</w:t>
            </w:r>
          </w:p>
        </w:tc>
        <w:tc>
          <w:tcPr/>
          <w:p>
            <w:pPr>
              <w:pStyle w:val="Compact"/>
              <w:jc w:val="left"/>
            </w:pPr>
            <w:r>
              <w:t xml:space="preserve">113264 (99.2%)</w:t>
            </w:r>
          </w:p>
        </w:tc>
      </w:tr>
      <w:tr>
        <w:tc>
          <w:tcPr/>
          <w:p>
            <w:pPr>
              <w:pStyle w:val="Compact"/>
              <w:jc w:val="left"/>
            </w:pPr>
            <w:r>
              <w:t xml:space="preserve">2001</w:t>
            </w:r>
          </w:p>
        </w:tc>
        <w:tc>
          <w:tcPr/>
          <w:p>
            <w:pPr>
              <w:pStyle w:val="Compact"/>
              <w:jc w:val="left"/>
            </w:pPr>
            <w:r>
              <w:t xml:space="preserve">114821</w:t>
            </w:r>
          </w:p>
        </w:tc>
        <w:tc>
          <w:tcPr/>
          <w:p>
            <w:pPr>
              <w:pStyle w:val="Compact"/>
              <w:jc w:val="left"/>
            </w:pPr>
            <w:r>
              <w:t xml:space="preserve">111055 (96.7%)</w:t>
            </w:r>
          </w:p>
        </w:tc>
        <w:tc>
          <w:tcPr/>
          <w:p>
            <w:pPr>
              <w:pStyle w:val="Compact"/>
              <w:jc w:val="left"/>
            </w:pPr>
            <w:r>
              <w:t xml:space="preserve">114889 (100.1%)</w:t>
            </w:r>
          </w:p>
        </w:tc>
      </w:tr>
      <w:tr>
        <w:tc>
          <w:tcPr/>
          <w:p>
            <w:pPr>
              <w:pStyle w:val="Compact"/>
              <w:jc w:val="left"/>
            </w:pPr>
            <w:r>
              <w:t xml:space="preserve">2002</w:t>
            </w:r>
          </w:p>
        </w:tc>
        <w:tc>
          <w:tcPr/>
          <w:p>
            <w:pPr>
              <w:pStyle w:val="Compact"/>
              <w:jc w:val="left"/>
            </w:pPr>
            <w:r>
              <w:t xml:space="preserve">115497</w:t>
            </w:r>
          </w:p>
        </w:tc>
        <w:tc>
          <w:tcPr/>
          <w:p>
            <w:pPr>
              <w:pStyle w:val="Compact"/>
              <w:jc w:val="left"/>
            </w:pPr>
            <w:r>
              <w:t xml:space="preserve">111745 (96.8%)</w:t>
            </w:r>
          </w:p>
        </w:tc>
        <w:tc>
          <w:tcPr/>
          <w:p>
            <w:pPr>
              <w:pStyle w:val="Compact"/>
              <w:jc w:val="left"/>
            </w:pPr>
            <w:r>
              <w:t xml:space="preserve">116497 (100.9%)</w:t>
            </w:r>
          </w:p>
        </w:tc>
      </w:tr>
      <w:tr>
        <w:tc>
          <w:tcPr/>
          <w:p>
            <w:pPr>
              <w:pStyle w:val="Compact"/>
              <w:jc w:val="left"/>
            </w:pPr>
            <w:r>
              <w:t xml:space="preserve">2003</w:t>
            </w:r>
          </w:p>
        </w:tc>
        <w:tc>
          <w:tcPr/>
          <w:p>
            <w:pPr>
              <w:pStyle w:val="Compact"/>
              <w:jc w:val="left"/>
            </w:pPr>
            <w:r>
              <w:t xml:space="preserve">116175</w:t>
            </w:r>
          </w:p>
        </w:tc>
        <w:tc>
          <w:tcPr/>
          <w:p>
            <w:pPr>
              <w:pStyle w:val="Compact"/>
              <w:jc w:val="left"/>
            </w:pPr>
            <w:r>
              <w:t xml:space="preserve">112461 (96.8%)</w:t>
            </w:r>
          </w:p>
        </w:tc>
        <w:tc>
          <w:tcPr/>
          <w:p>
            <w:pPr>
              <w:pStyle w:val="Compact"/>
              <w:jc w:val="left"/>
            </w:pPr>
            <w:r>
              <w:t xml:space="preserve">118139 (101.7%)</w:t>
            </w:r>
          </w:p>
        </w:tc>
      </w:tr>
      <w:tr>
        <w:tc>
          <w:tcPr/>
          <w:p>
            <w:pPr>
              <w:pStyle w:val="Compact"/>
              <w:jc w:val="left"/>
            </w:pPr>
            <w:r>
              <w:t xml:space="preserve">2004</w:t>
            </w:r>
          </w:p>
        </w:tc>
        <w:tc>
          <w:tcPr/>
          <w:p>
            <w:pPr>
              <w:pStyle w:val="Compact"/>
              <w:jc w:val="left"/>
            </w:pPr>
            <w:r>
              <w:t xml:space="preserve">116819</w:t>
            </w:r>
          </w:p>
        </w:tc>
        <w:tc>
          <w:tcPr/>
          <w:p>
            <w:pPr>
              <w:pStyle w:val="Compact"/>
              <w:jc w:val="left"/>
            </w:pPr>
            <w:r>
              <w:t xml:space="preserve">113102 (96.8%)</w:t>
            </w:r>
          </w:p>
        </w:tc>
        <w:tc>
          <w:tcPr/>
          <w:p>
            <w:pPr>
              <w:pStyle w:val="Compact"/>
              <w:jc w:val="left"/>
            </w:pPr>
            <w:r>
              <w:t xml:space="preserve">119745 (102.5%)</w:t>
            </w:r>
          </w:p>
        </w:tc>
      </w:tr>
      <w:tr>
        <w:tc>
          <w:tcPr/>
          <w:p>
            <w:pPr>
              <w:pStyle w:val="Compact"/>
              <w:jc w:val="left"/>
            </w:pPr>
            <w:r>
              <w:t xml:space="preserve">2005</w:t>
            </w:r>
          </w:p>
        </w:tc>
        <w:tc>
          <w:tcPr/>
          <w:p>
            <w:pPr>
              <w:pStyle w:val="Compact"/>
              <w:jc w:val="left"/>
            </w:pPr>
            <w:r>
              <w:t xml:space="preserve">117465</w:t>
            </w:r>
          </w:p>
        </w:tc>
        <w:tc>
          <w:tcPr/>
          <w:p>
            <w:pPr>
              <w:pStyle w:val="Compact"/>
              <w:jc w:val="left"/>
            </w:pPr>
            <w:r>
              <w:t xml:space="preserve">113757 (96.8%)</w:t>
            </w:r>
          </w:p>
        </w:tc>
        <w:tc>
          <w:tcPr/>
          <w:p>
            <w:pPr>
              <w:pStyle w:val="Compact"/>
              <w:jc w:val="left"/>
            </w:pPr>
            <w:r>
              <w:t xml:space="preserve">121371 (103.3%)</w:t>
            </w:r>
          </w:p>
        </w:tc>
      </w:tr>
      <w:tr>
        <w:tc>
          <w:tcPr/>
          <w:p>
            <w:pPr>
              <w:pStyle w:val="Compact"/>
              <w:jc w:val="left"/>
            </w:pPr>
            <w:r>
              <w:t xml:space="preserve">2006</w:t>
            </w:r>
          </w:p>
        </w:tc>
        <w:tc>
          <w:tcPr/>
          <w:p>
            <w:pPr>
              <w:pStyle w:val="Compact"/>
              <w:jc w:val="left"/>
            </w:pPr>
            <w:r>
              <w:t xml:space="preserve">118119</w:t>
            </w:r>
          </w:p>
        </w:tc>
        <w:tc>
          <w:tcPr/>
          <w:p>
            <w:pPr>
              <w:pStyle w:val="Compact"/>
              <w:jc w:val="left"/>
            </w:pPr>
            <w:r>
              <w:t xml:space="preserve">114412 (96.9%)</w:t>
            </w:r>
          </w:p>
        </w:tc>
        <w:tc>
          <w:tcPr/>
          <w:p>
            <w:pPr>
              <w:pStyle w:val="Compact"/>
              <w:jc w:val="left"/>
            </w:pPr>
            <w:r>
              <w:t xml:space="preserve">122989 (104.1%)</w:t>
            </w:r>
          </w:p>
        </w:tc>
      </w:tr>
      <w:tr>
        <w:tc>
          <w:tcPr/>
          <w:p>
            <w:pPr>
              <w:pStyle w:val="Compact"/>
              <w:jc w:val="left"/>
            </w:pPr>
            <w:r>
              <w:t xml:space="preserve">2007</w:t>
            </w:r>
          </w:p>
        </w:tc>
        <w:tc>
          <w:tcPr/>
          <w:p>
            <w:pPr>
              <w:pStyle w:val="Compact"/>
              <w:jc w:val="left"/>
            </w:pPr>
            <w:r>
              <w:t xml:space="preserve">118792</w:t>
            </w:r>
          </w:p>
        </w:tc>
        <w:tc>
          <w:tcPr/>
          <w:p>
            <w:pPr>
              <w:pStyle w:val="Compact"/>
              <w:jc w:val="left"/>
            </w:pPr>
            <w:r>
              <w:t xml:space="preserve">114997 (96.8%)</w:t>
            </w:r>
          </w:p>
        </w:tc>
        <w:tc>
          <w:tcPr/>
          <w:p>
            <w:pPr>
              <w:pStyle w:val="Compact"/>
              <w:jc w:val="left"/>
            </w:pPr>
            <w:r>
              <w:t xml:space="preserve">124521 (104.8%)</w:t>
            </w:r>
          </w:p>
        </w:tc>
      </w:tr>
      <w:tr>
        <w:tc>
          <w:tcPr/>
          <w:p>
            <w:pPr>
              <w:pStyle w:val="Compact"/>
              <w:jc w:val="left"/>
            </w:pPr>
            <w:r>
              <w:t xml:space="preserve">2008</w:t>
            </w:r>
          </w:p>
        </w:tc>
        <w:tc>
          <w:tcPr/>
          <w:p>
            <w:pPr>
              <w:pStyle w:val="Compact"/>
              <w:jc w:val="left"/>
            </w:pPr>
            <w:r>
              <w:t xml:space="preserve">119496</w:t>
            </w:r>
          </w:p>
        </w:tc>
        <w:tc>
          <w:tcPr/>
          <w:p>
            <w:pPr>
              <w:pStyle w:val="Compact"/>
              <w:jc w:val="left"/>
            </w:pPr>
            <w:r>
              <w:t xml:space="preserve">115736 (96.9%)</w:t>
            </w:r>
          </w:p>
        </w:tc>
        <w:tc>
          <w:tcPr/>
          <w:p>
            <w:pPr>
              <w:pStyle w:val="Compact"/>
              <w:jc w:val="left"/>
            </w:pPr>
            <w:r>
              <w:t xml:space="preserve">126181 (105.6%)</w:t>
            </w:r>
          </w:p>
        </w:tc>
      </w:tr>
      <w:tr>
        <w:tc>
          <w:tcPr/>
          <w:p>
            <w:pPr>
              <w:pStyle w:val="Compact"/>
              <w:jc w:val="left"/>
            </w:pPr>
            <w:r>
              <w:t xml:space="preserve">2009</w:t>
            </w:r>
          </w:p>
        </w:tc>
        <w:tc>
          <w:tcPr/>
          <w:p>
            <w:pPr>
              <w:pStyle w:val="Compact"/>
              <w:jc w:val="left"/>
            </w:pPr>
            <w:r>
              <w:t xml:space="preserve">120074</w:t>
            </w:r>
          </w:p>
        </w:tc>
        <w:tc>
          <w:tcPr/>
          <w:p>
            <w:pPr>
              <w:pStyle w:val="Compact"/>
              <w:jc w:val="left"/>
            </w:pPr>
            <w:r>
              <w:t xml:space="preserve">116317 (96.9%)</w:t>
            </w:r>
          </w:p>
        </w:tc>
        <w:tc>
          <w:tcPr/>
          <w:p>
            <w:pPr>
              <w:pStyle w:val="Compact"/>
              <w:jc w:val="left"/>
            </w:pPr>
            <w:r>
              <w:t xml:space="preserve">127789 (106.4%)</w:t>
            </w:r>
          </w:p>
        </w:tc>
      </w:tr>
      <w:tr>
        <w:tc>
          <w:tcPr/>
          <w:p>
            <w:pPr>
              <w:pStyle w:val="Compact"/>
              <w:jc w:val="left"/>
            </w:pPr>
            <w:r>
              <w:t xml:space="preserve">2010</w:t>
            </w:r>
          </w:p>
        </w:tc>
        <w:tc>
          <w:tcPr/>
          <w:p>
            <w:pPr>
              <w:pStyle w:val="Compact"/>
              <w:jc w:val="left"/>
            </w:pPr>
            <w:r>
              <w:t xml:space="preserve">120665</w:t>
            </w:r>
          </w:p>
        </w:tc>
        <w:tc>
          <w:tcPr/>
          <w:p>
            <w:pPr>
              <w:pStyle w:val="Compact"/>
              <w:jc w:val="left"/>
            </w:pPr>
            <w:r>
              <w:t xml:space="preserve">116899 (96.9%)</w:t>
            </w:r>
          </w:p>
        </w:tc>
        <w:tc>
          <w:tcPr/>
          <w:p>
            <w:pPr>
              <w:pStyle w:val="Compact"/>
              <w:jc w:val="left"/>
            </w:pPr>
            <w:r>
              <w:t xml:space="preserve">129362 (107.2%)</w:t>
            </w:r>
          </w:p>
        </w:tc>
      </w:tr>
      <w:tr>
        <w:tc>
          <w:tcPr/>
          <w:p>
            <w:pPr>
              <w:pStyle w:val="Compact"/>
              <w:jc w:val="left"/>
            </w:pPr>
            <w:r>
              <w:t xml:space="preserve">2011</w:t>
            </w:r>
          </w:p>
        </w:tc>
        <w:tc>
          <w:tcPr/>
          <w:p>
            <w:pPr>
              <w:pStyle w:val="Compact"/>
              <w:jc w:val="left"/>
            </w:pPr>
            <w:r>
              <w:t xml:space="preserve">121265</w:t>
            </w:r>
          </w:p>
        </w:tc>
        <w:tc>
          <w:tcPr/>
          <w:p>
            <w:pPr>
              <w:pStyle w:val="Compact"/>
              <w:jc w:val="left"/>
            </w:pPr>
            <w:r>
              <w:t xml:space="preserve">117562 (96.9%)</w:t>
            </w:r>
          </w:p>
        </w:tc>
        <w:tc>
          <w:tcPr/>
          <w:p>
            <w:pPr>
              <w:pStyle w:val="Compact"/>
              <w:jc w:val="left"/>
            </w:pPr>
            <w:r>
              <w:t xml:space="preserve">130979 (108.0%)</w:t>
            </w:r>
          </w:p>
        </w:tc>
      </w:tr>
      <w:tr>
        <w:tc>
          <w:tcPr/>
          <w:p>
            <w:pPr>
              <w:pStyle w:val="Compact"/>
              <w:jc w:val="left"/>
            </w:pPr>
            <w:r>
              <w:t xml:space="preserve">2012</w:t>
            </w:r>
          </w:p>
        </w:tc>
        <w:tc>
          <w:tcPr/>
          <w:p>
            <w:pPr>
              <w:pStyle w:val="Compact"/>
              <w:jc w:val="left"/>
            </w:pPr>
            <w:r>
              <w:t xml:space="preserve">121819</w:t>
            </w:r>
          </w:p>
        </w:tc>
        <w:tc>
          <w:tcPr/>
          <w:p>
            <w:pPr>
              <w:pStyle w:val="Compact"/>
              <w:jc w:val="left"/>
            </w:pPr>
            <w:r>
              <w:t xml:space="preserve">118175 (97.0%)</w:t>
            </w:r>
          </w:p>
        </w:tc>
        <w:tc>
          <w:tcPr/>
          <w:p>
            <w:pPr>
              <w:pStyle w:val="Compact"/>
              <w:jc w:val="left"/>
            </w:pPr>
            <w:r>
              <w:t xml:space="preserve">132571 (108.8%)</w:t>
            </w:r>
          </w:p>
        </w:tc>
      </w:tr>
      <w:tr>
        <w:tc>
          <w:tcPr/>
          <w:p>
            <w:pPr>
              <w:pStyle w:val="Compact"/>
              <w:jc w:val="left"/>
            </w:pPr>
            <w:r>
              <w:t xml:space="preserve">2013</w:t>
            </w:r>
          </w:p>
        </w:tc>
        <w:tc>
          <w:tcPr/>
          <w:p>
            <w:pPr>
              <w:pStyle w:val="Compact"/>
              <w:jc w:val="left"/>
            </w:pPr>
            <w:r>
              <w:t xml:space="preserve">122308</w:t>
            </w:r>
          </w:p>
        </w:tc>
        <w:tc>
          <w:tcPr/>
          <w:p>
            <w:pPr>
              <w:pStyle w:val="Compact"/>
              <w:jc w:val="left"/>
            </w:pPr>
            <w:r>
              <w:t xml:space="preserve">118774 (97.1%)</w:t>
            </w:r>
          </w:p>
        </w:tc>
        <w:tc>
          <w:tcPr/>
          <w:p>
            <w:pPr>
              <w:pStyle w:val="Compact"/>
              <w:jc w:val="left"/>
            </w:pPr>
            <w:r>
              <w:t xml:space="preserve">134195 (109.7%)</w:t>
            </w:r>
          </w:p>
        </w:tc>
      </w:tr>
      <w:tr>
        <w:tc>
          <w:tcPr/>
          <w:p>
            <w:pPr>
              <w:pStyle w:val="Compact"/>
              <w:jc w:val="left"/>
            </w:pPr>
            <w:r>
              <w:t xml:space="preserve">2014</w:t>
            </w:r>
          </w:p>
        </w:tc>
        <w:tc>
          <w:tcPr/>
          <w:p>
            <w:pPr>
              <w:pStyle w:val="Compact"/>
              <w:jc w:val="left"/>
            </w:pPr>
            <w:r>
              <w:t xml:space="preserve">122830</w:t>
            </w:r>
          </w:p>
        </w:tc>
        <w:tc>
          <w:tcPr/>
          <w:p>
            <w:pPr>
              <w:pStyle w:val="Compact"/>
              <w:jc w:val="left"/>
            </w:pPr>
            <w:r>
              <w:t xml:space="preserve">119335 (97.2%)</w:t>
            </w:r>
          </w:p>
        </w:tc>
        <w:tc>
          <w:tcPr/>
          <w:p>
            <w:pPr>
              <w:pStyle w:val="Compact"/>
              <w:jc w:val="left"/>
            </w:pPr>
            <w:r>
              <w:t xml:space="preserve">135733 (110.5%)</w:t>
            </w:r>
          </w:p>
        </w:tc>
      </w:tr>
      <w:tr>
        <w:tc>
          <w:tcPr/>
          <w:p>
            <w:pPr>
              <w:pStyle w:val="Compact"/>
              <w:jc w:val="left"/>
            </w:pPr>
            <w:r>
              <w:t xml:space="preserve">2015</w:t>
            </w:r>
          </w:p>
        </w:tc>
        <w:tc>
          <w:tcPr/>
          <w:p>
            <w:pPr>
              <w:pStyle w:val="Compact"/>
              <w:jc w:val="left"/>
            </w:pPr>
            <w:r>
              <w:t xml:space="preserve">123360</w:t>
            </w:r>
          </w:p>
        </w:tc>
        <w:tc>
          <w:tcPr/>
          <w:p>
            <w:pPr>
              <w:pStyle w:val="Compact"/>
              <w:jc w:val="left"/>
            </w:pPr>
            <w:r>
              <w:t xml:space="preserve">119866 (97.2%)</w:t>
            </w:r>
          </w:p>
        </w:tc>
        <w:tc>
          <w:tcPr/>
          <w:p>
            <w:pPr>
              <w:pStyle w:val="Compact"/>
              <w:jc w:val="left"/>
            </w:pPr>
            <w:r>
              <w:t xml:space="preserve">137231 (111.2%)</w:t>
            </w:r>
          </w:p>
        </w:tc>
      </w:tr>
      <w:tr>
        <w:tc>
          <w:tcPr/>
          <w:p>
            <w:pPr>
              <w:pStyle w:val="Compact"/>
              <w:jc w:val="left"/>
            </w:pPr>
            <w:r>
              <w:t xml:space="preserve">2016</w:t>
            </w:r>
          </w:p>
        </w:tc>
        <w:tc>
          <w:tcPr/>
          <w:p>
            <w:pPr>
              <w:pStyle w:val="Compact"/>
              <w:jc w:val="left"/>
            </w:pPr>
            <w:r>
              <w:t xml:space="preserve">123855</w:t>
            </w:r>
          </w:p>
        </w:tc>
        <w:tc>
          <w:tcPr/>
          <w:p>
            <w:pPr>
              <w:pStyle w:val="Compact"/>
              <w:jc w:val="left"/>
            </w:pPr>
            <w:r>
              <w:t xml:space="preserve">120378 (97.2%)</w:t>
            </w:r>
          </w:p>
        </w:tc>
        <w:tc>
          <w:tcPr/>
          <w:p>
            <w:pPr>
              <w:pStyle w:val="Compact"/>
              <w:jc w:val="left"/>
            </w:pPr>
            <w:r>
              <w:t xml:space="preserve">138736 (112.0%)</w:t>
            </w:r>
          </w:p>
        </w:tc>
      </w:tr>
      <w:tr>
        <w:tc>
          <w:tcPr/>
          <w:p>
            <w:pPr>
              <w:pStyle w:val="Compact"/>
              <w:jc w:val="left"/>
            </w:pPr>
            <w:r>
              <w:t xml:space="preserve">2017</w:t>
            </w:r>
          </w:p>
        </w:tc>
        <w:tc>
          <w:tcPr/>
          <w:p>
            <w:pPr>
              <w:pStyle w:val="Compact"/>
              <w:jc w:val="left"/>
            </w:pPr>
            <w:r>
              <w:t xml:space="preserve">124287</w:t>
            </w:r>
          </w:p>
        </w:tc>
        <w:tc>
          <w:tcPr/>
          <w:p>
            <w:pPr>
              <w:pStyle w:val="Compact"/>
              <w:jc w:val="left"/>
            </w:pPr>
            <w:r>
              <w:t xml:space="preserve">120819 (97.2%)</w:t>
            </w:r>
          </w:p>
        </w:tc>
        <w:tc>
          <w:tcPr/>
          <w:p>
            <w:pPr>
              <w:pStyle w:val="Compact"/>
              <w:jc w:val="left"/>
            </w:pPr>
            <w:r>
              <w:t xml:space="preserve">140225 (112.8%)</w:t>
            </w:r>
          </w:p>
        </w:tc>
      </w:tr>
      <w:tr>
        <w:tc>
          <w:tcPr/>
          <w:p>
            <w:pPr>
              <w:pStyle w:val="Compact"/>
              <w:jc w:val="left"/>
            </w:pPr>
            <w:r>
              <w:t xml:space="preserve">2018</w:t>
            </w:r>
          </w:p>
        </w:tc>
        <w:tc>
          <w:tcPr/>
          <w:p>
            <w:pPr>
              <w:pStyle w:val="Compact"/>
              <w:jc w:val="left"/>
            </w:pPr>
            <w:r>
              <w:t xml:space="preserve">124730</w:t>
            </w:r>
          </w:p>
        </w:tc>
        <w:tc>
          <w:tcPr/>
          <w:p>
            <w:pPr>
              <w:pStyle w:val="Compact"/>
              <w:jc w:val="left"/>
            </w:pPr>
            <w:r>
              <w:t xml:space="preserve">121263 (97.2%)</w:t>
            </w:r>
          </w:p>
        </w:tc>
        <w:tc>
          <w:tcPr/>
          <w:p>
            <w:pPr>
              <w:pStyle w:val="Compact"/>
              <w:jc w:val="left"/>
            </w:pPr>
            <w:r>
              <w:t xml:space="preserve">141695 (113.6%)</w:t>
            </w:r>
          </w:p>
        </w:tc>
      </w:tr>
      <w:tr>
        <w:tc>
          <w:tcPr/>
          <w:p>
            <w:pPr>
              <w:pStyle w:val="Compact"/>
              <w:jc w:val="left"/>
            </w:pPr>
            <w:r>
              <w:t xml:space="preserve">2019</w:t>
            </w:r>
          </w:p>
        </w:tc>
        <w:tc>
          <w:tcPr/>
          <w:p>
            <w:pPr>
              <w:pStyle w:val="Compact"/>
              <w:jc w:val="left"/>
            </w:pPr>
            <w:r>
              <w:t xml:space="preserve">125123</w:t>
            </w:r>
          </w:p>
        </w:tc>
        <w:tc>
          <w:tcPr/>
          <w:p>
            <w:pPr>
              <w:pStyle w:val="Compact"/>
              <w:jc w:val="left"/>
            </w:pPr>
            <w:r>
              <w:t xml:space="preserve">121666 (97.2%)</w:t>
            </w:r>
          </w:p>
        </w:tc>
        <w:tc>
          <w:tcPr/>
          <w:p>
            <w:pPr>
              <w:pStyle w:val="Compact"/>
              <w:jc w:val="left"/>
            </w:pPr>
            <w:r>
              <w:t xml:space="preserve">143178 (114.4%)</w:t>
            </w:r>
          </w:p>
        </w:tc>
      </w:tr>
      <w:tr>
        <w:tc>
          <w:tcPr/>
          <w:p>
            <w:pPr>
              <w:pStyle w:val="Compact"/>
              <w:jc w:val="left"/>
            </w:pPr>
            <w:r>
              <w:t xml:space="preserve">2020</w:t>
            </w:r>
          </w:p>
        </w:tc>
        <w:tc>
          <w:tcPr/>
          <w:p>
            <w:pPr>
              <w:pStyle w:val="Compact"/>
              <w:jc w:val="left"/>
            </w:pPr>
            <w:r>
              <w:t xml:space="preserve">125570</w:t>
            </w:r>
          </w:p>
        </w:tc>
        <w:tc>
          <w:tcPr/>
          <w:p>
            <w:pPr>
              <w:pStyle w:val="Compact"/>
              <w:jc w:val="left"/>
            </w:pPr>
            <w:r>
              <w:t xml:space="preserve">122107 (97.2%)</w:t>
            </w:r>
          </w:p>
        </w:tc>
        <w:tc>
          <w:tcPr/>
          <w:p>
            <w:pPr>
              <w:pStyle w:val="Compact"/>
              <w:jc w:val="left"/>
            </w:pPr>
            <w:r>
              <w:t xml:space="preserve">144657 (115.2%)</w:t>
            </w:r>
          </w:p>
        </w:tc>
      </w:tr>
      <w:tr>
        <w:tc>
          <w:tcPr/>
          <w:p>
            <w:pPr>
              <w:pStyle w:val="Compact"/>
              <w:jc w:val="left"/>
            </w:pPr>
            <w:r>
              <w:t xml:space="preserve">2021</w:t>
            </w:r>
          </w:p>
        </w:tc>
        <w:tc>
          <w:tcPr/>
          <w:p>
            <w:pPr>
              <w:pStyle w:val="Compact"/>
              <w:jc w:val="left"/>
            </w:pPr>
            <w:r>
              <w:t xml:space="preserve">125981</w:t>
            </w:r>
          </w:p>
        </w:tc>
        <w:tc>
          <w:tcPr/>
          <w:p>
            <w:pPr>
              <w:pStyle w:val="Compact"/>
              <w:jc w:val="left"/>
            </w:pPr>
            <w:r>
              <w:t xml:space="preserve">122575 (97.3%)</w:t>
            </w:r>
          </w:p>
        </w:tc>
        <w:tc>
          <w:tcPr/>
          <w:p>
            <w:pPr>
              <w:pStyle w:val="Compact"/>
              <w:jc w:val="left"/>
            </w:pPr>
            <w:r>
              <w:t xml:space="preserve">146200 (116.0%)</w:t>
            </w:r>
          </w:p>
        </w:tc>
      </w:tr>
    </w:tbl>
    <w:p>
      <w:pPr>
        <w:pStyle w:val="BodyText"/>
      </w:pPr>
      <w:r>
        <w:rPr>
          <w:iCs/>
          <w:i/>
        </w:rPr>
        <w:t xml:space="preserve">Table 00</w:t>
      </w:r>
    </w:p>
    <w:p>
      <w:pPr>
        <w:pStyle w:val="BodyText"/>
      </w:pPr>
      <w:r>
        <w:t xml:space="preserve">After running the simulation, in 2021 our sample population grew to 125,981,000, with a total of 146,200,000 (current vaccinated living plus the accumulated vaccinated dead) receiving at least one dose of the Flu vaccine since 1998 (116% of the current population). Now, we scale this estimate to the true 2022 the total population of 334,805,000 (reference:</w:t>
      </w:r>
      <w:r>
        <w:t xml:space="preserve"> </w:t>
      </w:r>
      <w:hyperlink r:id="rId20">
        <w:r>
          <w:rPr>
            <w:rStyle w:val="Hyperlink"/>
          </w:rPr>
          <w:t xml:space="preserve">https://population.un.org/</w:t>
        </w:r>
      </w:hyperlink>
      <w:r>
        <w:t xml:space="preserve">), we estimate the same fraction of 116% of the current poplulation vaccinated since 1998, that results in roughly a total 389 million people in the US that have received at least one dose of flu vaccine. Using the same scaling factor for a world population of 7.95 billion, we get an estimate of 9.23 billion people worldwide who have received at least one dose of the flu vaccine since 1998. These are all rough estimates given the limited data available; however, even if these estimates are high by a factor of 10 (highly unlikely), the signals reported below are still significant.</w:t>
      </w:r>
      <w:r>
        <w:t xml:space="preserve"> </w:t>
      </w:r>
    </w:p>
    <w:p>
      <w:pPr>
        <w:pStyle w:val="BodyText"/>
      </w:pPr>
      <w:r>
        <w:t xml:space="preserve">Kwong, et al. track the number of vaccine doses a population of 38,766 people had over a 10-year period (Table 4 in their paper). A weighted average of the number of doses given per peson over that 10-year period is 0.62 doses/person/year. Our estimates of 9.23 billion people receiving 66 billion doses globally (0.30 doses/person/year) and 389 million people receiving 3.3 billion doses in the US (0.35 doses/person/year) provide more evidence that our estimates are not wildly inconsistent with existing studies. Kwong, et al. are specifically studying people in the 65+ age category, which has roughtly double the uptake of the general population (reference:</w:t>
      </w:r>
      <w:hyperlink r:id="rId22">
        <w:r>
          <w:rPr>
            <w:rStyle w:val="Hyperlink"/>
          </w:rPr>
          <w:t xml:space="preserve">https://www.cdc.gov/flu/fluvaxview/coverage-1819estimates.htm</w:t>
        </w:r>
      </w:hyperlink>
      <w:r>
        <w:t xml:space="preserve">), consistent with our estimates.</w:t>
      </w:r>
    </w:p>
    <w:p>
      <w:pPr>
        <w:pStyle w:val="BodyText"/>
      </w:pPr>
      <w:r>
        <w:t xml:space="preserve">In Table 1 below we show the count of AE reported post vaccine in VAERS along with the mean rate of report over the time tracked, the mean rate of report per billion doses given, and the mean rate of report per billion people vaccinated. Report count and rates for the COVID-19 Vaccine are on the top line with the counts and rates for the Flu vaccine below them for each AE. The same data for global counts and rates is shown in Table 2.</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Adverse Event</w:t>
            </w:r>
          </w:p>
        </w:tc>
        <w:tc>
          <w:tcPr/>
          <w:p>
            <w:pPr>
              <w:pStyle w:val="Compact"/>
              <w:jc w:val="left"/>
            </w:pPr>
            <w:r>
              <w:t xml:space="preserve">US Count of AE reports post Vaccine</w:t>
            </w:r>
          </w:p>
        </w:tc>
        <w:tc>
          <w:tcPr/>
          <w:p>
            <w:pPr>
              <w:pStyle w:val="Compact"/>
              <w:jc w:val="left"/>
            </w:pPr>
            <w:r>
              <w:t xml:space="preserve">US Rate of reported AE</w:t>
            </w:r>
            <w:r>
              <w:br/>
            </w:r>
            <w:r>
              <w:t xml:space="preserve">(count/Month)</w:t>
            </w:r>
          </w:p>
        </w:tc>
        <w:tc>
          <w:tcPr/>
          <w:p>
            <w:pPr>
              <w:pStyle w:val="Compact"/>
              <w:jc w:val="left"/>
            </w:pPr>
            <w:r>
              <w:t xml:space="preserve">US Rate of reported AE</w:t>
            </w:r>
            <w:r>
              <w:br/>
            </w:r>
            <w:r>
              <w:t xml:space="preserve">(count/billion doses)</w:t>
            </w:r>
          </w:p>
        </w:tc>
        <w:tc>
          <w:tcPr/>
          <w:p>
            <w:pPr>
              <w:pStyle w:val="Compact"/>
              <w:jc w:val="left"/>
            </w:pPr>
            <w:r>
              <w:t xml:space="preserve">US Rate of reported AE</w:t>
            </w:r>
            <w:r>
              <w:br/>
            </w:r>
            <w:r>
              <w:t xml:space="preserve">(count/billion people vaccinated)</w:t>
            </w:r>
          </w:p>
        </w:tc>
      </w:tr>
      <w:tr>
        <w:tc>
          <w:tcPr/>
          <w:p>
            <w:pPr>
              <w:pStyle w:val="Compact"/>
              <w:jc w:val="left"/>
            </w:pPr>
            <w:r>
              <w:t xml:space="preserve">Abnormal uterine bleeding (menstrual irregularity)</w:t>
            </w:r>
          </w:p>
        </w:tc>
        <w:tc>
          <w:tcPr/>
          <w:p>
            <w:pPr>
              <w:pStyle w:val="Compact"/>
              <w:jc w:val="left"/>
            </w:pPr>
            <w:r>
              <w:t xml:space="preserve">6352</w:t>
            </w:r>
            <w:r>
              <w:br/>
            </w:r>
            <w:r>
              <w:t xml:space="preserve">54</w:t>
            </w:r>
          </w:p>
        </w:tc>
        <w:tc>
          <w:tcPr/>
          <w:p>
            <w:pPr>
              <w:pStyle w:val="Compact"/>
              <w:jc w:val="left"/>
            </w:pPr>
            <w:r>
              <w:t xml:space="preserve">353</w:t>
            </w:r>
            <w:r>
              <w:br/>
            </w:r>
            <w:r>
              <w:t xml:space="preserve">0.184</w:t>
            </w:r>
          </w:p>
        </w:tc>
        <w:tc>
          <w:tcPr/>
          <w:p>
            <w:pPr>
              <w:pStyle w:val="Compact"/>
              <w:jc w:val="left"/>
            </w:pPr>
            <w:r>
              <w:t xml:space="preserve">10700</w:t>
            </w:r>
            <w:r>
              <w:br/>
            </w:r>
            <w:r>
              <w:t xml:space="preserve">16.4</w:t>
            </w:r>
          </w:p>
        </w:tc>
        <w:tc>
          <w:tcPr/>
          <w:p>
            <w:pPr>
              <w:pStyle w:val="Compact"/>
              <w:jc w:val="left"/>
            </w:pPr>
            <w:r>
              <w:t xml:space="preserve">24400</w:t>
            </w:r>
            <w:r>
              <w:br/>
            </w:r>
            <w:r>
              <w:t xml:space="preserve">139</w:t>
            </w:r>
          </w:p>
        </w:tc>
      </w:tr>
      <w:tr>
        <w:tc>
          <w:tcPr/>
          <w:p>
            <w:pPr>
              <w:pStyle w:val="Compact"/>
              <w:jc w:val="left"/>
            </w:pPr>
            <w:r>
              <w:t xml:space="preserve">Miscarriage</w:t>
            </w:r>
          </w:p>
        </w:tc>
        <w:tc>
          <w:tcPr/>
          <w:p>
            <w:pPr>
              <w:pStyle w:val="Compact"/>
              <w:jc w:val="left"/>
            </w:pPr>
            <w:r>
              <w:t xml:space="preserve">1232</w:t>
            </w:r>
            <w:r>
              <w:br/>
            </w:r>
            <w:r>
              <w:t xml:space="preserve">259</w:t>
            </w:r>
          </w:p>
        </w:tc>
        <w:tc>
          <w:tcPr/>
          <w:p>
            <w:pPr>
              <w:pStyle w:val="Compact"/>
              <w:jc w:val="left"/>
            </w:pPr>
            <w:r>
              <w:t xml:space="preserve">68.4</w:t>
            </w:r>
            <w:r>
              <w:br/>
            </w:r>
            <w:r>
              <w:t xml:space="preserve">0.881</w:t>
            </w:r>
          </w:p>
        </w:tc>
        <w:tc>
          <w:tcPr/>
          <w:p>
            <w:pPr>
              <w:pStyle w:val="Compact"/>
              <w:jc w:val="left"/>
            </w:pPr>
            <w:r>
              <w:t xml:space="preserve">2070</w:t>
            </w:r>
            <w:r>
              <w:br/>
            </w:r>
            <w:r>
              <w:t xml:space="preserve">78.5</w:t>
            </w:r>
          </w:p>
        </w:tc>
        <w:tc>
          <w:tcPr/>
          <w:p>
            <w:pPr>
              <w:pStyle w:val="Compact"/>
              <w:jc w:val="left"/>
            </w:pPr>
            <w:r>
              <w:t xml:space="preserve">4740</w:t>
            </w:r>
            <w:r>
              <w:br/>
            </w:r>
            <w:r>
              <w:t xml:space="preserve">666</w:t>
            </w:r>
          </w:p>
        </w:tc>
      </w:tr>
      <w:tr>
        <w:tc>
          <w:tcPr/>
          <w:p>
            <w:pPr>
              <w:pStyle w:val="Compact"/>
              <w:jc w:val="left"/>
            </w:pPr>
            <w:r>
              <w:t xml:space="preserve">Fetal chromosomal abnormalities</w:t>
            </w:r>
          </w:p>
        </w:tc>
        <w:tc>
          <w:tcPr/>
          <w:p>
            <w:pPr>
              <w:pStyle w:val="Compact"/>
              <w:jc w:val="left"/>
            </w:pPr>
            <w:r>
              <w:t xml:space="preserve">7</w:t>
            </w:r>
            <w:r>
              <w:br/>
            </w:r>
            <w:r>
              <w:t xml:space="preserve">0</w:t>
            </w:r>
          </w:p>
        </w:tc>
        <w:tc>
          <w:tcPr/>
          <w:p>
            <w:pPr>
              <w:pStyle w:val="Compact"/>
              <w:jc w:val="left"/>
            </w:pPr>
            <w:r>
              <w:t xml:space="preserve">0.389</w:t>
            </w:r>
            <w:r>
              <w:br/>
            </w:r>
            <w:r>
              <w:t xml:space="preserve">0.00</w:t>
            </w:r>
          </w:p>
        </w:tc>
        <w:tc>
          <w:tcPr/>
          <w:p>
            <w:pPr>
              <w:pStyle w:val="Compact"/>
              <w:jc w:val="left"/>
            </w:pPr>
            <w:r>
              <w:t xml:space="preserve">11.7</w:t>
            </w:r>
            <w:r>
              <w:br/>
            </w:r>
            <w:r>
              <w:t xml:space="preserve">0.00</w:t>
            </w:r>
          </w:p>
        </w:tc>
        <w:tc>
          <w:tcPr/>
          <w:p>
            <w:pPr>
              <w:pStyle w:val="Compact"/>
              <w:jc w:val="left"/>
            </w:pPr>
            <w:r>
              <w:t xml:space="preserve">26.9</w:t>
            </w:r>
            <w:r>
              <w:br/>
            </w:r>
            <w:r>
              <w:t xml:space="preserve">0.00</w:t>
            </w:r>
          </w:p>
        </w:tc>
      </w:tr>
      <w:tr>
        <w:tc>
          <w:tcPr/>
          <w:p>
            <w:pPr>
              <w:pStyle w:val="Compact"/>
              <w:jc w:val="left"/>
            </w:pPr>
            <w:r>
              <w:t xml:space="preserve">Fetal malformation</w:t>
            </w:r>
          </w:p>
        </w:tc>
        <w:tc>
          <w:tcPr/>
          <w:p>
            <w:pPr>
              <w:pStyle w:val="Compact"/>
              <w:jc w:val="left"/>
            </w:pPr>
            <w:r>
              <w:t xml:space="preserve">2</w:t>
            </w:r>
            <w:r>
              <w:br/>
            </w:r>
            <w:r>
              <w:t xml:space="preserve">1</w:t>
            </w:r>
          </w:p>
        </w:tc>
        <w:tc>
          <w:tcPr/>
          <w:p>
            <w:pPr>
              <w:pStyle w:val="Compact"/>
              <w:jc w:val="left"/>
            </w:pPr>
            <w:r>
              <w:t xml:space="preserve">0.111</w:t>
            </w:r>
            <w:r>
              <w:br/>
            </w:r>
            <w:r>
              <w:t xml:space="preserve">0.00340</w:t>
            </w:r>
          </w:p>
        </w:tc>
        <w:tc>
          <w:tcPr/>
          <w:p>
            <w:pPr>
              <w:pStyle w:val="Compact"/>
              <w:jc w:val="left"/>
            </w:pPr>
            <w:r>
              <w:t xml:space="preserve">3.35</w:t>
            </w:r>
            <w:r>
              <w:br/>
            </w:r>
            <w:r>
              <w:t xml:space="preserve">0.303</w:t>
            </w:r>
          </w:p>
        </w:tc>
        <w:tc>
          <w:tcPr/>
          <w:p>
            <w:pPr>
              <w:pStyle w:val="Compact"/>
              <w:jc w:val="left"/>
            </w:pPr>
            <w:r>
              <w:t xml:space="preserve">7.69</w:t>
            </w:r>
            <w:r>
              <w:br/>
            </w:r>
            <w:r>
              <w:t xml:space="preserve">2.57</w:t>
            </w:r>
          </w:p>
        </w:tc>
      </w:tr>
      <w:tr>
        <w:tc>
          <w:tcPr/>
          <w:p>
            <w:pPr>
              <w:pStyle w:val="Compact"/>
              <w:jc w:val="left"/>
            </w:pPr>
            <w:r>
              <w:t xml:space="preserve">Fetal cystic hygroma</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cardiac disorders</w:t>
            </w:r>
          </w:p>
        </w:tc>
        <w:tc>
          <w:tcPr/>
          <w:p>
            <w:pPr>
              <w:pStyle w:val="Compact"/>
              <w:jc w:val="left"/>
            </w:pPr>
            <w:r>
              <w:t xml:space="preserve">10</w:t>
            </w:r>
            <w:r>
              <w:br/>
            </w:r>
            <w:r>
              <w:t xml:space="preserve">2</w:t>
            </w:r>
          </w:p>
        </w:tc>
        <w:tc>
          <w:tcPr/>
          <w:p>
            <w:pPr>
              <w:pStyle w:val="Compact"/>
              <w:jc w:val="left"/>
            </w:pPr>
            <w:r>
              <w:t xml:space="preserve">0.556</w:t>
            </w:r>
            <w:r>
              <w:br/>
            </w:r>
            <w:r>
              <w:t xml:space="preserve">0.00680</w:t>
            </w:r>
          </w:p>
        </w:tc>
        <w:tc>
          <w:tcPr/>
          <w:p>
            <w:pPr>
              <w:pStyle w:val="Compact"/>
              <w:jc w:val="left"/>
            </w:pPr>
            <w:r>
              <w:t xml:space="preserve">16.8</w:t>
            </w:r>
            <w:r>
              <w:br/>
            </w:r>
            <w:r>
              <w:t xml:space="preserve">0.606</w:t>
            </w:r>
          </w:p>
        </w:tc>
        <w:tc>
          <w:tcPr/>
          <w:p>
            <w:pPr>
              <w:pStyle w:val="Compact"/>
              <w:jc w:val="left"/>
            </w:pPr>
            <w:r>
              <w:t xml:space="preserve">38.5</w:t>
            </w:r>
            <w:r>
              <w:br/>
            </w:r>
            <w:r>
              <w:t xml:space="preserve">5.15</w:t>
            </w:r>
          </w:p>
        </w:tc>
      </w:tr>
      <w:tr>
        <w:tc>
          <w:tcPr/>
          <w:p>
            <w:pPr>
              <w:pStyle w:val="Compact"/>
              <w:jc w:val="left"/>
            </w:pPr>
            <w:r>
              <w:t xml:space="preserve">Fetal arrhythmia</w:t>
            </w:r>
          </w:p>
        </w:tc>
        <w:tc>
          <w:tcPr/>
          <w:p>
            <w:pPr>
              <w:pStyle w:val="Compact"/>
              <w:jc w:val="left"/>
            </w:pPr>
            <w:r>
              <w:t xml:space="preserve">3</w:t>
            </w:r>
            <w:r>
              <w:br/>
            </w:r>
            <w:r>
              <w:t xml:space="preserve">0</w:t>
            </w:r>
          </w:p>
        </w:tc>
        <w:tc>
          <w:tcPr/>
          <w:p>
            <w:pPr>
              <w:pStyle w:val="Compact"/>
              <w:jc w:val="left"/>
            </w:pPr>
            <w:r>
              <w:t xml:space="preserve">0.167</w:t>
            </w:r>
            <w:r>
              <w:br/>
            </w:r>
            <w:r>
              <w:t xml:space="preserve">0.00</w:t>
            </w:r>
          </w:p>
        </w:tc>
        <w:tc>
          <w:tcPr/>
          <w:p>
            <w:pPr>
              <w:pStyle w:val="Compact"/>
              <w:jc w:val="left"/>
            </w:pPr>
            <w:r>
              <w:t xml:space="preserve">5.03</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cardiac arrest</w:t>
            </w:r>
          </w:p>
        </w:tc>
        <w:tc>
          <w:tcPr/>
          <w:p>
            <w:pPr>
              <w:pStyle w:val="Compact"/>
              <w:jc w:val="left"/>
            </w:pPr>
            <w:r>
              <w:t xml:space="preserve">3</w:t>
            </w:r>
            <w:r>
              <w:br/>
            </w:r>
            <w:r>
              <w:t xml:space="preserve">0</w:t>
            </w:r>
          </w:p>
        </w:tc>
        <w:tc>
          <w:tcPr/>
          <w:p>
            <w:pPr>
              <w:pStyle w:val="Compact"/>
              <w:jc w:val="left"/>
            </w:pPr>
            <w:r>
              <w:t xml:space="preserve">0.167</w:t>
            </w:r>
            <w:r>
              <w:br/>
            </w:r>
            <w:r>
              <w:t xml:space="preserve">0.00</w:t>
            </w:r>
          </w:p>
        </w:tc>
        <w:tc>
          <w:tcPr/>
          <w:p>
            <w:pPr>
              <w:pStyle w:val="Compact"/>
              <w:jc w:val="left"/>
            </w:pPr>
            <w:r>
              <w:t xml:space="preserve">5.03</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vascular mal-perfusion</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growth abnormalities</w:t>
            </w:r>
          </w:p>
        </w:tc>
        <w:tc>
          <w:tcPr/>
          <w:p>
            <w:pPr>
              <w:pStyle w:val="Compact"/>
              <w:jc w:val="left"/>
            </w:pPr>
            <w:r>
              <w:t xml:space="preserve">59</w:t>
            </w:r>
            <w:r>
              <w:br/>
            </w:r>
            <w:r>
              <w:t xml:space="preserve">20</w:t>
            </w:r>
          </w:p>
        </w:tc>
        <w:tc>
          <w:tcPr/>
          <w:p>
            <w:pPr>
              <w:pStyle w:val="Compact"/>
              <w:jc w:val="left"/>
            </w:pPr>
            <w:r>
              <w:t xml:space="preserve">3.28</w:t>
            </w:r>
            <w:r>
              <w:br/>
            </w:r>
            <w:r>
              <w:t xml:space="preserve">0.0680</w:t>
            </w:r>
          </w:p>
        </w:tc>
        <w:tc>
          <w:tcPr/>
          <w:p>
            <w:pPr>
              <w:pStyle w:val="Compact"/>
              <w:jc w:val="left"/>
            </w:pPr>
            <w:r>
              <w:t xml:space="preserve">99.0</w:t>
            </w:r>
            <w:r>
              <w:br/>
            </w:r>
            <w:r>
              <w:t xml:space="preserve">6.06</w:t>
            </w:r>
          </w:p>
        </w:tc>
        <w:tc>
          <w:tcPr/>
          <w:p>
            <w:pPr>
              <w:pStyle w:val="Compact"/>
              <w:jc w:val="left"/>
            </w:pPr>
            <w:r>
              <w:t xml:space="preserve">227</w:t>
            </w:r>
            <w:r>
              <w:br/>
            </w:r>
            <w:r>
              <w:t xml:space="preserve">51.5</w:t>
            </w:r>
          </w:p>
        </w:tc>
      </w:tr>
      <w:tr>
        <w:tc>
          <w:tcPr/>
          <w:p>
            <w:pPr>
              <w:pStyle w:val="Compact"/>
              <w:jc w:val="left"/>
            </w:pPr>
            <w:r>
              <w:t xml:space="preserve">Fetal abnormal surveillance</w:t>
            </w:r>
          </w:p>
        </w:tc>
        <w:tc>
          <w:tcPr/>
          <w:p>
            <w:pPr>
              <w:pStyle w:val="Compact"/>
              <w:jc w:val="left"/>
            </w:pPr>
            <w:r>
              <w:t xml:space="preserve">125</w:t>
            </w:r>
            <w:r>
              <w:br/>
            </w:r>
            <w:r>
              <w:t xml:space="preserve">36</w:t>
            </w:r>
          </w:p>
        </w:tc>
        <w:tc>
          <w:tcPr/>
          <w:p>
            <w:pPr>
              <w:pStyle w:val="Compact"/>
              <w:jc w:val="left"/>
            </w:pPr>
            <w:r>
              <w:t xml:space="preserve">6.94</w:t>
            </w:r>
            <w:r>
              <w:br/>
            </w:r>
            <w:r>
              <w:t xml:space="preserve">0.122</w:t>
            </w:r>
          </w:p>
        </w:tc>
        <w:tc>
          <w:tcPr/>
          <w:p>
            <w:pPr>
              <w:pStyle w:val="Compact"/>
              <w:jc w:val="left"/>
            </w:pPr>
            <w:r>
              <w:t xml:space="preserve">210</w:t>
            </w:r>
            <w:r>
              <w:br/>
            </w:r>
            <w:r>
              <w:t xml:space="preserve">10.9</w:t>
            </w:r>
          </w:p>
        </w:tc>
        <w:tc>
          <w:tcPr/>
          <w:p>
            <w:pPr>
              <w:pStyle w:val="Compact"/>
              <w:jc w:val="left"/>
            </w:pPr>
            <w:r>
              <w:t xml:space="preserve">481</w:t>
            </w:r>
            <w:r>
              <w:br/>
            </w:r>
            <w:r>
              <w:t xml:space="preserve">92.6</w:t>
            </w:r>
          </w:p>
        </w:tc>
      </w:tr>
      <w:tr>
        <w:tc>
          <w:tcPr/>
          <w:p>
            <w:pPr>
              <w:pStyle w:val="Compact"/>
              <w:jc w:val="left"/>
            </w:pPr>
            <w:r>
              <w:t xml:space="preserve">Fetal placental thrombosis</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death (stillbirth)</w:t>
            </w:r>
          </w:p>
        </w:tc>
        <w:tc>
          <w:tcPr/>
          <w:p>
            <w:pPr>
              <w:pStyle w:val="Compact"/>
              <w:jc w:val="left"/>
            </w:pPr>
            <w:r>
              <w:t xml:space="preserve">168</w:t>
            </w:r>
            <w:r>
              <w:br/>
            </w:r>
            <w:r>
              <w:t xml:space="preserve">42</w:t>
            </w:r>
          </w:p>
        </w:tc>
        <w:tc>
          <w:tcPr/>
          <w:p>
            <w:pPr>
              <w:pStyle w:val="Compact"/>
              <w:jc w:val="left"/>
            </w:pPr>
            <w:r>
              <w:t xml:space="preserve">9.33</w:t>
            </w:r>
            <w:r>
              <w:br/>
            </w:r>
            <w:r>
              <w:t xml:space="preserve">0.143</w:t>
            </w:r>
          </w:p>
        </w:tc>
        <w:tc>
          <w:tcPr/>
          <w:p>
            <w:pPr>
              <w:pStyle w:val="Compact"/>
              <w:jc w:val="left"/>
            </w:pPr>
            <w:r>
              <w:t xml:space="preserve">282</w:t>
            </w:r>
            <w:r>
              <w:br/>
            </w:r>
            <w:r>
              <w:t xml:space="preserve">12.7</w:t>
            </w:r>
          </w:p>
        </w:tc>
        <w:tc>
          <w:tcPr/>
          <w:p>
            <w:pPr>
              <w:pStyle w:val="Compact"/>
              <w:jc w:val="left"/>
            </w:pPr>
            <w:r>
              <w:t xml:space="preserve">646</w:t>
            </w:r>
            <w:r>
              <w:br/>
            </w:r>
            <w:r>
              <w:t xml:space="preserve">108</w:t>
            </w:r>
          </w:p>
        </w:tc>
      </w:tr>
    </w:tbl>
    <w:p>
      <w:pPr>
        <w:pStyle w:val="BodyText"/>
      </w:pPr>
      <w:r>
        <w:rPr>
          <w:iCs/>
          <w:i/>
        </w:rPr>
        <w:t xml:space="preserve">Table 1</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Adverse Event</w:t>
            </w:r>
          </w:p>
        </w:tc>
        <w:tc>
          <w:tcPr/>
          <w:p>
            <w:pPr>
              <w:pStyle w:val="Compact"/>
              <w:jc w:val="left"/>
            </w:pPr>
            <w:r>
              <w:t xml:space="preserve">Global Count of AE reports post Vaccine</w:t>
            </w:r>
          </w:p>
        </w:tc>
        <w:tc>
          <w:tcPr/>
          <w:p>
            <w:pPr>
              <w:pStyle w:val="Compact"/>
              <w:jc w:val="left"/>
            </w:pPr>
            <w:r>
              <w:t xml:space="preserve">Global Rate of reported AE</w:t>
            </w:r>
            <w:r>
              <w:br/>
            </w:r>
            <w:r>
              <w:t xml:space="preserve">(count/Month)</w:t>
            </w:r>
          </w:p>
        </w:tc>
        <w:tc>
          <w:tcPr/>
          <w:p>
            <w:pPr>
              <w:pStyle w:val="Compact"/>
              <w:jc w:val="left"/>
            </w:pPr>
            <w:r>
              <w:t xml:space="preserve">Global Rate of reported AE</w:t>
            </w:r>
            <w:r>
              <w:br/>
            </w:r>
            <w:r>
              <w:t xml:space="preserve">(count/billion doses)</w:t>
            </w:r>
          </w:p>
        </w:tc>
        <w:tc>
          <w:tcPr/>
          <w:p>
            <w:pPr>
              <w:pStyle w:val="Compact"/>
              <w:jc w:val="left"/>
            </w:pPr>
            <w:r>
              <w:t xml:space="preserve">Global Rate of reported AE</w:t>
            </w:r>
            <w:r>
              <w:br/>
            </w:r>
            <w:r>
              <w:t xml:space="preserve">(count/billion people vaccinated)</w:t>
            </w:r>
          </w:p>
        </w:tc>
      </w:tr>
      <w:tr>
        <w:tc>
          <w:tcPr/>
          <w:p>
            <w:pPr>
              <w:pStyle w:val="Compact"/>
              <w:jc w:val="left"/>
            </w:pPr>
            <w:r>
              <w:t xml:space="preserve">Abnormal uterine bleeding (menstrual irregularity)</w:t>
            </w:r>
          </w:p>
        </w:tc>
        <w:tc>
          <w:tcPr/>
          <w:p>
            <w:pPr>
              <w:pStyle w:val="Compact"/>
              <w:jc w:val="left"/>
            </w:pPr>
            <w:r>
              <w:t xml:space="preserve">12843</w:t>
            </w:r>
            <w:r>
              <w:br/>
            </w:r>
            <w:r>
              <w:t xml:space="preserve">65</w:t>
            </w:r>
          </w:p>
        </w:tc>
        <w:tc>
          <w:tcPr/>
          <w:p>
            <w:pPr>
              <w:pStyle w:val="Compact"/>
              <w:jc w:val="left"/>
            </w:pPr>
            <w:r>
              <w:t xml:space="preserve">714</w:t>
            </w:r>
            <w:r>
              <w:br/>
            </w:r>
            <w:r>
              <w:t xml:space="preserve">0.221</w:t>
            </w:r>
          </w:p>
        </w:tc>
        <w:tc>
          <w:tcPr/>
          <w:p>
            <w:pPr>
              <w:pStyle w:val="Compact"/>
              <w:jc w:val="left"/>
            </w:pPr>
            <w:r>
              <w:t xml:space="preserve">1060</w:t>
            </w:r>
            <w:r>
              <w:br/>
            </w:r>
            <w:r>
              <w:t xml:space="preserve">0.985</w:t>
            </w:r>
          </w:p>
        </w:tc>
        <w:tc>
          <w:tcPr/>
          <w:p>
            <w:pPr>
              <w:pStyle w:val="Compact"/>
              <w:jc w:val="left"/>
            </w:pPr>
            <w:r>
              <w:t xml:space="preserve">2460</w:t>
            </w:r>
            <w:r>
              <w:br/>
            </w:r>
            <w:r>
              <w:t xml:space="preserve">7.04</w:t>
            </w:r>
          </w:p>
        </w:tc>
      </w:tr>
      <w:tr>
        <w:tc>
          <w:tcPr/>
          <w:p>
            <w:pPr>
              <w:pStyle w:val="Compact"/>
              <w:jc w:val="left"/>
            </w:pPr>
            <w:r>
              <w:t xml:space="preserve">Miscarriage</w:t>
            </w:r>
          </w:p>
        </w:tc>
        <w:tc>
          <w:tcPr/>
          <w:p>
            <w:pPr>
              <w:pStyle w:val="Compact"/>
              <w:jc w:val="left"/>
            </w:pPr>
            <w:r>
              <w:t xml:space="preserve">3338</w:t>
            </w:r>
            <w:r>
              <w:br/>
            </w:r>
            <w:r>
              <w:t xml:space="preserve">325</w:t>
            </w:r>
          </w:p>
        </w:tc>
        <w:tc>
          <w:tcPr/>
          <w:p>
            <w:pPr>
              <w:pStyle w:val="Compact"/>
              <w:jc w:val="left"/>
            </w:pPr>
            <w:r>
              <w:t xml:space="preserve">185</w:t>
            </w:r>
            <w:r>
              <w:br/>
            </w:r>
            <w:r>
              <w:t xml:space="preserve">1.11</w:t>
            </w:r>
          </w:p>
        </w:tc>
        <w:tc>
          <w:tcPr/>
          <w:p>
            <w:pPr>
              <w:pStyle w:val="Compact"/>
              <w:jc w:val="left"/>
            </w:pPr>
            <w:r>
              <w:t xml:space="preserve">277</w:t>
            </w:r>
            <w:r>
              <w:br/>
            </w:r>
            <w:r>
              <w:t xml:space="preserve">4.92</w:t>
            </w:r>
          </w:p>
        </w:tc>
        <w:tc>
          <w:tcPr/>
          <w:p>
            <w:pPr>
              <w:pStyle w:val="Compact"/>
              <w:jc w:val="left"/>
            </w:pPr>
            <w:r>
              <w:t xml:space="preserve">638</w:t>
            </w:r>
            <w:r>
              <w:br/>
            </w:r>
            <w:r>
              <w:t xml:space="preserve">35.2</w:t>
            </w:r>
          </w:p>
        </w:tc>
      </w:tr>
      <w:tr>
        <w:tc>
          <w:tcPr/>
          <w:p>
            <w:pPr>
              <w:pStyle w:val="Compact"/>
              <w:jc w:val="left"/>
            </w:pPr>
            <w:r>
              <w:t xml:space="preserve">Fetal chromosomal abnormalities</w:t>
            </w:r>
          </w:p>
        </w:tc>
        <w:tc>
          <w:tcPr/>
          <w:p>
            <w:pPr>
              <w:pStyle w:val="Compact"/>
              <w:jc w:val="left"/>
            </w:pPr>
            <w:r>
              <w:t xml:space="preserve">10</w:t>
            </w:r>
            <w:r>
              <w:br/>
            </w:r>
            <w:r>
              <w:t xml:space="preserve">0</w:t>
            </w:r>
          </w:p>
        </w:tc>
        <w:tc>
          <w:tcPr/>
          <w:p>
            <w:pPr>
              <w:pStyle w:val="Compact"/>
              <w:jc w:val="left"/>
            </w:pPr>
            <w:r>
              <w:t xml:space="preserve">0.556</w:t>
            </w:r>
            <w:r>
              <w:br/>
            </w:r>
            <w:r>
              <w:t xml:space="preserve">0.00</w:t>
            </w:r>
          </w:p>
        </w:tc>
        <w:tc>
          <w:tcPr/>
          <w:p>
            <w:pPr>
              <w:pStyle w:val="Compact"/>
              <w:jc w:val="left"/>
            </w:pPr>
            <w:r>
              <w:t xml:space="preserve">0.829</w:t>
            </w:r>
            <w:r>
              <w:br/>
            </w:r>
            <w:r>
              <w:t xml:space="preserve">0.00</w:t>
            </w:r>
          </w:p>
        </w:tc>
        <w:tc>
          <w:tcPr/>
          <w:p>
            <w:pPr>
              <w:pStyle w:val="Compact"/>
              <w:jc w:val="left"/>
            </w:pPr>
            <w:r>
              <w:t xml:space="preserve">1.91</w:t>
            </w:r>
            <w:r>
              <w:br/>
            </w:r>
            <w:r>
              <w:t xml:space="preserve">0.00</w:t>
            </w:r>
          </w:p>
        </w:tc>
      </w:tr>
      <w:tr>
        <w:tc>
          <w:tcPr/>
          <w:p>
            <w:pPr>
              <w:pStyle w:val="Compact"/>
              <w:jc w:val="left"/>
            </w:pPr>
            <w:r>
              <w:t xml:space="preserve">Fetal malformation</w:t>
            </w:r>
          </w:p>
        </w:tc>
        <w:tc>
          <w:tcPr/>
          <w:p>
            <w:pPr>
              <w:pStyle w:val="Compact"/>
              <w:jc w:val="left"/>
            </w:pPr>
            <w:r>
              <w:t xml:space="preserve">22</w:t>
            </w:r>
            <w:r>
              <w:br/>
            </w:r>
            <w:r>
              <w:t xml:space="preserve">2</w:t>
            </w:r>
          </w:p>
        </w:tc>
        <w:tc>
          <w:tcPr/>
          <w:p>
            <w:pPr>
              <w:pStyle w:val="Compact"/>
              <w:jc w:val="left"/>
            </w:pPr>
            <w:r>
              <w:t xml:space="preserve">1.22</w:t>
            </w:r>
            <w:r>
              <w:br/>
            </w:r>
            <w:r>
              <w:t xml:space="preserve">0.00680</w:t>
            </w:r>
          </w:p>
        </w:tc>
        <w:tc>
          <w:tcPr/>
          <w:p>
            <w:pPr>
              <w:pStyle w:val="Compact"/>
              <w:jc w:val="left"/>
            </w:pPr>
            <w:r>
              <w:t xml:space="preserve">1.82</w:t>
            </w:r>
            <w:r>
              <w:br/>
            </w:r>
            <w:r>
              <w:t xml:space="preserve">0.0303</w:t>
            </w:r>
          </w:p>
        </w:tc>
        <w:tc>
          <w:tcPr/>
          <w:p>
            <w:pPr>
              <w:pStyle w:val="Compact"/>
              <w:jc w:val="left"/>
            </w:pPr>
            <w:r>
              <w:t xml:space="preserve">4.21</w:t>
            </w:r>
            <w:r>
              <w:br/>
            </w:r>
            <w:r>
              <w:t xml:space="preserve">0.217</w:t>
            </w:r>
          </w:p>
        </w:tc>
      </w:tr>
      <w:tr>
        <w:tc>
          <w:tcPr/>
          <w:p>
            <w:pPr>
              <w:pStyle w:val="Compact"/>
              <w:jc w:val="left"/>
            </w:pPr>
            <w:r>
              <w:t xml:space="preserve">Fetal cystic hygroma</w:t>
            </w:r>
          </w:p>
        </w:tc>
        <w:tc>
          <w:tcPr/>
          <w:p>
            <w:pPr>
              <w:pStyle w:val="Compact"/>
              <w:jc w:val="left"/>
            </w:pPr>
            <w:r>
              <w:t xml:space="preserve">8</w:t>
            </w:r>
            <w:r>
              <w:br/>
            </w:r>
            <w:r>
              <w:t xml:space="preserve">0</w:t>
            </w:r>
          </w:p>
        </w:tc>
        <w:tc>
          <w:tcPr/>
          <w:p>
            <w:pPr>
              <w:pStyle w:val="Compact"/>
              <w:jc w:val="left"/>
            </w:pPr>
            <w:r>
              <w:t xml:space="preserve">0.444</w:t>
            </w:r>
            <w:r>
              <w:br/>
            </w:r>
            <w:r>
              <w:t xml:space="preserve">0.00</w:t>
            </w:r>
          </w:p>
        </w:tc>
        <w:tc>
          <w:tcPr/>
          <w:p>
            <w:pPr>
              <w:pStyle w:val="Compact"/>
              <w:jc w:val="left"/>
            </w:pPr>
            <w:r>
              <w:t xml:space="preserve">0.663</w:t>
            </w:r>
            <w:r>
              <w:br/>
            </w:r>
            <w:r>
              <w:t xml:space="preserve">0.00</w:t>
            </w:r>
          </w:p>
        </w:tc>
        <w:tc>
          <w:tcPr/>
          <w:p>
            <w:pPr>
              <w:pStyle w:val="Compact"/>
              <w:jc w:val="left"/>
            </w:pPr>
            <w:r>
              <w:t xml:space="preserve">1.53</w:t>
            </w:r>
            <w:r>
              <w:br/>
            </w:r>
            <w:r>
              <w:t xml:space="preserve">0.00</w:t>
            </w:r>
          </w:p>
        </w:tc>
      </w:tr>
      <w:tr>
        <w:tc>
          <w:tcPr/>
          <w:p>
            <w:pPr>
              <w:pStyle w:val="Compact"/>
              <w:jc w:val="left"/>
            </w:pPr>
            <w:r>
              <w:t xml:space="preserve">Fetal cardiac disorders</w:t>
            </w:r>
          </w:p>
        </w:tc>
        <w:tc>
          <w:tcPr/>
          <w:p>
            <w:pPr>
              <w:pStyle w:val="Compact"/>
              <w:jc w:val="left"/>
            </w:pPr>
            <w:r>
              <w:t xml:space="preserve">18</w:t>
            </w:r>
            <w:r>
              <w:br/>
            </w:r>
            <w:r>
              <w:t xml:space="preserve">2</w:t>
            </w:r>
          </w:p>
        </w:tc>
        <w:tc>
          <w:tcPr/>
          <w:p>
            <w:pPr>
              <w:pStyle w:val="Compact"/>
              <w:jc w:val="left"/>
            </w:pPr>
            <w:r>
              <w:t xml:space="preserve">1.00</w:t>
            </w:r>
            <w:r>
              <w:br/>
            </w:r>
            <w:r>
              <w:t xml:space="preserve">0.00680</w:t>
            </w:r>
          </w:p>
        </w:tc>
        <w:tc>
          <w:tcPr/>
          <w:p>
            <w:pPr>
              <w:pStyle w:val="Compact"/>
              <w:jc w:val="left"/>
            </w:pPr>
            <w:r>
              <w:t xml:space="preserve">1.49</w:t>
            </w:r>
            <w:r>
              <w:br/>
            </w:r>
            <w:r>
              <w:t xml:space="preserve">0.0303</w:t>
            </w:r>
          </w:p>
        </w:tc>
        <w:tc>
          <w:tcPr/>
          <w:p>
            <w:pPr>
              <w:pStyle w:val="Compact"/>
              <w:jc w:val="left"/>
            </w:pPr>
            <w:r>
              <w:t xml:space="preserve">3.44</w:t>
            </w:r>
            <w:r>
              <w:br/>
            </w:r>
            <w:r>
              <w:t xml:space="preserve">0.217</w:t>
            </w:r>
          </w:p>
        </w:tc>
      </w:tr>
      <w:tr>
        <w:tc>
          <w:tcPr/>
          <w:p>
            <w:pPr>
              <w:pStyle w:val="Compact"/>
              <w:jc w:val="left"/>
            </w:pPr>
            <w:r>
              <w:t xml:space="preserve">Fetal arrhythmia</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0.414</w:t>
            </w:r>
            <w:r>
              <w:br/>
            </w:r>
            <w:r>
              <w:t xml:space="preserve">0.00</w:t>
            </w:r>
          </w:p>
        </w:tc>
        <w:tc>
          <w:tcPr/>
          <w:p>
            <w:pPr>
              <w:pStyle w:val="Compact"/>
              <w:jc w:val="left"/>
            </w:pPr>
            <w:r>
              <w:t xml:space="preserve">0.956</w:t>
            </w:r>
            <w:r>
              <w:br/>
            </w:r>
            <w:r>
              <w:t xml:space="preserve">0.00</w:t>
            </w:r>
          </w:p>
        </w:tc>
      </w:tr>
      <w:tr>
        <w:tc>
          <w:tcPr/>
          <w:p>
            <w:pPr>
              <w:pStyle w:val="Compact"/>
              <w:jc w:val="left"/>
            </w:pPr>
            <w:r>
              <w:t xml:space="preserve">Fetal cardiac arrest</w:t>
            </w:r>
          </w:p>
        </w:tc>
        <w:tc>
          <w:tcPr/>
          <w:p>
            <w:pPr>
              <w:pStyle w:val="Compact"/>
              <w:jc w:val="left"/>
            </w:pPr>
            <w:r>
              <w:t xml:space="preserve">20</w:t>
            </w:r>
            <w:r>
              <w:br/>
            </w:r>
            <w:r>
              <w:t xml:space="preserve">0</w:t>
            </w:r>
          </w:p>
        </w:tc>
        <w:tc>
          <w:tcPr/>
          <w:p>
            <w:pPr>
              <w:pStyle w:val="Compact"/>
              <w:jc w:val="left"/>
            </w:pPr>
            <w:r>
              <w:t xml:space="preserve">1.11</w:t>
            </w:r>
            <w:r>
              <w:br/>
            </w:r>
            <w:r>
              <w:t xml:space="preserve">0.00</w:t>
            </w:r>
          </w:p>
        </w:tc>
        <w:tc>
          <w:tcPr/>
          <w:p>
            <w:pPr>
              <w:pStyle w:val="Compact"/>
              <w:jc w:val="left"/>
            </w:pPr>
            <w:r>
              <w:t xml:space="preserve">1.66</w:t>
            </w:r>
            <w:r>
              <w:br/>
            </w:r>
            <w:r>
              <w:t xml:space="preserve">0.00</w:t>
            </w:r>
          </w:p>
        </w:tc>
        <w:tc>
          <w:tcPr/>
          <w:p>
            <w:pPr>
              <w:pStyle w:val="Compact"/>
              <w:jc w:val="left"/>
            </w:pPr>
            <w:r>
              <w:t xml:space="preserve">3.82</w:t>
            </w:r>
            <w:r>
              <w:br/>
            </w:r>
            <w:r>
              <w:t xml:space="preserve">0.00</w:t>
            </w:r>
          </w:p>
        </w:tc>
      </w:tr>
      <w:tr>
        <w:tc>
          <w:tcPr/>
          <w:p>
            <w:pPr>
              <w:pStyle w:val="Compact"/>
              <w:jc w:val="left"/>
            </w:pPr>
            <w:r>
              <w:t xml:space="preserve">Fetal vascular mal-perfusion</w:t>
            </w:r>
          </w:p>
        </w:tc>
        <w:tc>
          <w:tcPr/>
          <w:p>
            <w:pPr>
              <w:pStyle w:val="Compact"/>
              <w:jc w:val="left"/>
            </w:pPr>
            <w:r>
              <w:t xml:space="preserve">12</w:t>
            </w:r>
            <w:r>
              <w:br/>
            </w:r>
            <w:r>
              <w:t xml:space="preserve">0</w:t>
            </w:r>
          </w:p>
        </w:tc>
        <w:tc>
          <w:tcPr/>
          <w:p>
            <w:pPr>
              <w:pStyle w:val="Compact"/>
              <w:jc w:val="left"/>
            </w:pPr>
            <w:r>
              <w:t xml:space="preserve">0.667</w:t>
            </w:r>
            <w:r>
              <w:br/>
            </w:r>
            <w:r>
              <w:t xml:space="preserve">0.00</w:t>
            </w:r>
          </w:p>
        </w:tc>
        <w:tc>
          <w:tcPr/>
          <w:p>
            <w:pPr>
              <w:pStyle w:val="Compact"/>
              <w:jc w:val="left"/>
            </w:pPr>
            <w:r>
              <w:t xml:space="preserve">0.994</w:t>
            </w:r>
            <w:r>
              <w:br/>
            </w:r>
            <w:r>
              <w:t xml:space="preserve">0.00</w:t>
            </w:r>
          </w:p>
        </w:tc>
        <w:tc>
          <w:tcPr/>
          <w:p>
            <w:pPr>
              <w:pStyle w:val="Compact"/>
              <w:jc w:val="left"/>
            </w:pPr>
            <w:r>
              <w:t xml:space="preserve">2.29</w:t>
            </w:r>
            <w:r>
              <w:br/>
            </w:r>
            <w:r>
              <w:t xml:space="preserve">0.00</w:t>
            </w:r>
          </w:p>
        </w:tc>
      </w:tr>
      <w:tr>
        <w:tc>
          <w:tcPr/>
          <w:p>
            <w:pPr>
              <w:pStyle w:val="Compact"/>
              <w:jc w:val="left"/>
            </w:pPr>
            <w:r>
              <w:t xml:space="preserve">Fetal growth abnormalities</w:t>
            </w:r>
          </w:p>
        </w:tc>
        <w:tc>
          <w:tcPr/>
          <w:p>
            <w:pPr>
              <w:pStyle w:val="Compact"/>
              <w:jc w:val="left"/>
            </w:pPr>
            <w:r>
              <w:t xml:space="preserve">188</w:t>
            </w:r>
            <w:r>
              <w:br/>
            </w:r>
            <w:r>
              <w:t xml:space="preserve">24</w:t>
            </w:r>
          </w:p>
        </w:tc>
        <w:tc>
          <w:tcPr/>
          <w:p>
            <w:pPr>
              <w:pStyle w:val="Compact"/>
              <w:jc w:val="left"/>
            </w:pPr>
            <w:r>
              <w:t xml:space="preserve">10.4</w:t>
            </w:r>
            <w:r>
              <w:br/>
            </w:r>
            <w:r>
              <w:t xml:space="preserve">0.0816</w:t>
            </w:r>
          </w:p>
        </w:tc>
        <w:tc>
          <w:tcPr/>
          <w:p>
            <w:pPr>
              <w:pStyle w:val="Compact"/>
              <w:jc w:val="left"/>
            </w:pPr>
            <w:r>
              <w:t xml:space="preserve">15.6</w:t>
            </w:r>
            <w:r>
              <w:br/>
            </w:r>
            <w:r>
              <w:t xml:space="preserve">0.364</w:t>
            </w:r>
          </w:p>
        </w:tc>
        <w:tc>
          <w:tcPr/>
          <w:p>
            <w:pPr>
              <w:pStyle w:val="Compact"/>
              <w:jc w:val="left"/>
            </w:pPr>
            <w:r>
              <w:t xml:space="preserve">35.9</w:t>
            </w:r>
            <w:r>
              <w:br/>
            </w:r>
            <w:r>
              <w:t xml:space="preserve">2.60</w:t>
            </w:r>
          </w:p>
        </w:tc>
      </w:tr>
      <w:tr>
        <w:tc>
          <w:tcPr/>
          <w:p>
            <w:pPr>
              <w:pStyle w:val="Compact"/>
              <w:jc w:val="left"/>
            </w:pPr>
            <w:r>
              <w:t xml:space="preserve">Fetal abnormal surveillance</w:t>
            </w:r>
          </w:p>
        </w:tc>
        <w:tc>
          <w:tcPr/>
          <w:p>
            <w:pPr>
              <w:pStyle w:val="Compact"/>
              <w:jc w:val="left"/>
            </w:pPr>
            <w:r>
              <w:t xml:space="preserve">178</w:t>
            </w:r>
            <w:r>
              <w:br/>
            </w:r>
            <w:r>
              <w:t xml:space="preserve">45</w:t>
            </w:r>
          </w:p>
        </w:tc>
        <w:tc>
          <w:tcPr/>
          <w:p>
            <w:pPr>
              <w:pStyle w:val="Compact"/>
              <w:jc w:val="left"/>
            </w:pPr>
            <w:r>
              <w:t xml:space="preserve">9.89</w:t>
            </w:r>
            <w:r>
              <w:br/>
            </w:r>
            <w:r>
              <w:t xml:space="preserve">0.153</w:t>
            </w:r>
          </w:p>
        </w:tc>
        <w:tc>
          <w:tcPr/>
          <w:p>
            <w:pPr>
              <w:pStyle w:val="Compact"/>
              <w:jc w:val="left"/>
            </w:pPr>
            <w:r>
              <w:t xml:space="preserve">14.7</w:t>
            </w:r>
            <w:r>
              <w:br/>
            </w:r>
            <w:r>
              <w:t xml:space="preserve">0.682</w:t>
            </w:r>
          </w:p>
        </w:tc>
        <w:tc>
          <w:tcPr/>
          <w:p>
            <w:pPr>
              <w:pStyle w:val="Compact"/>
              <w:jc w:val="left"/>
            </w:pPr>
            <w:r>
              <w:t xml:space="preserve">34.0</w:t>
            </w:r>
            <w:r>
              <w:br/>
            </w:r>
            <w:r>
              <w:t xml:space="preserve">4.88</w:t>
            </w:r>
          </w:p>
        </w:tc>
      </w:tr>
      <w:tr>
        <w:tc>
          <w:tcPr/>
          <w:p>
            <w:pPr>
              <w:pStyle w:val="Compact"/>
              <w:jc w:val="left"/>
            </w:pPr>
            <w:r>
              <w:t xml:space="preserve">Fetal placental thrombosis</w:t>
            </w:r>
          </w:p>
        </w:tc>
        <w:tc>
          <w:tcPr/>
          <w:p>
            <w:pPr>
              <w:pStyle w:val="Compact"/>
              <w:jc w:val="left"/>
            </w:pPr>
            <w:r>
              <w:t xml:space="preserve">6</w:t>
            </w:r>
            <w:r>
              <w:br/>
            </w:r>
            <w:r>
              <w:t xml:space="preserve">0</w:t>
            </w:r>
          </w:p>
        </w:tc>
        <w:tc>
          <w:tcPr/>
          <w:p>
            <w:pPr>
              <w:pStyle w:val="Compact"/>
              <w:jc w:val="left"/>
            </w:pPr>
            <w:r>
              <w:t xml:space="preserve">0.333</w:t>
            </w:r>
            <w:r>
              <w:br/>
            </w:r>
            <w:r>
              <w:t xml:space="preserve">0.00</w:t>
            </w:r>
          </w:p>
        </w:tc>
        <w:tc>
          <w:tcPr/>
          <w:p>
            <w:pPr>
              <w:pStyle w:val="Compact"/>
              <w:jc w:val="left"/>
            </w:pPr>
            <w:r>
              <w:t xml:space="preserve">0.497</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death (stillbirth)</w:t>
            </w:r>
          </w:p>
        </w:tc>
        <w:tc>
          <w:tcPr/>
          <w:p>
            <w:pPr>
              <w:pStyle w:val="Compact"/>
              <w:jc w:val="left"/>
            </w:pPr>
            <w:r>
              <w:t xml:space="preserve">402</w:t>
            </w:r>
            <w:r>
              <w:br/>
            </w:r>
            <w:r>
              <w:t xml:space="preserve">64</w:t>
            </w:r>
          </w:p>
        </w:tc>
        <w:tc>
          <w:tcPr/>
          <w:p>
            <w:pPr>
              <w:pStyle w:val="Compact"/>
              <w:jc w:val="left"/>
            </w:pPr>
            <w:r>
              <w:t xml:space="preserve">22.3</w:t>
            </w:r>
            <w:r>
              <w:br/>
            </w:r>
            <w:r>
              <w:t xml:space="preserve">0.218</w:t>
            </w:r>
          </w:p>
        </w:tc>
        <w:tc>
          <w:tcPr/>
          <w:p>
            <w:pPr>
              <w:pStyle w:val="Compact"/>
              <w:jc w:val="left"/>
            </w:pPr>
            <w:r>
              <w:t xml:space="preserve">33.3</w:t>
            </w:r>
            <w:r>
              <w:br/>
            </w:r>
            <w:r>
              <w:t xml:space="preserve">0.970</w:t>
            </w:r>
          </w:p>
        </w:tc>
        <w:tc>
          <w:tcPr/>
          <w:p>
            <w:pPr>
              <w:pStyle w:val="Compact"/>
              <w:jc w:val="left"/>
            </w:pPr>
            <w:r>
              <w:t xml:space="preserve">76.9</w:t>
            </w:r>
            <w:r>
              <w:br/>
            </w:r>
            <w:r>
              <w:t xml:space="preserve">6.93</w:t>
            </w:r>
          </w:p>
        </w:tc>
      </w:tr>
    </w:tbl>
    <w:p>
      <w:pPr>
        <w:pStyle w:val="BodyText"/>
      </w:pPr>
      <w:r>
        <w:rPr>
          <w:iCs/>
          <w:i/>
        </w:rPr>
        <w:t xml:space="preserve">Table 2</w:t>
      </w:r>
    </w:p>
    <w:p>
      <w:pPr>
        <w:pStyle w:val="BodyText"/>
      </w:pPr>
      <w:r>
        <w:t xml:space="preserve">For all AE, the rates of reports post COVID-19 vaccine are higher than the Flu vaccine across all three normalization methods: by unit time, by dose given, and by person vaccinated. We proceed with two analyses below: 1) compute the p-value to determine if the AE report rates are statistically different between the two vaccines, and 2) compute the relative rate and 95% CI of AE reports after the COVID-19 vaccine versus the Flu vaccine. That is, we answer the questions: 1) “Are the rate of AE reports post COVID-19 vaccine (statistically) different than the rates of report post Flu vaccine?” and 2) “How much more frequently is an AE reported after the COVID-19 vaccine than after the Flu vaccine?”</w:t>
      </w:r>
    </w:p>
    <w:p>
      <w:pPr>
        <w:pStyle w:val="BodyText"/>
      </w:pPr>
      <w:r>
        <w:rPr>
          <w:iCs/>
          <w:i/>
        </w:rPr>
        <w:t xml:space="preserve">Statistical Significance</w:t>
      </w:r>
    </w:p>
    <w:p>
      <w:pPr>
        <w:pStyle w:val="BodyText"/>
      </w:pPr>
      <w:r>
        <w:t xml:space="preserve">We treat each AE report as discrete independent events occurring at the mean rate specified in Tables 1 and 2 which we model as a Poisson distribution. Given two rates</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over a period,</w:t>
      </w:r>
      <w:r>
        <w:t xml:space="preserve"> </w:t>
      </w:r>
      <m:oMath>
        <m:r>
          <m:t>P</m:t>
        </m:r>
      </m:oMath>
      <w:r>
        <w:t xml:space="preserve">, we perform a Poisson E-test [reference:</w:t>
      </w:r>
      <w:r>
        <w:t xml:space="preserve"> </w:t>
      </w:r>
      <w:hyperlink r:id="rId23">
        <w:r>
          <w:rPr>
            <w:rStyle w:val="Hyperlink"/>
          </w:rPr>
          <w:t xml:space="preserve">https://userweb.ucs.louisiana.edu/~kxk4695/JSPI-04.pdf</w:t>
        </w:r>
      </w:hyperlink>
      <w:r>
        <w:t xml:space="preserve">] to compute the p-value. The E-test is used for Poisson statistics analogous to the traditional t-test used for Gaussian statistics. The p-value is interpreted in the same way: the probability that the observed events came from the same probability distribution. Or stated another way: the probability that the means (in this case rates) are same by random chance.</w:t>
      </w:r>
    </w:p>
    <w:p>
      <w:pPr>
        <w:pStyle w:val="BodyText"/>
      </w:pPr>
      <w:r>
        <w:t xml:space="preserve">We use the rates in Tables 1 and 2 above and normalize the event counts over each period,</w:t>
      </w:r>
      <w:r>
        <w:t xml:space="preserve"> </w:t>
      </w:r>
      <m:oMath>
        <m:r>
          <m:t>P</m:t>
        </m:r>
      </m:oMath>
      <w:r>
        <w:t xml:space="preserve">: the time-, dose-, or people-vaccinated-window and report the p-values below in Table 3. Where there is sufficient data, the p-values are small, and where 0.0 is reported, it was too small to represent as a double precision floating point number in our E-test function [reference:</w:t>
      </w:r>
      <w:r>
        <w:t xml:space="preserve"> </w:t>
      </w:r>
      <w:hyperlink r:id="rId24">
        <w:r>
          <w:rPr>
            <w:rStyle w:val="Hyperlink"/>
          </w:rPr>
          <w:t xml:space="preserve">https://github.com/nolanbconaway/poisson-etest</w:t>
        </w:r>
      </w:hyperlink>
      <w:r>
        <w:t xml:space="preserve">].</w:t>
      </w:r>
      <w:r>
        <w:t xml:space="preserve"> </w:t>
      </w:r>
    </w:p>
    <w:p>
      <w:pPr>
        <w:pStyle w:val="BodyText"/>
      </w:pPr>
      <w:r>
        <w:rPr>
          <w:iCs/>
          <w:i/>
        </w:rPr>
        <w:t xml:space="preserve">Estimating Relative Reporting Rates</w:t>
      </w:r>
      <w:r>
        <w:t xml:space="preserve"> </w:t>
      </w:r>
    </w:p>
    <w:p>
      <w:pPr>
        <w:pStyle w:val="BodyText"/>
      </w:pPr>
      <w:r>
        <w:t xml:space="preserve">For the rates that have non-zero counts in the reporting period, we compute ratio of rates of AE reports for each vaccine and the 95% confidence interval (We do not use the p-value as a metric here to avoid claims of p-hacking, the full confidence interval is shown and the reader can deduce significance from that). That is, we compute how much more often a post COVID-19 vaccination AE is reported compared to post Flu vaccination. Consider a case were Event A is reported at a rate of 100 per month and Event B is reported at a rate of 10 per month. The naïve approach is to simply state that Event A is reported</w:t>
      </w:r>
      <w:r>
        <w:t xml:space="preserve"> </w:t>
      </w:r>
      <m:oMath>
        <m:f>
          <m:fPr>
            <m:type m:val="bar"/>
          </m:fPr>
          <m:num>
            <m:r>
              <m:t>100</m:t>
            </m:r>
            <m:r>
              <m:rPr>
                <m:sty m:val="p"/>
              </m:rPr>
              <m:t>/</m:t>
            </m:r>
            <m:r>
              <m:t>m</m:t>
            </m:r>
            <m:r>
              <m:t>o</m:t>
            </m:r>
            <m:r>
              <m:t>n</m:t>
            </m:r>
            <m:r>
              <m:t>t</m:t>
            </m:r>
            <m:r>
              <m:t>h</m:t>
            </m:r>
          </m:num>
          <m:den>
            <m:r>
              <m:t>10</m:t>
            </m:r>
            <m:r>
              <m:rPr>
                <m:sty m:val="p"/>
              </m:rPr>
              <m:t>/</m:t>
            </m:r>
            <m:r>
              <m:t>m</m:t>
            </m:r>
            <m:r>
              <m:t>o</m:t>
            </m:r>
            <m:r>
              <m:t>n</m:t>
            </m:r>
            <m:r>
              <m:t>t</m:t>
            </m:r>
            <m:r>
              <m:t>h</m:t>
            </m:r>
          </m:den>
        </m:f>
        <m:r>
          <m:rPr>
            <m:sty m:val="p"/>
          </m:rPr>
          <m:t>=</m:t>
        </m:r>
        <m:r>
          <m:t>10</m:t>
        </m:r>
      </m:oMath>
      <w:r>
        <w:t xml:space="preserve"> </w:t>
      </w:r>
      <w:r>
        <w:t xml:space="preserve">times as often as Event B. However, events do not occur at uniform frequency, independent events occur at frequencies described by the Poisson distribution. We proceed by computing the ratio distribution,</w:t>
      </w:r>
      <w:r>
        <w:t xml:space="preserve"> </w:t>
      </w:r>
      <m:oMath>
        <m:r>
          <m:t>R</m:t>
        </m:r>
      </m:oMath>
      <w:r>
        <w:t xml:space="preserve">, which is the distribution of the ratio of two different Poisson distributions. That is, given two Poisson distributions,</w:t>
      </w:r>
      <w:r>
        <w:t xml:space="preserve"> </w:t>
      </w:r>
      <m:oMath>
        <m:r>
          <m:t>P</m:t>
        </m:r>
        <m:r>
          <m:t>o</m:t>
        </m:r>
        <m:r>
          <m:t>i</m:t>
        </m:r>
        <m:r>
          <m:t>s</m:t>
        </m:r>
        <m:r>
          <m:t>s</m:t>
        </m:r>
        <m:r>
          <m:t>o</m:t>
        </m:r>
        <m:r>
          <m:t>n</m:t>
        </m:r>
        <m:d>
          <m:dPr>
            <m:begChr m:val="("/>
            <m:endChr m:val=")"/>
            <m:sepChr m:val=""/>
            <m:grow/>
          </m:dPr>
          <m:e>
            <m:sSub>
              <m:e>
                <m:r>
                  <m:t>r</m:t>
                </m:r>
              </m:e>
              <m:sub>
                <m:r>
                  <m:t>1</m:t>
                </m:r>
              </m:sub>
            </m:sSub>
          </m:e>
        </m:d>
      </m:oMath>
      <w:r>
        <w:t xml:space="preserve"> </w:t>
      </w:r>
      <w:r>
        <w:t xml:space="preserve">and</w:t>
      </w:r>
      <w:r>
        <w:t xml:space="preserve"> </w:t>
      </w:r>
      <m:oMath>
        <m:r>
          <m:t>P</m:t>
        </m:r>
        <m:r>
          <m:t>o</m:t>
        </m:r>
        <m:r>
          <m:t>i</m:t>
        </m:r>
        <m:r>
          <m:t>s</m:t>
        </m:r>
        <m:r>
          <m:t>s</m:t>
        </m:r>
        <m:r>
          <m:t>o</m:t>
        </m:r>
        <m:r>
          <m:t>n</m:t>
        </m:r>
        <m:d>
          <m:dPr>
            <m:begChr m:val="("/>
            <m:endChr m:val=")"/>
            <m:sepChr m:val=""/>
            <m:grow/>
          </m:dPr>
          <m:e>
            <m:sSub>
              <m:e>
                <m:r>
                  <m:t>r</m:t>
                </m:r>
              </m:e>
              <m:sub>
                <m:r>
                  <m:t>2</m:t>
                </m:r>
              </m:sub>
            </m:sSub>
          </m:e>
        </m:d>
      </m:oMath>
      <w:r>
        <w:t xml:space="preserve">, we aim to compute the ratio distribution,</w:t>
      </w:r>
      <w:r>
        <w:t xml:space="preserve"> </w:t>
      </w:r>
      <m:oMath>
        <m:r>
          <m:t>R</m:t>
        </m:r>
      </m:oMath>
      <w:r>
        <w:t xml:space="preserve">, which represents the probability distribution of the ratio of the distribution of events.</w:t>
      </w:r>
    </w:p>
    <w:p>
      <w:pPr>
        <w:pStyle w:val="BodyText"/>
      </w:pPr>
      <m:oMathPara>
        <m:oMathParaPr>
          <m:jc m:val="center"/>
        </m:oMathParaPr>
        <m:oMath>
          <m:r>
            <m:t>R</m:t>
          </m:r>
          <m:d>
            <m:dPr>
              <m:begChr m:val="("/>
              <m:endChr m:val=")"/>
              <m:sepChr m:val=""/>
              <m:grow/>
            </m:dPr>
            <m:e>
              <m:sSub>
                <m:e>
                  <m:r>
                    <m:t>r</m:t>
                  </m:r>
                </m:e>
                <m:sub>
                  <m:r>
                    <m:t>1</m:t>
                  </m:r>
                </m:sub>
              </m:sSub>
              <m:r>
                <m:rPr>
                  <m:sty m:val="p"/>
                </m:rPr>
                <m:t>,</m:t>
              </m:r>
              <m:sSub>
                <m:e>
                  <m:r>
                    <m:t>r</m:t>
                  </m:r>
                </m:e>
                <m:sub>
                  <m:r>
                    <m:t>2</m:t>
                  </m:r>
                </m:sub>
              </m:sSub>
            </m:e>
          </m:d>
          <m:r>
            <m:rPr>
              <m:sty m:val="p"/>
            </m:rPr>
            <m:t>=</m:t>
          </m:r>
          <m:f>
            <m:fPr>
              <m:type m:val="bar"/>
            </m:fPr>
            <m:num>
              <m:r>
                <m:t>P</m:t>
              </m:r>
              <m:r>
                <m:t>o</m:t>
              </m:r>
              <m:r>
                <m:t>i</m:t>
              </m:r>
              <m:r>
                <m:t>s</m:t>
              </m:r>
              <m:r>
                <m:t>s</m:t>
              </m:r>
              <m:r>
                <m:t>o</m:t>
              </m:r>
              <m:r>
                <m:t>n</m:t>
              </m:r>
              <m:d>
                <m:dPr>
                  <m:begChr m:val="("/>
                  <m:endChr m:val=")"/>
                  <m:sepChr m:val=""/>
                  <m:grow/>
                </m:dPr>
                <m:e>
                  <m:sSub>
                    <m:e>
                      <m:r>
                        <m:t>r</m:t>
                      </m:r>
                    </m:e>
                    <m:sub>
                      <m:r>
                        <m:t>1</m:t>
                      </m:r>
                    </m:sub>
                  </m:sSub>
                </m:e>
              </m:d>
            </m:num>
            <m:den>
              <m:r>
                <m:t>P</m:t>
              </m:r>
              <m:r>
                <m:t>o</m:t>
              </m:r>
              <m:r>
                <m:t>i</m:t>
              </m:r>
              <m:r>
                <m:t>s</m:t>
              </m:r>
              <m:r>
                <m:t>s</m:t>
              </m:r>
              <m:r>
                <m:t>o</m:t>
              </m:r>
              <m:r>
                <m:t>n</m:t>
              </m:r>
              <m:d>
                <m:dPr>
                  <m:begChr m:val="("/>
                  <m:endChr m:val=")"/>
                  <m:sepChr m:val=""/>
                  <m:grow/>
                </m:dPr>
                <m:e>
                  <m:sSub>
                    <m:e>
                      <m:r>
                        <m:t>r</m:t>
                      </m:r>
                    </m:e>
                    <m:sub>
                      <m:r>
                        <m:t>2</m:t>
                      </m:r>
                    </m:sub>
                  </m:sSub>
                </m:e>
              </m:d>
            </m:den>
          </m:f>
        </m:oMath>
      </m:oMathPara>
    </w:p>
    <w:p>
      <w:pPr>
        <w:pStyle w:val="FirstParagraph"/>
      </w:pPr>
      <w:r>
        <w:t xml:space="preserve">We estimate the shape of</w:t>
      </w:r>
      <w:r>
        <w:t xml:space="preserve"> </w:t>
      </w:r>
      <m:oMath>
        <m:r>
          <m:t>R</m:t>
        </m:r>
      </m:oMath>
      <w:r>
        <w:t xml:space="preserve"> </w:t>
      </w:r>
      <w:r>
        <w:t xml:space="preserve">for each AE and period,</w:t>
      </w:r>
      <w:r>
        <w:t xml:space="preserve"> </w:t>
      </w:r>
      <m:oMath>
        <m:r>
          <m:t>P</m:t>
        </m:r>
      </m:oMath>
      <w:r>
        <w:t xml:space="preserve">, by performing Monte Carlo simulations. We draw 1,000,000 random samples from Poisson distributions with rates</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resulting in a sample of paired event counts</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 respectively, over the observation window</w:t>
      </w:r>
      <w:r>
        <w:t xml:space="preserve"> </w:t>
      </w:r>
      <m:oMath>
        <m:r>
          <m:t>P</m:t>
        </m:r>
      </m:oMath>
      <w:r>
        <w:t xml:space="preserve"> </w:t>
      </w:r>
      <w:r>
        <w:t xml:space="preserve">.</w:t>
      </w:r>
    </w:p>
    <w:p>
      <w:pPr>
        <w:pStyle w:val="BodyText"/>
      </w:pPr>
      <m:oMathPara>
        <m:oMathParaPr>
          <m:jc m:val="center"/>
        </m:oMathParaPr>
        <m:oMath>
          <m:sSub>
            <m:e>
              <m:r>
                <m:t>n</m:t>
              </m:r>
            </m:e>
            <m:sub>
              <m:r>
                <m:t>i</m:t>
              </m:r>
            </m:sub>
          </m:sSub>
          <m:r>
            <m:rPr>
              <m:sty m:val="p"/>
            </m:rPr>
            <m:t>←</m:t>
          </m:r>
          <m:r>
            <m:t>P</m:t>
          </m:r>
          <m:r>
            <m:t>o</m:t>
          </m:r>
          <m:r>
            <m:t>i</m:t>
          </m:r>
          <m:r>
            <m:t>s</m:t>
          </m:r>
          <m:r>
            <m:t>s</m:t>
          </m:r>
          <m:r>
            <m:t>o</m:t>
          </m:r>
          <m:r>
            <m:t>n</m:t>
          </m:r>
          <m:d>
            <m:dPr>
              <m:begChr m:val="("/>
              <m:endChr m:val=")"/>
              <m:sepChr m:val=""/>
              <m:grow/>
            </m:dPr>
            <m:e>
              <m:sSub>
                <m:e>
                  <m:r>
                    <m:t>r</m:t>
                  </m:r>
                </m:e>
                <m:sub>
                  <m:r>
                    <m:t>i</m:t>
                  </m:r>
                </m:sub>
              </m:sSub>
            </m:e>
          </m:d>
        </m:oMath>
      </m:oMathPara>
    </w:p>
    <w:p>
      <w:pPr>
        <w:pStyle w:val="FirstParagraph"/>
      </w:pPr>
      <w:r>
        <w:t xml:space="preserve">That is, we create a set of 1,000,000 tuples of event counts</w:t>
      </w:r>
      <w:r>
        <w:t xml:space="preserve"> </w:t>
      </w:r>
      <m:oMath>
        <m:d>
          <m:dPr>
            <m:begChr m:val="{"/>
            <m:endChr m:val="}"/>
            <m:sepChr m:val=""/>
            <m:grow/>
          </m:dPr>
          <m:e>
            <m:sSub>
              <m:e>
                <m:d>
                  <m:dPr>
                    <m:begChr m:val="("/>
                    <m:endChr m:val=")"/>
                    <m:sepChr m:val=""/>
                    <m:grow/>
                  </m:dPr>
                  <m:e>
                    <m:sSub>
                      <m:e>
                        <m:r>
                          <m:t>n</m:t>
                        </m:r>
                      </m:e>
                      <m:sub>
                        <m:r>
                          <m:t>1</m:t>
                        </m:r>
                      </m:sub>
                    </m:sSub>
                    <m:r>
                      <m:rPr>
                        <m:sty m:val="p"/>
                      </m:rPr>
                      <m:t>,</m:t>
                    </m:r>
                    <m:sSub>
                      <m:e>
                        <m:r>
                          <m:t>n</m:t>
                        </m:r>
                      </m:e>
                      <m:sub>
                        <m:r>
                          <m:t>2</m:t>
                        </m:r>
                      </m:sub>
                    </m:sSub>
                  </m:e>
                </m:d>
              </m:e>
              <m:sub>
                <m:r>
                  <m:t>1</m:t>
                </m:r>
              </m:sub>
            </m:sSub>
            <m:r>
              <m:rPr>
                <m:sty m:val="p"/>
              </m:rPr>
              <m:t>,</m:t>
            </m:r>
            <m:sSub>
              <m:e>
                <m:d>
                  <m:dPr>
                    <m:begChr m:val="("/>
                    <m:endChr m:val=")"/>
                    <m:sepChr m:val=""/>
                    <m:grow/>
                  </m:dPr>
                  <m:e>
                    <m:sSub>
                      <m:e>
                        <m:r>
                          <m:t>n</m:t>
                        </m:r>
                      </m:e>
                      <m:sub>
                        <m:r>
                          <m:t>1</m:t>
                        </m:r>
                      </m:sub>
                    </m:sSub>
                    <m:r>
                      <m:rPr>
                        <m:sty m:val="p"/>
                      </m:rPr>
                      <m:t>,</m:t>
                    </m:r>
                    <m:sSub>
                      <m:e>
                        <m:r>
                          <m:t>n</m:t>
                        </m:r>
                      </m:e>
                      <m:sub>
                        <m:r>
                          <m:t>2</m:t>
                        </m:r>
                      </m:sub>
                    </m:sSub>
                  </m:e>
                </m:d>
              </m:e>
              <m:sub>
                <m:r>
                  <m:t>2</m:t>
                </m:r>
              </m:sub>
            </m:sSub>
            <m:r>
              <m:rPr>
                <m:sty m:val="p"/>
              </m:rPr>
              <m:t>,</m:t>
            </m:r>
            <m:r>
              <m:rPr>
                <m:sty m:val="p"/>
              </m:rPr>
              <m:t>…</m:t>
            </m:r>
            <m:r>
              <m:rPr>
                <m:sty m:val="p"/>
              </m:rPr>
              <m:t>,</m:t>
            </m:r>
            <m:sSub>
              <m:e>
                <m:d>
                  <m:dPr>
                    <m:begChr m:val="("/>
                    <m:endChr m:val=")"/>
                    <m:sepChr m:val=""/>
                    <m:grow/>
                  </m:dPr>
                  <m:e>
                    <m:sSub>
                      <m:e>
                        <m:r>
                          <m:t>n</m:t>
                        </m:r>
                      </m:e>
                      <m:sub>
                        <m:r>
                          <m:t>1</m:t>
                        </m:r>
                      </m:sub>
                    </m:sSub>
                    <m:r>
                      <m:rPr>
                        <m:sty m:val="p"/>
                      </m:rPr>
                      <m:t>,</m:t>
                    </m:r>
                    <m:sSub>
                      <m:e>
                        <m:r>
                          <m:t>n</m:t>
                        </m:r>
                      </m:e>
                      <m:sub>
                        <m:r>
                          <m:t>2</m:t>
                        </m:r>
                      </m:sub>
                    </m:sSub>
                  </m:e>
                </m:d>
              </m:e>
              <m:sub>
                <m:r>
                  <m:t>1000000</m:t>
                </m:r>
              </m:sub>
            </m:sSub>
          </m:e>
        </m:d>
      </m:oMath>
      <w:r>
        <w:t xml:space="preserve"> </w:t>
      </w:r>
      <w:r>
        <w:t xml:space="preserve">drawn from the two Poisson distributions. The ratio distribution,</w:t>
      </w:r>
      <w:r>
        <w:t xml:space="preserve"> </w:t>
      </w:r>
      <m:oMath>
        <m:r>
          <m:t>R</m:t>
        </m:r>
      </m:oMath>
      <w:r>
        <w:t xml:space="preserve">, is built up from the ratio of the draws of each pair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p>
    <w:p>
      <w:pPr>
        <w:pStyle w:val="BodyText"/>
      </w:pPr>
      <m:oMathPara>
        <m:oMathParaPr>
          <m:jc m:val="center"/>
        </m:oMathParaPr>
        <m:oMath>
          <m:r>
            <m:t>R</m:t>
          </m:r>
          <m:d>
            <m:dPr>
              <m:begChr m:val="("/>
              <m:endChr m:val=")"/>
              <m:sepChr m:val=""/>
              <m:grow/>
            </m:dPr>
            <m:e>
              <m:sSub>
                <m:e>
                  <m:r>
                    <m:t>r</m:t>
                  </m:r>
                </m:e>
                <m:sub>
                  <m:r>
                    <m:t>1</m:t>
                  </m:r>
                </m:sub>
              </m:sSub>
              <m:r>
                <m:rPr>
                  <m:sty m:val="p"/>
                </m:rPr>
                <m:t>,</m:t>
              </m:r>
              <m:sSub>
                <m:e>
                  <m:r>
                    <m:t>r</m:t>
                  </m:r>
                </m:e>
                <m:sub>
                  <m:r>
                    <m:t>2</m:t>
                  </m:r>
                </m:sub>
              </m:sSub>
            </m:e>
          </m:d>
          <m:r>
            <m:rPr>
              <m:sty m:val="p"/>
            </m:rPr>
            <m:t>=</m:t>
          </m:r>
          <m:d>
            <m:dPr>
              <m:begChr m:val="{"/>
              <m:endChr m:val="}"/>
              <m:sepChr m:val=""/>
              <m:grow/>
            </m:dPr>
            <m:e>
              <m:sSub>
                <m:e>
                  <m:d>
                    <m:dPr>
                      <m:begChr m:val="("/>
                      <m:endChr m:val=")"/>
                      <m:sepChr m:val=""/>
                      <m:grow/>
                    </m:dPr>
                    <m:e>
                      <m:f>
                        <m:fPr>
                          <m:type m:val="bar"/>
                        </m:fPr>
                        <m:num>
                          <m:sSub>
                            <m:e>
                              <m:r>
                                <m:t>n</m:t>
                              </m:r>
                            </m:e>
                            <m:sub>
                              <m:r>
                                <m:t>1</m:t>
                              </m:r>
                            </m:sub>
                          </m:sSub>
                        </m:num>
                        <m:den>
                          <m:sSub>
                            <m:e>
                              <m:r>
                                <m:t>n</m:t>
                              </m:r>
                            </m:e>
                            <m:sub>
                              <m:r>
                                <m:t>2</m:t>
                              </m:r>
                            </m:sub>
                          </m:sSub>
                        </m:den>
                      </m:f>
                    </m:e>
                  </m:d>
                </m:e>
                <m:sub>
                  <m:r>
                    <m:t>1</m:t>
                  </m:r>
                </m:sub>
              </m:sSub>
              <m:r>
                <m:rPr>
                  <m:sty m:val="p"/>
                </m:rPr>
                <m:t>,</m:t>
              </m:r>
              <m:sSub>
                <m:e>
                  <m:d>
                    <m:dPr>
                      <m:begChr m:val="("/>
                      <m:endChr m:val=")"/>
                      <m:sepChr m:val=""/>
                      <m:grow/>
                    </m:dPr>
                    <m:e>
                      <m:f>
                        <m:fPr>
                          <m:type m:val="bar"/>
                        </m:fPr>
                        <m:num>
                          <m:sSub>
                            <m:e>
                              <m:r>
                                <m:t>n</m:t>
                              </m:r>
                            </m:e>
                            <m:sub>
                              <m:r>
                                <m:t>1</m:t>
                              </m:r>
                            </m:sub>
                          </m:sSub>
                        </m:num>
                        <m:den>
                          <m:sSub>
                            <m:e>
                              <m:r>
                                <m:t>n</m:t>
                              </m:r>
                            </m:e>
                            <m:sub>
                              <m:r>
                                <m:t>2</m:t>
                              </m:r>
                            </m:sub>
                          </m:sSub>
                        </m:den>
                      </m:f>
                    </m:e>
                  </m:d>
                </m:e>
                <m:sub>
                  <m:r>
                    <m:t>2</m:t>
                  </m:r>
                </m:sub>
              </m:sSub>
              <m:r>
                <m:rPr>
                  <m:sty m:val="p"/>
                </m:rPr>
                <m:t>,</m:t>
              </m:r>
              <m:r>
                <m:rPr>
                  <m:sty m:val="p"/>
                </m:rPr>
                <m:t>…</m:t>
              </m:r>
              <m:r>
                <m:rPr>
                  <m:sty m:val="p"/>
                </m:rPr>
                <m:t>,</m:t>
              </m:r>
              <m:sSub>
                <m:e>
                  <m:d>
                    <m:dPr>
                      <m:begChr m:val="("/>
                      <m:endChr m:val=")"/>
                      <m:sepChr m:val=""/>
                      <m:grow/>
                    </m:dPr>
                    <m:e>
                      <m:f>
                        <m:fPr>
                          <m:type m:val="bar"/>
                        </m:fPr>
                        <m:num>
                          <m:sSub>
                            <m:e>
                              <m:r>
                                <m:t>n</m:t>
                              </m:r>
                            </m:e>
                            <m:sub>
                              <m:r>
                                <m:t>1</m:t>
                              </m:r>
                            </m:sub>
                          </m:sSub>
                        </m:num>
                        <m:den>
                          <m:sSub>
                            <m:e>
                              <m:r>
                                <m:t>n</m:t>
                              </m:r>
                            </m:e>
                            <m:sub>
                              <m:r>
                                <m:t>2</m:t>
                              </m:r>
                            </m:sub>
                          </m:sSub>
                        </m:den>
                      </m:f>
                    </m:e>
                  </m:d>
                </m:e>
                <m:sub>
                  <m:r>
                    <m:t>1000000</m:t>
                  </m:r>
                </m:sub>
              </m:sSub>
            </m:e>
          </m:d>
        </m:oMath>
      </m:oMathPara>
    </w:p>
    <w:p>
      <w:pPr>
        <w:pStyle w:val="FirstParagraph"/>
      </w:pPr>
      <w:r>
        <w:t xml:space="preserve">The mean of</w:t>
      </w:r>
      <w:r>
        <w:t xml:space="preserve"> </w:t>
      </w:r>
      <m:oMath>
        <m:r>
          <m:t>R</m:t>
        </m:r>
      </m:oMath>
      <w:r>
        <w:t xml:space="preserve"> </w:t>
      </w:r>
      <w:r>
        <w:t xml:space="preserve">is is the expectation value for the ratio of the two Poisson distributions and the empirically-derived quantile function of</w:t>
      </w:r>
      <w:r>
        <w:t xml:space="preserve"> </w:t>
      </w:r>
      <m:oMath>
        <m:r>
          <m:t>R</m:t>
        </m:r>
      </m:oMath>
      <w:r>
        <w:t xml:space="preserve"> </w:t>
      </w:r>
      <w:r>
        <w:t xml:space="preserve">is used to estimate the 95% CI of the mean. All computed values have converged to a precision of 1% or better. For AE that are reported infrequently post Flu vaccine there is finite probability that</w:t>
      </w:r>
      <w:r>
        <w:t xml:space="preserve"> </w:t>
      </w:r>
      <m:oMath>
        <m:sSub>
          <m:e>
            <m:r>
              <m:t>n</m:t>
            </m:r>
          </m:e>
          <m:sub>
            <m:r>
              <m:t>2</m:t>
            </m:r>
          </m:sub>
        </m:sSub>
      </m:oMath>
      <w:r>
        <w:t xml:space="preserve"> </w:t>
      </w:r>
      <w:r>
        <w:t xml:space="preserve">is zero resulting in</w:t>
      </w:r>
      <w:r>
        <w:t xml:space="preserve"> </w:t>
      </w:r>
      <m:oMath>
        <m:r>
          <m:t>R</m:t>
        </m:r>
      </m:oMath>
      <w:r>
        <w:t xml:space="preserve"> </w:t>
      </w:r>
      <w:r>
        <w:t xml:space="preserve">being undefined. To mitigate this problem, we use the zero-truncated Poisson distribution [reference:</w:t>
      </w:r>
      <w:r>
        <w:t xml:space="preserve"> </w:t>
      </w:r>
      <w:hyperlink r:id="rId25">
        <w:r>
          <w:rPr>
            <w:rStyle w:val="Hyperlink"/>
          </w:rPr>
          <w:t xml:space="preserve">https://www.jstor.org/stable/2527552</w:t>
        </w:r>
      </w:hyperlink>
      <w:r>
        <w:t xml:space="preserve">] and only count instances of non-zero</w:t>
      </w:r>
      <w:r>
        <w:t xml:space="preserve"> </w:t>
      </w:r>
      <m:oMath>
        <m:sSub>
          <m:e>
            <m:r>
              <m:t>n</m:t>
            </m:r>
          </m:e>
          <m:sub>
            <m:r>
              <m:t>2</m:t>
            </m:r>
          </m:sub>
        </m:sSub>
      </m:oMath>
      <w:r>
        <w:t xml:space="preserve"> </w:t>
      </w:r>
      <w:r>
        <w:t xml:space="preserve">draws. This approach skews the</w:t>
      </w:r>
      <w:r>
        <w:t xml:space="preserve"> </w:t>
      </w:r>
      <m:oMath>
        <m:r>
          <m:t>R</m:t>
        </m:r>
      </m:oMath>
      <w:r>
        <w:t xml:space="preserve"> </w:t>
      </w:r>
      <w:r>
        <w:t xml:space="preserve">distribution to the left [reference:</w:t>
      </w:r>
      <w:r>
        <w:t xml:space="preserve"> </w:t>
      </w:r>
      <w:hyperlink r:id="rId26">
        <w:r>
          <w:rPr>
            <w:rStyle w:val="Hyperlink"/>
          </w:rPr>
          <w:t xml:space="preserve">https://epubs.siam.org/doi/10.1137/0134043</w:t>
        </w:r>
      </w:hyperlink>
      <w:r>
        <w:t xml:space="preserve">] and makes the AE rates for the COVID-19 vaccine actually look better. That is, in these cases, the AE rate is actually a lower bound.</w:t>
      </w:r>
    </w:p>
    <w:p>
      <w:pPr>
        <w:pStyle w:val="BodyText"/>
      </w:pPr>
      <w:r>
        <w:t xml:space="preserve">We did these analyses using a custom-written Python script, and will make it available upon request.</w:t>
      </w:r>
    </w:p>
    <w:p>
      <w:pPr>
        <w:pStyle w:val="BodyText"/>
      </w:pPr>
      <w:r>
        <w:t xml:space="preserve">We report in Table 3 below the relative rate of post COVID-19 vaccine AE reports to post Flu vaccine AE report. Global values are the top line and US values are in the bottom line for each AE. A relative rate greater than 1 implies that there are more post COVID-19 vaccine AE reports than post Flu vaccine AE report. According to CDC’s Standard Operating Procedures for COVID-19 [reference:</w:t>
      </w:r>
      <w:r>
        <w:t xml:space="preserve"> </w:t>
      </w:r>
      <w:hyperlink r:id="rId27">
        <w:r>
          <w:rPr>
            <w:rStyle w:val="Hyperlink"/>
          </w:rPr>
          <w:t xml:space="preserve">https://www.cdc.gov/vaccinesafety/pdf/VAERS-v2-SOP.pdf</w:t>
        </w:r>
      </w:hyperlink>
      <w:r>
        <w:t xml:space="preserve">] when doing a Proportional Reporting Ratio (PRR) analysis (which is analogous to the analysis presented here in this paper), a 2x increase in reporting is a sufficient signal to be concerned.</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Adverse Event</w:t>
            </w:r>
          </w:p>
        </w:tc>
        <w:tc>
          <w:tcPr/>
          <w:p>
            <w:pPr>
              <w:pStyle w:val="Compact"/>
              <w:jc w:val="left"/>
            </w:pPr>
            <w:r>
              <w:t xml:space="preserve">Relative Rate</w:t>
            </w:r>
            <w:r>
              <w:br/>
            </w:r>
            <w:r>
              <w:t xml:space="preserve">(by time)</w:t>
            </w:r>
          </w:p>
        </w:tc>
        <w:tc>
          <w:tcPr/>
          <w:p>
            <w:pPr>
              <w:pStyle w:val="Compact"/>
              <w:jc w:val="left"/>
            </w:pPr>
            <w:r>
              <w:t xml:space="preserve">Relative Rate</w:t>
            </w:r>
            <w:r>
              <w:br/>
            </w:r>
            <w:r>
              <w:t xml:space="preserve">(by dose)</w:t>
            </w:r>
          </w:p>
        </w:tc>
        <w:tc>
          <w:tcPr/>
          <w:p>
            <w:pPr>
              <w:pStyle w:val="Compact"/>
              <w:jc w:val="left"/>
            </w:pPr>
            <w:r>
              <w:t xml:space="preserve">Relative Rate</w:t>
            </w:r>
            <w:r>
              <w:br/>
            </w:r>
            <w:r>
              <w:t xml:space="preserve">(by person vaccinated)</w:t>
            </w:r>
          </w:p>
        </w:tc>
      </w:tr>
      <w:tr>
        <w:tc>
          <w:tcPr/>
          <w:p>
            <w:pPr>
              <w:pStyle w:val="Compact"/>
              <w:jc w:val="left"/>
            </w:pPr>
            <w:r>
              <w:t xml:space="preserve">Abnormal uterine bleeding (menstrual irregularity)</w:t>
            </w:r>
          </w:p>
        </w:tc>
        <w:tc>
          <w:tcPr/>
          <w:p>
            <w:pPr>
              <w:pStyle w:val="Compact"/>
              <w:jc w:val="left"/>
            </w:pPr>
            <w:r>
              <w:t xml:space="preserve">4257 [1589.1-12893] p=0.0</w:t>
            </w:r>
            <w:r>
              <w:t xml:space="preserve"> </w:t>
            </w:r>
            <w:r>
              <w:br/>
            </w:r>
            <w:r>
              <w:t xml:space="preserve">2524 [894.57-6419.0] p=0.0</w:t>
            </w:r>
          </w:p>
        </w:tc>
        <w:tc>
          <w:tcPr/>
          <w:p>
            <w:pPr>
              <w:pStyle w:val="Compact"/>
              <w:jc w:val="left"/>
            </w:pPr>
            <w:r>
              <w:t xml:space="preserve">1192 [673.95-2162.8] p=0.0</w:t>
            </w:r>
            <w:r>
              <w:br/>
            </w:r>
            <w:r>
              <w:t xml:space="preserve">738 [391.6-1584] p=0.0</w:t>
            </w:r>
          </w:p>
        </w:tc>
        <w:tc>
          <w:tcPr/>
          <w:p>
            <w:pPr>
              <w:pStyle w:val="Compact"/>
              <w:jc w:val="left"/>
            </w:pPr>
            <w:r>
              <w:t xml:space="preserve">359 [261.1-506.8] p=0.0</w:t>
            </w:r>
            <w:r>
              <w:br/>
            </w:r>
            <w:r>
              <w:t xml:space="preserve">181 [131.2-255.5] p=0.0</w:t>
            </w:r>
          </w:p>
        </w:tc>
      </w:tr>
      <w:tr>
        <w:tc>
          <w:tcPr/>
          <w:p>
            <w:pPr>
              <w:pStyle w:val="Compact"/>
              <w:jc w:val="left"/>
            </w:pPr>
            <w:r>
              <w:t xml:space="preserve">Miscarriage</w:t>
            </w:r>
          </w:p>
        </w:tc>
        <w:tc>
          <w:tcPr/>
          <w:p>
            <w:pPr>
              <w:pStyle w:val="Compact"/>
              <w:jc w:val="left"/>
            </w:pPr>
            <w:r>
              <w:t xml:space="preserve">177 [114.4-283.5] p=0.0</w:t>
            </w:r>
            <w:r>
              <w:t xml:space="preserve"> </w:t>
            </w:r>
            <w:r>
              <w:br/>
            </w:r>
            <w:r>
              <w:t xml:space="preserve">83 [50.8-143] p=0.0</w:t>
            </w:r>
          </w:p>
        </w:tc>
        <w:tc>
          <w:tcPr/>
          <w:p>
            <w:pPr>
              <w:pStyle w:val="Compact"/>
              <w:jc w:val="left"/>
            </w:pPr>
            <w:r>
              <w:t xml:space="preserve">57 [44.3-74.7] p=0.0</w:t>
            </w:r>
            <w:r>
              <w:br/>
            </w:r>
            <w:r>
              <w:t xml:space="preserve">27 [20.2-36.5] p=0.0</w:t>
            </w:r>
          </w:p>
        </w:tc>
        <w:tc>
          <w:tcPr/>
          <w:p>
            <w:pPr>
              <w:pStyle w:val="Compact"/>
              <w:jc w:val="left"/>
            </w:pPr>
            <w:r>
              <w:t xml:space="preserve">18 [15.7-21.2] p=0.0</w:t>
            </w:r>
            <w:r>
              <w:br/>
            </w:r>
            <w:r>
              <w:t xml:space="preserve">7 [6.1-8.4] p=0.0</w:t>
            </w:r>
          </w:p>
        </w:tc>
      </w:tr>
      <w:tr>
        <w:tc>
          <w:tcPr/>
          <w:p>
            <w:pPr>
              <w:pStyle w:val="Compact"/>
              <w:jc w:val="left"/>
            </w:pPr>
            <w:r>
              <w:t xml:space="preserve">Fetal chromosomal abnormalities</w:t>
            </w:r>
          </w:p>
        </w:tc>
        <w:tc>
          <w:tcPr/>
          <w:p>
            <w:pPr>
              <w:pStyle w:val="Compact"/>
              <w:jc w:val="left"/>
            </w:pPr>
            <w:r>
              <w:t xml:space="preserve">p=0.00058</w:t>
            </w:r>
            <w:r>
              <w:t xml:space="preserve"> </w:t>
            </w:r>
            <w:r>
              <w:br/>
            </w:r>
            <w:r>
              <w:t xml:space="preserve"> </w:t>
            </w:r>
            <w:r>
              <w:t xml:space="preserve">p=0.0048</w:t>
            </w:r>
          </w:p>
        </w:tc>
        <w:tc>
          <w:tcPr/>
          <w:p>
            <w:pPr>
              <w:pStyle w:val="Compact"/>
              <w:jc w:val="left"/>
            </w:pPr>
            <w:r>
              <w:t xml:space="preserve">p=0.00058</w:t>
            </w:r>
            <w:r>
              <w:br/>
            </w:r>
            <w:r>
              <w:t xml:space="preserve"> </w:t>
            </w:r>
            <w:r>
              <w:t xml:space="preserve">p=0.0048</w:t>
            </w:r>
          </w:p>
        </w:tc>
        <w:tc>
          <w:tcPr/>
          <w:p>
            <w:pPr>
              <w:pStyle w:val="Compact"/>
              <w:jc w:val="left"/>
            </w:pPr>
            <w:r>
              <w:t xml:space="preserve">p=0.00058</w:t>
            </w:r>
            <w:r>
              <w:br/>
            </w:r>
            <w:r>
              <w:t xml:space="preserve"> </w:t>
            </w:r>
            <w:r>
              <w:t xml:space="preserve">p=0.0048</w:t>
            </w:r>
          </w:p>
        </w:tc>
      </w:tr>
      <w:tr>
        <w:tc>
          <w:tcPr/>
          <w:p>
            <w:pPr>
              <w:pStyle w:val="Compact"/>
              <w:jc w:val="left"/>
            </w:pPr>
            <w:r>
              <w:t xml:space="preserve">Fetal malformation</w:t>
            </w:r>
          </w:p>
        </w:tc>
        <w:tc>
          <w:tcPr/>
          <w:p>
            <w:pPr>
              <w:pStyle w:val="Compact"/>
              <w:jc w:val="left"/>
            </w:pPr>
            <w:r>
              <w:t xml:space="preserve">21 [10.0-32.0] p=1.9x10</w:t>
            </w:r>
            <w:r>
              <w:rPr>
                <w:vertAlign w:val="superscript"/>
              </w:rPr>
              <w:t xml:space="preserve">-07</w:t>
            </w:r>
            <w:r>
              <w:t xml:space="preserve"> </w:t>
            </w:r>
            <w:r>
              <w:br/>
            </w:r>
            <w:r>
              <w:t xml:space="preserve">2 [0.0-5.0] p=0.20</w:t>
            </w:r>
          </w:p>
        </w:tc>
        <w:tc>
          <w:tcPr/>
          <w:p>
            <w:pPr>
              <w:pStyle w:val="Compact"/>
              <w:jc w:val="left"/>
            </w:pPr>
            <w:r>
              <w:t xml:space="preserve">20 [7.67-31.0] p=1.9x10</w:t>
            </w:r>
            <w:r>
              <w:rPr>
                <w:vertAlign w:val="superscript"/>
              </w:rPr>
              <w:t xml:space="preserve">-07</w:t>
            </w:r>
            <w:r>
              <w:br/>
            </w:r>
            <w:r>
              <w:t xml:space="preserve">2 [0.0-5.0] p=0.20</w:t>
            </w:r>
          </w:p>
        </w:tc>
        <w:tc>
          <w:tcPr/>
          <w:p>
            <w:pPr>
              <w:pStyle w:val="Compact"/>
              <w:jc w:val="left"/>
            </w:pPr>
            <w:r>
              <w:t xml:space="preserve">16 [5.00-30.0] p=2.1x10</w:t>
            </w:r>
            <w:r>
              <w:rPr>
                <w:vertAlign w:val="superscript"/>
              </w:rPr>
              <w:t xml:space="preserve">-06</w:t>
            </w:r>
            <w:r>
              <w:br/>
            </w:r>
            <w:r>
              <w:t xml:space="preserve">2 [0.0-5.0] p=0.20</w:t>
            </w:r>
          </w:p>
        </w:tc>
      </w:tr>
      <w:tr>
        <w:tc>
          <w:tcPr/>
          <w:p>
            <w:pPr>
              <w:pStyle w:val="Compact"/>
              <w:jc w:val="left"/>
            </w:pPr>
            <w:r>
              <w:t xml:space="preserve">Fetal cystic hygroma</w:t>
            </w:r>
          </w:p>
        </w:tc>
        <w:tc>
          <w:tcPr/>
          <w:p>
            <w:pPr>
              <w:pStyle w:val="Compact"/>
              <w:jc w:val="left"/>
            </w:pPr>
            <w:r>
              <w:t xml:space="preserve">p=0.0024</w:t>
            </w:r>
            <w:r>
              <w:t xml:space="preserve"> </w:t>
            </w:r>
            <w:r>
              <w:br/>
            </w:r>
            <w:r>
              <w:t xml:space="preserve"> </w:t>
            </w:r>
            <w:r>
              <w:t xml:space="preserve">p=0.020</w:t>
            </w:r>
          </w:p>
        </w:tc>
        <w:tc>
          <w:tcPr/>
          <w:p>
            <w:pPr>
              <w:pStyle w:val="Compact"/>
              <w:jc w:val="left"/>
            </w:pPr>
            <w:r>
              <w:t xml:space="preserve">p=0.0024</w:t>
            </w:r>
            <w:r>
              <w:br/>
            </w:r>
            <w:r>
              <w:t xml:space="preserve"> </w:t>
            </w:r>
            <w:r>
              <w:t xml:space="preserve">p=0.020</w:t>
            </w:r>
          </w:p>
        </w:tc>
        <w:tc>
          <w:tcPr/>
          <w:p>
            <w:pPr>
              <w:pStyle w:val="Compact"/>
              <w:jc w:val="left"/>
            </w:pPr>
            <w:r>
              <w:t xml:space="preserve">p=0.0024</w:t>
            </w:r>
            <w:r>
              <w:br/>
            </w:r>
            <w:r>
              <w:t xml:space="preserve"> </w:t>
            </w:r>
            <w:r>
              <w:t xml:space="preserve">p=0.020</w:t>
            </w:r>
          </w:p>
        </w:tc>
      </w:tr>
      <w:tr>
        <w:tc>
          <w:tcPr/>
          <w:p>
            <w:pPr>
              <w:pStyle w:val="Compact"/>
              <w:jc w:val="left"/>
            </w:pPr>
            <w:r>
              <w:t xml:space="preserve">Fetal cardiac disorders</w:t>
            </w:r>
          </w:p>
        </w:tc>
        <w:tc>
          <w:tcPr/>
          <w:p>
            <w:pPr>
              <w:pStyle w:val="Compact"/>
              <w:jc w:val="left"/>
            </w:pPr>
            <w:r>
              <w:t xml:space="preserve">17 [8.00-27.0] p=2.6x10</w:t>
            </w:r>
            <w:r>
              <w:rPr>
                <w:vertAlign w:val="superscript"/>
              </w:rPr>
              <w:t xml:space="preserve">-06</w:t>
            </w:r>
            <w:r>
              <w:t xml:space="preserve"> </w:t>
            </w:r>
            <w:r>
              <w:br/>
            </w:r>
            <w:r>
              <w:t xml:space="preserve">10 [4.00-17.0] p=0.00058</w:t>
            </w:r>
          </w:p>
        </w:tc>
        <w:tc>
          <w:tcPr/>
          <w:p>
            <w:pPr>
              <w:pStyle w:val="Compact"/>
              <w:jc w:val="left"/>
            </w:pPr>
            <w:r>
              <w:t xml:space="preserve">16 [6.00-26.0] p=2.6x10</w:t>
            </w:r>
            <w:r>
              <w:rPr>
                <w:vertAlign w:val="superscript"/>
              </w:rPr>
              <w:t xml:space="preserve">-06</w:t>
            </w:r>
            <w:r>
              <w:br/>
            </w:r>
            <w:r>
              <w:t xml:space="preserve">9 [3.0-16] p=0.00058</w:t>
            </w:r>
          </w:p>
        </w:tc>
        <w:tc>
          <w:tcPr/>
          <w:p>
            <w:pPr>
              <w:pStyle w:val="Compact"/>
              <w:jc w:val="left"/>
            </w:pPr>
            <w:r>
              <w:t xml:space="preserve">13 [4.00-25.0] p=2.7x10</w:t>
            </w:r>
            <w:r>
              <w:rPr>
                <w:vertAlign w:val="superscript"/>
              </w:rPr>
              <w:t xml:space="preserve">-05</w:t>
            </w:r>
            <w:r>
              <w:br/>
            </w:r>
            <w:r>
              <w:t xml:space="preserve">7 [1.7-15] p=0.0047</w:t>
            </w:r>
          </w:p>
        </w:tc>
      </w:tr>
      <w:tr>
        <w:tc>
          <w:tcPr/>
          <w:p>
            <w:pPr>
              <w:pStyle w:val="Compact"/>
              <w:jc w:val="left"/>
            </w:pPr>
            <w:r>
              <w:t xml:space="preserve">Fetal arrhythmia</w:t>
            </w:r>
          </w:p>
        </w:tc>
        <w:tc>
          <w:tcPr/>
          <w:p>
            <w:pPr>
              <w:pStyle w:val="Compact"/>
              <w:jc w:val="left"/>
            </w:pPr>
            <w:r>
              <w:t xml:space="preserve">p=0.020</w:t>
            </w:r>
            <w:r>
              <w:t xml:space="preserve"> </w:t>
            </w:r>
            <w:r>
              <w:br/>
            </w:r>
            <w:r>
              <w:t xml:space="preserve"> </w:t>
            </w:r>
            <w:r>
              <w:t xml:space="preserve">p=0.088</w:t>
            </w:r>
          </w:p>
        </w:tc>
        <w:tc>
          <w:tcPr/>
          <w:p>
            <w:pPr>
              <w:pStyle w:val="Compact"/>
              <w:jc w:val="left"/>
            </w:pPr>
            <w:r>
              <w:t xml:space="preserve">p=0.020</w:t>
            </w:r>
            <w:r>
              <w:br/>
            </w:r>
            <w:r>
              <w:t xml:space="preserve"> </w:t>
            </w:r>
            <w:r>
              <w:t xml:space="preserve">p=0.088</w:t>
            </w:r>
          </w:p>
        </w:tc>
        <w:tc>
          <w:tcPr/>
          <w:p>
            <w:pPr>
              <w:pStyle w:val="Compact"/>
              <w:jc w:val="left"/>
            </w:pPr>
            <w:r>
              <w:t xml:space="preserve">p=0.020</w:t>
            </w:r>
            <w:r>
              <w:br/>
            </w:r>
            <w:r>
              <w:t xml:space="preserve"> </w:t>
            </w:r>
            <w:r>
              <w:t xml:space="preserve">p=0.088</w:t>
            </w:r>
          </w:p>
        </w:tc>
      </w:tr>
      <w:tr>
        <w:tc>
          <w:tcPr/>
          <w:p>
            <w:pPr>
              <w:pStyle w:val="Compact"/>
              <w:jc w:val="left"/>
            </w:pPr>
            <w:r>
              <w:t xml:space="preserve">Fetal cardiac arrest</w:t>
            </w:r>
          </w:p>
        </w:tc>
        <w:tc>
          <w:tcPr/>
          <w:p>
            <w:pPr>
              <w:pStyle w:val="Compact"/>
              <w:jc w:val="left"/>
            </w:pPr>
            <w:r>
              <w:t xml:space="preserve">p=6.9x10</w:t>
            </w:r>
            <w:r>
              <w:rPr>
                <w:vertAlign w:val="superscript"/>
              </w:rPr>
              <w:t xml:space="preserve">-07</w:t>
            </w:r>
            <w:r>
              <w:t xml:space="preserve"> </w:t>
            </w:r>
            <w:r>
              <w:br/>
            </w:r>
            <w:r>
              <w:t xml:space="preserve"> </w:t>
            </w:r>
            <w:r>
              <w:t xml:space="preserve">p=0.088</w:t>
            </w:r>
          </w:p>
        </w:tc>
        <w:tc>
          <w:tcPr/>
          <w:p>
            <w:pPr>
              <w:pStyle w:val="Compact"/>
              <w:jc w:val="left"/>
            </w:pPr>
            <w:r>
              <w:t xml:space="preserve">p=6.9x10</w:t>
            </w:r>
            <w:r>
              <w:rPr>
                <w:vertAlign w:val="superscript"/>
              </w:rPr>
              <w:t xml:space="preserve">-07</w:t>
            </w:r>
            <w:r>
              <w:br/>
            </w:r>
            <w:r>
              <w:t xml:space="preserve"> </w:t>
            </w:r>
            <w:r>
              <w:t xml:space="preserve">p=0.088</w:t>
            </w:r>
          </w:p>
        </w:tc>
        <w:tc>
          <w:tcPr/>
          <w:p>
            <w:pPr>
              <w:pStyle w:val="Compact"/>
              <w:jc w:val="left"/>
            </w:pPr>
            <w:r>
              <w:t xml:space="preserve">p=6.9x10</w:t>
            </w:r>
            <w:r>
              <w:rPr>
                <w:vertAlign w:val="superscript"/>
              </w:rPr>
              <w:t xml:space="preserve">-07</w:t>
            </w:r>
            <w:r>
              <w:br/>
            </w:r>
            <w:r>
              <w:t xml:space="preserve"> </w:t>
            </w:r>
            <w:r>
              <w:t xml:space="preserve">p=0.088</w:t>
            </w:r>
          </w:p>
        </w:tc>
      </w:tr>
      <w:tr>
        <w:tc>
          <w:tcPr/>
          <w:p>
            <w:pPr>
              <w:pStyle w:val="Compact"/>
              <w:jc w:val="left"/>
            </w:pPr>
            <w:r>
              <w:t xml:space="preserve">Fetal vascular mal-perfusion</w:t>
            </w:r>
          </w:p>
        </w:tc>
        <w:tc>
          <w:tcPr/>
          <w:p>
            <w:pPr>
              <w:pStyle w:val="Compact"/>
              <w:jc w:val="left"/>
            </w:pPr>
            <w:r>
              <w:t xml:space="preserve">p=0.00015</w:t>
            </w:r>
            <w:r>
              <w:t xml:space="preserve"> </w:t>
            </w:r>
            <w:r>
              <w:br/>
            </w:r>
            <w:r>
              <w:t xml:space="preserve"> </w:t>
            </w:r>
            <w:r>
              <w:t xml:space="preserve">p=0.020</w:t>
            </w:r>
          </w:p>
        </w:tc>
        <w:tc>
          <w:tcPr/>
          <w:p>
            <w:pPr>
              <w:pStyle w:val="Compact"/>
              <w:jc w:val="left"/>
            </w:pPr>
            <w:r>
              <w:t xml:space="preserve">p=0.00015</w:t>
            </w:r>
            <w:r>
              <w:br/>
            </w:r>
            <w:r>
              <w:t xml:space="preserve"> </w:t>
            </w:r>
            <w:r>
              <w:t xml:space="preserve">p=0.020</w:t>
            </w:r>
          </w:p>
        </w:tc>
        <w:tc>
          <w:tcPr/>
          <w:p>
            <w:pPr>
              <w:pStyle w:val="Compact"/>
              <w:jc w:val="left"/>
            </w:pPr>
            <w:r>
              <w:t xml:space="preserve">p=0.00015</w:t>
            </w:r>
            <w:r>
              <w:br/>
            </w:r>
            <w:r>
              <w:t xml:space="preserve"> </w:t>
            </w:r>
            <w:r>
              <w:t xml:space="preserve">p=0.020</w:t>
            </w:r>
          </w:p>
        </w:tc>
      </w:tr>
      <w:tr>
        <w:tc>
          <w:tcPr/>
          <w:p>
            <w:pPr>
              <w:pStyle w:val="Compact"/>
              <w:jc w:val="left"/>
            </w:pPr>
            <w:r>
              <w:t xml:space="preserve">Fetal growth abnormalities</w:t>
            </w:r>
          </w:p>
        </w:tc>
        <w:tc>
          <w:tcPr/>
          <w:p>
            <w:pPr>
              <w:pStyle w:val="Compact"/>
              <w:jc w:val="left"/>
            </w:pPr>
            <w:r>
              <w:t xml:space="preserve">126 [42.00-210.0] p=0.0</w:t>
            </w:r>
            <w:r>
              <w:t xml:space="preserve"> </w:t>
            </w:r>
            <w:r>
              <w:br/>
            </w:r>
            <w:r>
              <w:t xml:space="preserve">43 [14.0-72.0] p=0.0</w:t>
            </w:r>
          </w:p>
        </w:tc>
        <w:tc>
          <w:tcPr/>
          <w:p>
            <w:pPr>
              <w:pStyle w:val="Compact"/>
              <w:jc w:val="left"/>
            </w:pPr>
            <w:r>
              <w:t xml:space="preserve">56 [20.7-189] p=0.0</w:t>
            </w:r>
            <w:r>
              <w:br/>
            </w:r>
            <w:r>
              <w:t xml:space="preserve">22 [7.14-64.0] p=0.0</w:t>
            </w:r>
          </w:p>
        </w:tc>
        <w:tc>
          <w:tcPr/>
          <w:p>
            <w:pPr>
              <w:pStyle w:val="Compact"/>
              <w:jc w:val="left"/>
            </w:pPr>
            <w:r>
              <w:t xml:space="preserve">15 [8.60-27.6] p=0.0</w:t>
            </w:r>
            <w:r>
              <w:br/>
            </w:r>
            <w:r>
              <w:t xml:space="preserve">5 [2.6-9.1] p=1.7x10</w:t>
            </w:r>
            <w:r>
              <w:rPr>
                <w:vertAlign w:val="superscript"/>
              </w:rPr>
              <w:t xml:space="preserve">-08</w:t>
            </w:r>
          </w:p>
        </w:tc>
      </w:tr>
      <w:tr>
        <w:tc>
          <w:tcPr/>
          <w:p>
            <w:pPr>
              <w:pStyle w:val="Compact"/>
              <w:jc w:val="left"/>
            </w:pPr>
            <w:r>
              <w:t xml:space="preserve">Fetal abnormal surveillance</w:t>
            </w:r>
          </w:p>
        </w:tc>
        <w:tc>
          <w:tcPr/>
          <w:p>
            <w:pPr>
              <w:pStyle w:val="Compact"/>
              <w:jc w:val="left"/>
            </w:pPr>
            <w:r>
              <w:t xml:space="preserve">83 [26.9-193] p=0.0</w:t>
            </w:r>
            <w:r>
              <w:t xml:space="preserve"> </w:t>
            </w:r>
            <w:r>
              <w:br/>
            </w:r>
            <w:r>
              <w:t xml:space="preserve">68 [21.6-140] p=0.0</w:t>
            </w:r>
          </w:p>
        </w:tc>
        <w:tc>
          <w:tcPr/>
          <w:p>
            <w:pPr>
              <w:pStyle w:val="Compact"/>
              <w:jc w:val="left"/>
            </w:pPr>
            <w:r>
              <w:t xml:space="preserve">25 [12.2-58.7] p=0.0</w:t>
            </w:r>
            <w:r>
              <w:br/>
            </w:r>
            <w:r>
              <w:t xml:space="preserve">24 [10.1-63.0] p=0.0</w:t>
            </w:r>
          </w:p>
        </w:tc>
        <w:tc>
          <w:tcPr/>
          <w:p>
            <w:pPr>
              <w:pStyle w:val="Compact"/>
              <w:jc w:val="left"/>
            </w:pPr>
            <w:r>
              <w:t xml:space="preserve">7 [4.8-11] p=0.0</w:t>
            </w:r>
            <w:r>
              <w:br/>
            </w:r>
            <w:r>
              <w:t xml:space="preserve">5 [3.5-8.6] p=0.0</w:t>
            </w:r>
          </w:p>
        </w:tc>
      </w:tr>
      <w:tr>
        <w:tc>
          <w:tcPr/>
          <w:p>
            <w:pPr>
              <w:pStyle w:val="Compact"/>
              <w:jc w:val="left"/>
            </w:pPr>
            <w:r>
              <w:t xml:space="preserve">Fetal placental thrombosis</w:t>
            </w:r>
          </w:p>
        </w:tc>
        <w:tc>
          <w:tcPr/>
          <w:p>
            <w:pPr>
              <w:pStyle w:val="Compact"/>
              <w:jc w:val="left"/>
            </w:pPr>
            <w:r>
              <w:t xml:space="preserve">p=0.0096</w:t>
            </w:r>
            <w:r>
              <w:t xml:space="preserve"> </w:t>
            </w:r>
            <w:r>
              <w:br/>
            </w:r>
            <w:r>
              <w:t xml:space="preserve"> </w:t>
            </w:r>
            <w:r>
              <w:t xml:space="preserve">p=0.020</w:t>
            </w:r>
          </w:p>
        </w:tc>
        <w:tc>
          <w:tcPr/>
          <w:p>
            <w:pPr>
              <w:pStyle w:val="Compact"/>
              <w:jc w:val="left"/>
            </w:pPr>
            <w:r>
              <w:t xml:space="preserve">p=0.0096</w:t>
            </w:r>
            <w:r>
              <w:br/>
            </w:r>
            <w:r>
              <w:t xml:space="preserve"> </w:t>
            </w:r>
            <w:r>
              <w:t xml:space="preserve">p=0.020</w:t>
            </w:r>
          </w:p>
        </w:tc>
        <w:tc>
          <w:tcPr/>
          <w:p>
            <w:pPr>
              <w:pStyle w:val="Compact"/>
              <w:jc w:val="left"/>
            </w:pPr>
            <w:r>
              <w:t xml:space="preserve">p=0.0096</w:t>
            </w:r>
            <w:r>
              <w:br/>
            </w:r>
            <w:r>
              <w:t xml:space="preserve"> </w:t>
            </w:r>
            <w:r>
              <w:t xml:space="preserve">p=0.020</w:t>
            </w:r>
          </w:p>
        </w:tc>
      </w:tr>
      <w:tr>
        <w:tc>
          <w:tcPr/>
          <w:p>
            <w:pPr>
              <w:pStyle w:val="Compact"/>
              <w:jc w:val="left"/>
            </w:pPr>
            <w:r>
              <w:t xml:space="preserve">Fetal death (stillbirth)</w:t>
            </w:r>
          </w:p>
        </w:tc>
        <w:tc>
          <w:tcPr/>
          <w:p>
            <w:pPr>
              <w:pStyle w:val="Compact"/>
              <w:jc w:val="left"/>
            </w:pPr>
            <w:r>
              <w:t xml:space="preserve">135 [48.25-412.0] p=0.0</w:t>
            </w:r>
            <w:r>
              <w:t xml:space="preserve"> </w:t>
            </w:r>
            <w:r>
              <w:br/>
            </w:r>
            <w:r>
              <w:t xml:space="preserve">82 [26.5-184] p=0.0</w:t>
            </w:r>
          </w:p>
        </w:tc>
        <w:tc>
          <w:tcPr/>
          <w:p>
            <w:pPr>
              <w:pStyle w:val="Compact"/>
              <w:jc w:val="left"/>
            </w:pPr>
            <w:r>
              <w:t xml:space="preserve">38 [21.1-73.0] p=0.0</w:t>
            </w:r>
            <w:r>
              <w:br/>
            </w:r>
            <w:r>
              <w:t xml:space="preserve">26 [12.2-60.0] p=0.0</w:t>
            </w:r>
          </w:p>
        </w:tc>
        <w:tc>
          <w:tcPr/>
          <w:p>
            <w:pPr>
              <w:pStyle w:val="Compact"/>
              <w:jc w:val="left"/>
            </w:pPr>
            <w:r>
              <w:t xml:space="preserve">11 [8.14-16.3] p=0.0</w:t>
            </w:r>
            <w:r>
              <w:br/>
            </w:r>
            <w:r>
              <w:t xml:space="preserve">6 [4.2-9.4] p=0.0</w:t>
            </w:r>
          </w:p>
        </w:tc>
      </w:tr>
    </w:tbl>
    <w:p>
      <w:pPr>
        <w:pStyle w:val="BodyText"/>
      </w:pPr>
      <w:r>
        <w:rPr>
          <w:iCs/>
          <w:i/>
        </w:rPr>
        <w:t xml:space="preserve">Table 3</w:t>
      </w:r>
    </w:p>
    <w:p>
      <w:pPr>
        <w:pStyle w:val="BodyText"/>
      </w:pPr>
      <w:r>
        <w:t xml:space="preserve">In the Figures below we show the Global and US relative rates of the reports of AE after the COVID-19 vaccine versus the Flu vaccine for the rates of AE by unit time, by dose given, and by person vaccinated. A value greater than 1 implies that the AE is reported more frequently after the COVID-19 vaccine than after the Flu vaccine. Note the log scale spanning multiple orders of magnitude indicating a large effect across many different AE - all (much) greater than 1.</w:t>
      </w:r>
      <w:r>
        <w:t xml:space="preserve"> </w:t>
      </w:r>
    </w:p>
    <w:p>
      <w:pPr>
        <w:pStyle w:val="CaptionedFigure"/>
      </w:pPr>
      <w:r>
        <w:drawing>
          <wp:inline>
            <wp:extent cx="5334000" cy="2667000"/>
            <wp:effectExtent b="0" l="0" r="0" t="0"/>
            <wp:docPr descr="" title="" id="29" name="Picture"/>
            <a:graphic>
              <a:graphicData uri="http://schemas.openxmlformats.org/drawingml/2006/picture">
                <pic:pic>
                  <pic:nvPicPr>
                    <pic:cNvPr descr="C:\Users\miked\Documents\fetal-ae\forest-Dose%20(Global).png" id="3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2" name="Picture"/>
            <a:graphic>
              <a:graphicData uri="http://schemas.openxmlformats.org/drawingml/2006/picture">
                <pic:pic>
                  <pic:nvPicPr>
                    <pic:cNvPr descr="C:\Users\miked\Documents\fetal-ae\forest-Dose%20(US).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5" name="Picture"/>
            <a:graphic>
              <a:graphicData uri="http://schemas.openxmlformats.org/drawingml/2006/picture">
                <pic:pic>
                  <pic:nvPicPr>
                    <pic:cNvPr descr="C:\Users\miked\Documents\fetal-ae\forest-Month%20(Global).png"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8" name="Picture"/>
            <a:graphic>
              <a:graphicData uri="http://schemas.openxmlformats.org/drawingml/2006/picture">
                <pic:pic>
                  <pic:nvPicPr>
                    <pic:cNvPr descr="C:\Users\miked\Documents\fetal-ae\forest-Month%20(US).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41" name="Picture"/>
            <a:graphic>
              <a:graphicData uri="http://schemas.openxmlformats.org/drawingml/2006/picture">
                <pic:pic>
                  <pic:nvPicPr>
                    <pic:cNvPr descr="C:\Users\miked\Documents\fetal-ae\forest-People%20(Global).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44" name="Picture"/>
            <a:graphic>
              <a:graphicData uri="http://schemas.openxmlformats.org/drawingml/2006/picture">
                <pic:pic>
                  <pic:nvPicPr>
                    <pic:cNvPr descr="C:\Users\miked\Documents\fetal-ae\forest-People%20(US).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bookmarkStart w:id="47" w:name="scripts"/>
    <w:p>
      <w:pPr>
        <w:pStyle w:val="Heading2"/>
      </w:pPr>
      <w:r>
        <w:t xml:space="preserve">Scripts</w:t>
      </w:r>
    </w:p>
    <w:p>
      <w:pPr>
        <w:pStyle w:val="FirstParagraph"/>
      </w:pPr>
      <w:r>
        <w:t xml:space="preserve">Private for the authors only: I have a git hub repository here and if you’re comfortable with git hub I will give you permission to clone the repo and check out what I did.</w:t>
      </w:r>
    </w:p>
    <w:p>
      <w:pPr>
        <w:pStyle w:val="BodyText"/>
      </w:pPr>
      <w:hyperlink r:id="rId46">
        <w:r>
          <w:rPr>
            <w:rStyle w:val="Hyperlink"/>
          </w:rPr>
          <w:t xml:space="preserve">https://github.com/mikedeskevich/fetal-ae</w:t>
        </w:r>
      </w:hyperlink>
    </w:p>
    <w:bookmarkEnd w:id="47"/>
    <w:bookmarkStart w:id="48" w:name="logs"/>
    <w:p>
      <w:pPr>
        <w:pStyle w:val="Heading2"/>
      </w:pPr>
      <w:r>
        <w:t xml:space="preserve">Logs</w:t>
      </w:r>
    </w:p>
    <w:p>
      <w:pPr>
        <w:pStyle w:val="FirstParagraph"/>
      </w:pPr>
      <w:r>
        <w:t xml:space="preserve">Output log from analysis code</w:t>
      </w:r>
    </w:p>
    <w:p>
      <w:pPr>
        <w:pStyle w:val="SourceCode"/>
      </w:pPr>
      <w:r>
        <w:rPr>
          <w:rStyle w:val="VerbatimChar"/>
        </w:rPr>
        <w:t xml:space="preserve">******************************
</w:t>
      </w:r>
      <w:r>
        <w:br/>
      </w:r>
      <w:r>
        <w:rPr>
          <w:rStyle w:val="VerbatimChar"/>
        </w:rPr>
        <w:t xml:space="preserve">***** Dose (US) *****
</w:t>
      </w:r>
      <w:r>
        <w:br/>
      </w:r>
      <w:r>
        <w:rPr>
          <w:rStyle w:val="VerbatimChar"/>
        </w:rPr>
        <w:t xml:space="preserve">[('Abnormal uterine bleeding (menstrual irregularity)', 'AUB',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death (stillbirth)', 'FD', 168, 42)]
</w:t>
      </w:r>
      <w:r>
        <w:br/>
      </w:r>
      <w:r>
        <w:rPr>
          <w:rStyle w:val="VerbatimChar"/>
        </w:rPr>
        <w:t xml:space="preserve">cperiod= 0.59623
</w:t>
      </w:r>
      <w:r>
        <w:br/>
      </w:r>
      <w:r>
        <w:rPr>
          <w:rStyle w:val="VerbatimChar"/>
        </w:rPr>
        <w:t xml:space="preserve">cperiod= 3.3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6352 10653.6068     54    16.3636
</w:t>
      </w:r>
      <w:r>
        <w:br/>
      </w:r>
      <w:r>
        <w:rPr>
          <w:rStyle w:val="VerbatimChar"/>
        </w:rPr>
        <w:t xml:space="preserve">Miscarriage                                               1232  2066.3167    259    78.4848
</w:t>
      </w:r>
      <w:r>
        <w:br/>
      </w:r>
      <w:r>
        <w:rPr>
          <w:rStyle w:val="VerbatimChar"/>
        </w:rPr>
        <w:t xml:space="preserve">Fetal chromosomal abnormalities                              7    11.7404      0     0.0000
</w:t>
      </w:r>
      <w:r>
        <w:br/>
      </w:r>
      <w:r>
        <w:rPr>
          <w:rStyle w:val="VerbatimChar"/>
        </w:rPr>
        <w:t xml:space="preserve">Fetal malformation                                           2     3.3544      1     0.3030
</w:t>
      </w:r>
      <w:r>
        <w:br/>
      </w:r>
      <w:r>
        <w:rPr>
          <w:rStyle w:val="VerbatimChar"/>
        </w:rPr>
        <w:t xml:space="preserve">Fetal cystic hygroma                                         5     8.3860      0     0.0000
</w:t>
      </w:r>
      <w:r>
        <w:br/>
      </w:r>
      <w:r>
        <w:rPr>
          <w:rStyle w:val="VerbatimChar"/>
        </w:rPr>
        <w:t xml:space="preserve">Fetal cardiac disorders                                     10    16.7721      2     0.6061
</w:t>
      </w:r>
      <w:r>
        <w:br/>
      </w:r>
      <w:r>
        <w:rPr>
          <w:rStyle w:val="VerbatimChar"/>
        </w:rPr>
        <w:t xml:space="preserve">Fetal arrhythmia                                             3     5.0316      0     0.0000
</w:t>
      </w:r>
      <w:r>
        <w:br/>
      </w:r>
      <w:r>
        <w:rPr>
          <w:rStyle w:val="VerbatimChar"/>
        </w:rPr>
        <w:t xml:space="preserve">Fetal cardiac arrest                                         3     5.0316      0     0.0000
</w:t>
      </w:r>
      <w:r>
        <w:br/>
      </w:r>
      <w:r>
        <w:rPr>
          <w:rStyle w:val="VerbatimChar"/>
        </w:rPr>
        <w:t xml:space="preserve">Fetal vascular mal-perfusion                                 5     8.3860      0     0.0000
</w:t>
      </w:r>
      <w:r>
        <w:br/>
      </w:r>
      <w:r>
        <w:rPr>
          <w:rStyle w:val="VerbatimChar"/>
        </w:rPr>
        <w:t xml:space="preserve">Fetal growth abnormalities                                  59    98.9551     20     6.0606
</w:t>
      </w:r>
      <w:r>
        <w:br/>
      </w:r>
      <w:r>
        <w:rPr>
          <w:rStyle w:val="VerbatimChar"/>
        </w:rPr>
        <w:t xml:space="preserve">Fetal abnormal surveillance                                125   209.6506     36    10.9091
</w:t>
      </w:r>
      <w:r>
        <w:br/>
      </w:r>
      <w:r>
        <w:rPr>
          <w:rStyle w:val="VerbatimChar"/>
        </w:rPr>
        <w:t xml:space="preserve">Fetal placental thrombosis                                   5     8.3860      0     0.0000
</w:t>
      </w:r>
      <w:r>
        <w:br/>
      </w:r>
      <w:r>
        <w:rPr>
          <w:rStyle w:val="VerbatimChar"/>
        </w:rPr>
        <w:t xml:space="preserve">Fetal death (stillbirth)                                   168   281.7705     42    12.7273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4.759e-03
</w:t>
      </w:r>
      <w:r>
        <w:br/>
      </w:r>
      <w:r>
        <w:rPr>
          <w:rStyle w:val="VerbatimChar"/>
        </w:rPr>
        <w:t xml:space="preserve">Fetal malformation                                      1.973e-01
</w:t>
      </w:r>
      <w:r>
        <w:br/>
      </w:r>
      <w:r>
        <w:rPr>
          <w:rStyle w:val="VerbatimChar"/>
        </w:rPr>
        <w:t xml:space="preserve">Fetal cystic hygroma                                    1.976e-02
</w:t>
      </w:r>
      <w:r>
        <w:br/>
      </w:r>
      <w:r>
        <w:rPr>
          <w:rStyle w:val="VerbatimChar"/>
        </w:rPr>
        <w:t xml:space="preserve">Fetal cardiac disorders                                 5.781e-04
</w:t>
      </w:r>
      <w:r>
        <w:br/>
      </w:r>
      <w:r>
        <w:rPr>
          <w:rStyle w:val="VerbatimChar"/>
        </w:rPr>
        <w:t xml:space="preserve">Fetal arrhythmia                                        8.838e-02
</w:t>
      </w:r>
      <w:r>
        <w:br/>
      </w:r>
      <w:r>
        <w:rPr>
          <w:rStyle w:val="VerbatimChar"/>
        </w:rPr>
        <w:t xml:space="preserve">Fetal cardiac arrest                                    8.838e-02
</w:t>
      </w:r>
      <w:r>
        <w:br/>
      </w:r>
      <w:r>
        <w:rPr>
          <w:rStyle w:val="VerbatimChar"/>
        </w:rPr>
        <w:t xml:space="preserve">Fetal vascular mal-perfusion                            1.976e-02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1.976e-02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738.1339   391.6250  1583.5000
</w:t>
      </w:r>
      <w:r>
        <w:br/>
      </w:r>
      <w:r>
        <w:rPr>
          <w:rStyle w:val="VerbatimChar"/>
        </w:rPr>
        <w:t xml:space="preserve">Miscarriage                                                26.9146    20.1833    36.5294
</w:t>
      </w:r>
      <w:r>
        <w:br/>
      </w:r>
      <w:r>
        <w:rPr>
          <w:rStyle w:val="VerbatimChar"/>
        </w:rPr>
        <w:t xml:space="preserve">Fetal chromosomal abnormalities                             0.0000     0.0000     0.0000
</w:t>
      </w:r>
      <w:r>
        <w:br/>
      </w:r>
      <w:r>
        <w:rPr>
          <w:rStyle w:val="VerbatimChar"/>
        </w:rPr>
        <w:t xml:space="preserve">Fetal malformation                                          1.9072     0.0000     5.0000
</w:t>
      </w:r>
      <w:r>
        <w:br/>
      </w:r>
      <w:r>
        <w:rPr>
          <w:rStyle w:val="VerbatimChar"/>
        </w:rPr>
        <w:t xml:space="preserve">Fetal cystic hygroma                                        0.0000     0.0000     0.0000
</w:t>
      </w:r>
      <w:r>
        <w:br/>
      </w:r>
      <w:r>
        <w:rPr>
          <w:rStyle w:val="VerbatimChar"/>
        </w:rPr>
        <w:t xml:space="preserve">Fetal cardiac disorders                                     9.1187     3.0000    16.0000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21.5757     7.1429    64.0000
</w:t>
      </w:r>
      <w:r>
        <w:br/>
      </w:r>
      <w:r>
        <w:rPr>
          <w:rStyle w:val="VerbatimChar"/>
        </w:rPr>
        <w:t xml:space="preserve">Fetal abnormal surveillance                                23.5755    10.1111    63.0000
</w:t>
      </w:r>
      <w:r>
        <w:br/>
      </w:r>
      <w:r>
        <w:rPr>
          <w:rStyle w:val="VerbatimChar"/>
        </w:rPr>
        <w:t xml:space="preserve">Fetal placental thrombosis                                  0.0000     0.0000     0.0000
</w:t>
      </w:r>
      <w:r>
        <w:br/>
      </w:r>
      <w:r>
        <w:rPr>
          <w:rStyle w:val="VerbatimChar"/>
        </w:rPr>
        <w:t xml:space="preserve">Fetal death (stillbirth)                                   26.2801    12.2000    60.0000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Month (US) *****
</w:t>
      </w:r>
      <w:r>
        <w:br/>
      </w:r>
      <w:r>
        <w:rPr>
          <w:rStyle w:val="VerbatimChar"/>
        </w:rPr>
        <w:t xml:space="preserve">[('Abnormal uterine bleeding (menstrual irregularity)', 'AUB',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death (stillbirth)', 'FD', 168, 42)]
</w:t>
      </w:r>
      <w:r>
        <w:br/>
      </w:r>
      <w:r>
        <w:rPr>
          <w:rStyle w:val="VerbatimChar"/>
        </w:rPr>
        <w:t xml:space="preserve">cperiod= 18
</w:t>
      </w:r>
      <w:r>
        <w:br/>
      </w:r>
      <w:r>
        <w:rPr>
          <w:rStyle w:val="VerbatimChar"/>
        </w:rPr>
        <w:t xml:space="preserve">cperiod= 294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6352   352.8889     54     0.1837
</w:t>
      </w:r>
      <w:r>
        <w:br/>
      </w:r>
      <w:r>
        <w:rPr>
          <w:rStyle w:val="VerbatimChar"/>
        </w:rPr>
        <w:t xml:space="preserve">Miscarriage                                               1232    68.4444    259     0.8810
</w:t>
      </w:r>
      <w:r>
        <w:br/>
      </w:r>
      <w:r>
        <w:rPr>
          <w:rStyle w:val="VerbatimChar"/>
        </w:rPr>
        <w:t xml:space="preserve">Fetal chromosomal abnormalities                              7     0.3889      0     0.0000
</w:t>
      </w:r>
      <w:r>
        <w:br/>
      </w:r>
      <w:r>
        <w:rPr>
          <w:rStyle w:val="VerbatimChar"/>
        </w:rPr>
        <w:t xml:space="preserve">Fetal malformation                                           2     0.1111      1     0.0034
</w:t>
      </w:r>
      <w:r>
        <w:br/>
      </w:r>
      <w:r>
        <w:rPr>
          <w:rStyle w:val="VerbatimChar"/>
        </w:rPr>
        <w:t xml:space="preserve">Fetal cystic hygroma                                         5     0.2778      0     0.0000
</w:t>
      </w:r>
      <w:r>
        <w:br/>
      </w:r>
      <w:r>
        <w:rPr>
          <w:rStyle w:val="VerbatimChar"/>
        </w:rPr>
        <w:t xml:space="preserve">Fetal cardiac disorders                                     10     0.5556      2     0.0068
</w:t>
      </w:r>
      <w:r>
        <w:br/>
      </w:r>
      <w:r>
        <w:rPr>
          <w:rStyle w:val="VerbatimChar"/>
        </w:rPr>
        <w:t xml:space="preserve">Fetal arrhythmia                                             3     0.1667      0     0.0000
</w:t>
      </w:r>
      <w:r>
        <w:br/>
      </w:r>
      <w:r>
        <w:rPr>
          <w:rStyle w:val="VerbatimChar"/>
        </w:rPr>
        <w:t xml:space="preserve">Fetal cardiac arrest                                         3     0.1667      0     0.0000
</w:t>
      </w:r>
      <w:r>
        <w:br/>
      </w:r>
      <w:r>
        <w:rPr>
          <w:rStyle w:val="VerbatimChar"/>
        </w:rPr>
        <w:t xml:space="preserve">Fetal vascular mal-perfusion                                 5     0.2778      0     0.0000
</w:t>
      </w:r>
      <w:r>
        <w:br/>
      </w:r>
      <w:r>
        <w:rPr>
          <w:rStyle w:val="VerbatimChar"/>
        </w:rPr>
        <w:t xml:space="preserve">Fetal growth abnormalities                                  59     3.2778     20     0.0680
</w:t>
      </w:r>
      <w:r>
        <w:br/>
      </w:r>
      <w:r>
        <w:rPr>
          <w:rStyle w:val="VerbatimChar"/>
        </w:rPr>
        <w:t xml:space="preserve">Fetal abnormal surveillance                                125     6.9444     36     0.1224
</w:t>
      </w:r>
      <w:r>
        <w:br/>
      </w:r>
      <w:r>
        <w:rPr>
          <w:rStyle w:val="VerbatimChar"/>
        </w:rPr>
        <w:t xml:space="preserve">Fetal placental thrombosis                                   5     0.2778      0     0.0000
</w:t>
      </w:r>
      <w:r>
        <w:br/>
      </w:r>
      <w:r>
        <w:rPr>
          <w:rStyle w:val="VerbatimChar"/>
        </w:rPr>
        <w:t xml:space="preserve">Fetal death (stillbirth)                                   168     9.3333     42     0.1429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4.759e-03
</w:t>
      </w:r>
      <w:r>
        <w:br/>
      </w:r>
      <w:r>
        <w:rPr>
          <w:rStyle w:val="VerbatimChar"/>
        </w:rPr>
        <w:t xml:space="preserve">Fetal malformation                                      1.973e-01
</w:t>
      </w:r>
      <w:r>
        <w:br/>
      </w:r>
      <w:r>
        <w:rPr>
          <w:rStyle w:val="VerbatimChar"/>
        </w:rPr>
        <w:t xml:space="preserve">Fetal cystic hygroma                                    1.976e-02
</w:t>
      </w:r>
      <w:r>
        <w:br/>
      </w:r>
      <w:r>
        <w:rPr>
          <w:rStyle w:val="VerbatimChar"/>
        </w:rPr>
        <w:t xml:space="preserve">Fetal cardiac disorders                                 5.781e-04
</w:t>
      </w:r>
      <w:r>
        <w:br/>
      </w:r>
      <w:r>
        <w:rPr>
          <w:rStyle w:val="VerbatimChar"/>
        </w:rPr>
        <w:t xml:space="preserve">Fetal arrhythmia                                        8.838e-02
</w:t>
      </w:r>
      <w:r>
        <w:br/>
      </w:r>
      <w:r>
        <w:rPr>
          <w:rStyle w:val="VerbatimChar"/>
        </w:rPr>
        <w:t xml:space="preserve">Fetal cardiac arrest                                    8.838e-02
</w:t>
      </w:r>
      <w:r>
        <w:br/>
      </w:r>
      <w:r>
        <w:rPr>
          <w:rStyle w:val="VerbatimChar"/>
        </w:rPr>
        <w:t xml:space="preserve">Fetal vascular mal-perfusion                            1.976e-02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1.976e-02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2523.5285   894.5714  6419.0000
</w:t>
      </w:r>
      <w:r>
        <w:br/>
      </w:r>
      <w:r>
        <w:rPr>
          <w:rStyle w:val="VerbatimChar"/>
        </w:rPr>
        <w:t xml:space="preserve">Miscarriage                                                83.4301    50.8333   143.2222
</w:t>
      </w:r>
      <w:r>
        <w:br/>
      </w:r>
      <w:r>
        <w:rPr>
          <w:rStyle w:val="VerbatimChar"/>
        </w:rPr>
        <w:t xml:space="preserve">Fetal chromosomal abnormalities                             0.0000     0.0000     0.0000
</w:t>
      </w:r>
      <w:r>
        <w:br/>
      </w:r>
      <w:r>
        <w:rPr>
          <w:rStyle w:val="VerbatimChar"/>
        </w:rPr>
        <w:t xml:space="preserve">Fetal malformation                                          1.9811     0.0000     5.0000
</w:t>
      </w:r>
      <w:r>
        <w:br/>
      </w:r>
      <w:r>
        <w:rPr>
          <w:rStyle w:val="VerbatimChar"/>
        </w:rPr>
        <w:t xml:space="preserve">Fetal cystic hygroma                                        0.0000     0.0000     0.0000
</w:t>
      </w:r>
      <w:r>
        <w:br/>
      </w:r>
      <w:r>
        <w:rPr>
          <w:rStyle w:val="VerbatimChar"/>
        </w:rPr>
        <w:t xml:space="preserve">Fetal cardiac disorders                                     9.6984     4.0000    17.0000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42.5020    14.0000    72.0000
</w:t>
      </w:r>
      <w:r>
        <w:br/>
      </w:r>
      <w:r>
        <w:rPr>
          <w:rStyle w:val="VerbatimChar"/>
        </w:rPr>
        <w:t xml:space="preserve">Fetal abnormal surveillance                                67.9890    21.6000   140.0000
</w:t>
      </w:r>
      <w:r>
        <w:br/>
      </w:r>
      <w:r>
        <w:rPr>
          <w:rStyle w:val="VerbatimChar"/>
        </w:rPr>
        <w:t xml:space="preserve">Fetal placental thrombosis                                  0.0000     0.0000     0.0000
</w:t>
      </w:r>
      <w:r>
        <w:br/>
      </w:r>
      <w:r>
        <w:rPr>
          <w:rStyle w:val="VerbatimChar"/>
        </w:rPr>
        <w:t xml:space="preserve">Fetal death (stillbirth)                                   82.1521    26.5000   184.0000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People (US) *****
</w:t>
      </w:r>
      <w:r>
        <w:br/>
      </w:r>
      <w:r>
        <w:rPr>
          <w:rStyle w:val="VerbatimChar"/>
        </w:rPr>
        <w:t xml:space="preserve">[('Abnormal uterine bleeding (menstrual irregularity)', 'AUB',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death (stillbirth)', 'FD', 168, 42)]
</w:t>
      </w:r>
      <w:r>
        <w:br/>
      </w:r>
      <w:r>
        <w:rPr>
          <w:rStyle w:val="VerbatimChar"/>
        </w:rPr>
        <w:t xml:space="preserve">cperiod= 0.25996
</w:t>
      </w:r>
      <w:r>
        <w:br/>
      </w:r>
      <w:r>
        <w:rPr>
          <w:rStyle w:val="VerbatimChar"/>
        </w:rPr>
        <w:t xml:space="preserve">cperiod= 0.38861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6352 24434.5284     54   138.9568
</w:t>
      </w:r>
      <w:r>
        <w:br/>
      </w:r>
      <w:r>
        <w:rPr>
          <w:rStyle w:val="VerbatimChar"/>
        </w:rPr>
        <w:t xml:space="preserve">Miscarriage                                               1232  4739.1906    259   666.4780
</w:t>
      </w:r>
      <w:r>
        <w:br/>
      </w:r>
      <w:r>
        <w:rPr>
          <w:rStyle w:val="VerbatimChar"/>
        </w:rPr>
        <w:t xml:space="preserve">Fetal chromosomal abnormalities                              7    26.9272      0     0.0000
</w:t>
      </w:r>
      <w:r>
        <w:br/>
      </w:r>
      <w:r>
        <w:rPr>
          <w:rStyle w:val="VerbatimChar"/>
        </w:rPr>
        <w:t xml:space="preserve">Fetal malformation                                           2     7.6935      1     2.5733
</w:t>
      </w:r>
      <w:r>
        <w:br/>
      </w:r>
      <w:r>
        <w:rPr>
          <w:rStyle w:val="VerbatimChar"/>
        </w:rPr>
        <w:t xml:space="preserve">Fetal cystic hygroma                                         5    19.2337      0     0.0000
</w:t>
      </w:r>
      <w:r>
        <w:br/>
      </w:r>
      <w:r>
        <w:rPr>
          <w:rStyle w:val="VerbatimChar"/>
        </w:rPr>
        <w:t xml:space="preserve">Fetal cardiac disorders                                     10    38.4675      2     5.1465
</w:t>
      </w:r>
      <w:r>
        <w:br/>
      </w:r>
      <w:r>
        <w:rPr>
          <w:rStyle w:val="VerbatimChar"/>
        </w:rPr>
        <w:t xml:space="preserve">Fetal arrhythmia                                             3    11.5402      0     0.0000
</w:t>
      </w:r>
      <w:r>
        <w:br/>
      </w:r>
      <w:r>
        <w:rPr>
          <w:rStyle w:val="VerbatimChar"/>
        </w:rPr>
        <w:t xml:space="preserve">Fetal cardiac arrest                                         3    11.5402      0     0.0000
</w:t>
      </w:r>
      <w:r>
        <w:br/>
      </w:r>
      <w:r>
        <w:rPr>
          <w:rStyle w:val="VerbatimChar"/>
        </w:rPr>
        <w:t xml:space="preserve">Fetal vascular mal-perfusion                                 5    19.2337      0     0.0000
</w:t>
      </w:r>
      <w:r>
        <w:br/>
      </w:r>
      <w:r>
        <w:rPr>
          <w:rStyle w:val="VerbatimChar"/>
        </w:rPr>
        <w:t xml:space="preserve">Fetal growth abnormalities                                  59   226.9580     20    51.4655
</w:t>
      </w:r>
      <w:r>
        <w:br/>
      </w:r>
      <w:r>
        <w:rPr>
          <w:rStyle w:val="VerbatimChar"/>
        </w:rPr>
        <w:t xml:space="preserve">Fetal abnormal surveillance                                125   480.8432     36    92.6379
</w:t>
      </w:r>
      <w:r>
        <w:br/>
      </w:r>
      <w:r>
        <w:rPr>
          <w:rStyle w:val="VerbatimChar"/>
        </w:rPr>
        <w:t xml:space="preserve">Fetal placental thrombosis                                   5    19.2337      0     0.0000
</w:t>
      </w:r>
      <w:r>
        <w:br/>
      </w:r>
      <w:r>
        <w:rPr>
          <w:rStyle w:val="VerbatimChar"/>
        </w:rPr>
        <w:t xml:space="preserve">Fetal death (stillbirth)                                   168   646.2533     42   108.0775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4.759e-03
</w:t>
      </w:r>
      <w:r>
        <w:br/>
      </w:r>
      <w:r>
        <w:rPr>
          <w:rStyle w:val="VerbatimChar"/>
        </w:rPr>
        <w:t xml:space="preserve">Fetal malformation                                      1.973e-01
</w:t>
      </w:r>
      <w:r>
        <w:br/>
      </w:r>
      <w:r>
        <w:rPr>
          <w:rStyle w:val="VerbatimChar"/>
        </w:rPr>
        <w:t xml:space="preserve">Fetal cystic hygroma                                    1.976e-02
</w:t>
      </w:r>
      <w:r>
        <w:br/>
      </w:r>
      <w:r>
        <w:rPr>
          <w:rStyle w:val="VerbatimChar"/>
        </w:rPr>
        <w:t xml:space="preserve">Fetal cardiac disorders                                 4.682e-03
</w:t>
      </w:r>
      <w:r>
        <w:br/>
      </w:r>
      <w:r>
        <w:rPr>
          <w:rStyle w:val="VerbatimChar"/>
        </w:rPr>
        <w:t xml:space="preserve">Fetal arrhythmia                                        8.838e-02
</w:t>
      </w:r>
      <w:r>
        <w:br/>
      </w:r>
      <w:r>
        <w:rPr>
          <w:rStyle w:val="VerbatimChar"/>
        </w:rPr>
        <w:t xml:space="preserve">Fetal cardiac arrest                                    8.838e-02
</w:t>
      </w:r>
      <w:r>
        <w:br/>
      </w:r>
      <w:r>
        <w:rPr>
          <w:rStyle w:val="VerbatimChar"/>
        </w:rPr>
        <w:t xml:space="preserve">Fetal vascular mal-perfusion                            1.976e-02
</w:t>
      </w:r>
      <w:r>
        <w:br/>
      </w:r>
      <w:r>
        <w:rPr>
          <w:rStyle w:val="VerbatimChar"/>
        </w:rPr>
        <w:t xml:space="preserve">Fetal growth abnormalities                              1.675e-08
</w:t>
      </w:r>
      <w:r>
        <w:br/>
      </w:r>
      <w:r>
        <w:rPr>
          <w:rStyle w:val="VerbatimChar"/>
        </w:rPr>
        <w:t xml:space="preserve">Fetal abnormal surveillance                             0.000e+00
</w:t>
      </w:r>
      <w:r>
        <w:br/>
      </w:r>
      <w:r>
        <w:rPr>
          <w:rStyle w:val="VerbatimChar"/>
        </w:rPr>
        <w:t xml:space="preserve">Fetal placental thrombosis                              1.976e-02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180.9633   131.2245   255.4800
</w:t>
      </w:r>
      <w:r>
        <w:br/>
      </w:r>
      <w:r>
        <w:rPr>
          <w:rStyle w:val="VerbatimChar"/>
        </w:rPr>
        <w:t xml:space="preserve">Miscarriage                                                 7.1526     6.1040     8.4052
</w:t>
      </w:r>
      <w:r>
        <w:br/>
      </w:r>
      <w:r>
        <w:rPr>
          <w:rStyle w:val="VerbatimChar"/>
        </w:rPr>
        <w:t xml:space="preserve">Fetal chromosomal abnormalities                             0.0000     0.0000     0.0000
</w:t>
      </w:r>
      <w:r>
        <w:br/>
      </w:r>
      <w:r>
        <w:rPr>
          <w:rStyle w:val="VerbatimChar"/>
        </w:rPr>
        <w:t xml:space="preserve">Fetal malformation                                          1.6813     0.0000     5.0000
</w:t>
      </w:r>
      <w:r>
        <w:br/>
      </w:r>
      <w:r>
        <w:rPr>
          <w:rStyle w:val="VerbatimChar"/>
        </w:rPr>
        <w:t xml:space="preserve">Fetal cystic hygroma                                        0.0000     0.0000     0.0000
</w:t>
      </w:r>
      <w:r>
        <w:br/>
      </w:r>
      <w:r>
        <w:rPr>
          <w:rStyle w:val="VerbatimChar"/>
        </w:rPr>
        <w:t xml:space="preserve">Fetal cardiac disorders                                     6.9717     1.6667    15.0000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4.8033     2.5789     9.1111
</w:t>
      </w:r>
      <w:r>
        <w:br/>
      </w:r>
      <w:r>
        <w:rPr>
          <w:rStyle w:val="VerbatimChar"/>
        </w:rPr>
        <w:t xml:space="preserve">Fetal abnormal surveillance                                 5.4263     3.4857     8.5714
</w:t>
      </w:r>
      <w:r>
        <w:br/>
      </w:r>
      <w:r>
        <w:rPr>
          <w:rStyle w:val="VerbatimChar"/>
        </w:rPr>
        <w:t xml:space="preserve">Fetal placental thrombosis                                  0.0000     0.0000     0.0000
</w:t>
      </w:r>
      <w:r>
        <w:br/>
      </w:r>
      <w:r>
        <w:rPr>
          <w:rStyle w:val="VerbatimChar"/>
        </w:rPr>
        <w:t xml:space="preserve">Fetal death (stillbirth)                                    6.2095     4.1538     9.4375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Dose (Global) *****
</w:t>
      </w:r>
      <w:r>
        <w:br/>
      </w:r>
      <w:r>
        <w:rPr>
          <w:rStyle w:val="VerbatimChar"/>
        </w:rPr>
        <w:t xml:space="preserve">[('Abnormal uterine bleeding (menstrual irregularity)', 'AUB',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death (stillbirth)', 'FD', 402, 64)]
</w:t>
      </w:r>
      <w:r>
        <w:br/>
      </w:r>
      <w:r>
        <w:rPr>
          <w:rStyle w:val="VerbatimChar"/>
        </w:rPr>
        <w:t xml:space="preserve">cperiod= 12.07
</w:t>
      </w:r>
      <w:r>
        <w:br/>
      </w:r>
      <w:r>
        <w:rPr>
          <w:rStyle w:val="VerbatimChar"/>
        </w:rPr>
        <w:t xml:space="preserve">cperiod= 66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12843  1064.0431     65     0.9848
</w:t>
      </w:r>
      <w:r>
        <w:br/>
      </w:r>
      <w:r>
        <w:rPr>
          <w:rStyle w:val="VerbatimChar"/>
        </w:rPr>
        <w:t xml:space="preserve">Miscarriage                                               3338   276.5534    325     4.9242
</w:t>
      </w:r>
      <w:r>
        <w:br/>
      </w:r>
      <w:r>
        <w:rPr>
          <w:rStyle w:val="VerbatimChar"/>
        </w:rPr>
        <w:t xml:space="preserve">Fetal chromosomal abnormalities                             10     0.8285      0     0.0000
</w:t>
      </w:r>
      <w:r>
        <w:br/>
      </w:r>
      <w:r>
        <w:rPr>
          <w:rStyle w:val="VerbatimChar"/>
        </w:rPr>
        <w:t xml:space="preserve">Fetal malformation                                          22     1.8227      2     0.0303
</w:t>
      </w:r>
      <w:r>
        <w:br/>
      </w:r>
      <w:r>
        <w:rPr>
          <w:rStyle w:val="VerbatimChar"/>
        </w:rPr>
        <w:t xml:space="preserve">Fetal cystic hygroma                                         8     0.6628      0     0.0000
</w:t>
      </w:r>
      <w:r>
        <w:br/>
      </w:r>
      <w:r>
        <w:rPr>
          <w:rStyle w:val="VerbatimChar"/>
        </w:rPr>
        <w:t xml:space="preserve">Fetal cardiac disorders                                     18     1.4913      2     0.0303
</w:t>
      </w:r>
      <w:r>
        <w:br/>
      </w:r>
      <w:r>
        <w:rPr>
          <w:rStyle w:val="VerbatimChar"/>
        </w:rPr>
        <w:t xml:space="preserve">Fetal arrhythmia                                             5     0.4143      0     0.0000
</w:t>
      </w:r>
      <w:r>
        <w:br/>
      </w:r>
      <w:r>
        <w:rPr>
          <w:rStyle w:val="VerbatimChar"/>
        </w:rPr>
        <w:t xml:space="preserve">Fetal cardiac arrest                                        20     1.6570      0     0.0000
</w:t>
      </w:r>
      <w:r>
        <w:br/>
      </w:r>
      <w:r>
        <w:rPr>
          <w:rStyle w:val="VerbatimChar"/>
        </w:rPr>
        <w:t xml:space="preserve">Fetal vascular mal-perfusion                                12     0.9942      0     0.0000
</w:t>
      </w:r>
      <w:r>
        <w:br/>
      </w:r>
      <w:r>
        <w:rPr>
          <w:rStyle w:val="VerbatimChar"/>
        </w:rPr>
        <w:t xml:space="preserve">Fetal growth abnormalities                                 188    15.5758     24     0.3636
</w:t>
      </w:r>
      <w:r>
        <w:br/>
      </w:r>
      <w:r>
        <w:rPr>
          <w:rStyle w:val="VerbatimChar"/>
        </w:rPr>
        <w:t xml:space="preserve">Fetal abnormal surveillance                                178    14.7473     45     0.6818
</w:t>
      </w:r>
      <w:r>
        <w:br/>
      </w:r>
      <w:r>
        <w:rPr>
          <w:rStyle w:val="VerbatimChar"/>
        </w:rPr>
        <w:t xml:space="preserve">Fetal placental thrombosis                                   6     0.4971      0     0.0000
</w:t>
      </w:r>
      <w:r>
        <w:br/>
      </w:r>
      <w:r>
        <w:rPr>
          <w:rStyle w:val="VerbatimChar"/>
        </w:rPr>
        <w:t xml:space="preserve">Fetal death (stillbirth)                                   402    33.3057     64     0.9697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5.781e-04
</w:t>
      </w:r>
      <w:r>
        <w:br/>
      </w:r>
      <w:r>
        <w:rPr>
          <w:rStyle w:val="VerbatimChar"/>
        </w:rPr>
        <w:t xml:space="preserve">Fetal malformation                                      1.855e-07
</w:t>
      </w:r>
      <w:r>
        <w:br/>
      </w:r>
      <w:r>
        <w:rPr>
          <w:rStyle w:val="VerbatimChar"/>
        </w:rPr>
        <w:t xml:space="preserve">Fetal cystic hygroma                                    2.378e-03
</w:t>
      </w:r>
      <w:r>
        <w:br/>
      </w:r>
      <w:r>
        <w:rPr>
          <w:rStyle w:val="VerbatimChar"/>
        </w:rPr>
        <w:t xml:space="preserve">Fetal cardiac disorders                                 2.618e-06
</w:t>
      </w:r>
      <w:r>
        <w:br/>
      </w:r>
      <w:r>
        <w:rPr>
          <w:rStyle w:val="VerbatimChar"/>
        </w:rPr>
        <w:t xml:space="preserve">Fetal arrhythmia                                        1.976e-02
</w:t>
      </w:r>
      <w:r>
        <w:br/>
      </w:r>
      <w:r>
        <w:rPr>
          <w:rStyle w:val="VerbatimChar"/>
        </w:rPr>
        <w:t xml:space="preserve">Fetal cardiac arrest                                    6.949e-07
</w:t>
      </w:r>
      <w:r>
        <w:br/>
      </w:r>
      <w:r>
        <w:rPr>
          <w:rStyle w:val="VerbatimChar"/>
        </w:rPr>
        <w:t xml:space="preserve">Fetal vascular mal-perfusion                            1.473e-04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9.631e-03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1191.8561   673.9474  2162.8333
</w:t>
      </w:r>
      <w:r>
        <w:br/>
      </w:r>
      <w:r>
        <w:rPr>
          <w:rStyle w:val="VerbatimChar"/>
        </w:rPr>
        <w:t xml:space="preserve">Miscarriage                                                57.1421    44.3421    74.6591
</w:t>
      </w:r>
      <w:r>
        <w:br/>
      </w:r>
      <w:r>
        <w:rPr>
          <w:rStyle w:val="VerbatimChar"/>
        </w:rPr>
        <w:t xml:space="preserve">Fetal chromosomal abnormalities                             0.0000     0.0000     0.0000
</w:t>
      </w:r>
      <w:r>
        <w:br/>
      </w:r>
      <w:r>
        <w:rPr>
          <w:rStyle w:val="VerbatimChar"/>
        </w:rPr>
        <w:t xml:space="preserve">Fetal malformation                                         20.0241     7.6667    31.0000
</w:t>
      </w:r>
      <w:r>
        <w:br/>
      </w:r>
      <w:r>
        <w:rPr>
          <w:rStyle w:val="VerbatimChar"/>
        </w:rPr>
        <w:t xml:space="preserve">Fetal cystic hygroma                                        0.0000     0.0000     0.0000
</w:t>
      </w:r>
      <w:r>
        <w:br/>
      </w:r>
      <w:r>
        <w:rPr>
          <w:rStyle w:val="VerbatimChar"/>
        </w:rPr>
        <w:t xml:space="preserve">Fetal cardiac disorders                                    16.3892     6.0000    26.0000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56.1703    20.6667   189.0000
</w:t>
      </w:r>
      <w:r>
        <w:br/>
      </w:r>
      <w:r>
        <w:rPr>
          <w:rStyle w:val="VerbatimChar"/>
        </w:rPr>
        <w:t xml:space="preserve">Fetal abnormal surveillance                                25.2665    12.1538    58.6667
</w:t>
      </w:r>
      <w:r>
        <w:br/>
      </w:r>
      <w:r>
        <w:rPr>
          <w:rStyle w:val="VerbatimChar"/>
        </w:rPr>
        <w:t xml:space="preserve">Fetal placental thrombosis                                  0.0000     0.0000     0.0000
</w:t>
      </w:r>
      <w:r>
        <w:br/>
      </w:r>
      <w:r>
        <w:rPr>
          <w:rStyle w:val="VerbatimChar"/>
        </w:rPr>
        <w:t xml:space="preserve">Fetal death (stillbirth)                                   37.9790    21.0526    73.0000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Month (Global) *****
</w:t>
      </w:r>
      <w:r>
        <w:br/>
      </w:r>
      <w:r>
        <w:rPr>
          <w:rStyle w:val="VerbatimChar"/>
        </w:rPr>
        <w:t xml:space="preserve">[('Abnormal uterine bleeding (menstrual irregularity)', 'AUB',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death (stillbirth)', 'FD', 402, 64)]
</w:t>
      </w:r>
      <w:r>
        <w:br/>
      </w:r>
      <w:r>
        <w:rPr>
          <w:rStyle w:val="VerbatimChar"/>
        </w:rPr>
        <w:t xml:space="preserve">cperiod= 18
</w:t>
      </w:r>
      <w:r>
        <w:br/>
      </w:r>
      <w:r>
        <w:rPr>
          <w:rStyle w:val="VerbatimChar"/>
        </w:rPr>
        <w:t xml:space="preserve">cperiod= 294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12843   713.5000     65     0.2211
</w:t>
      </w:r>
      <w:r>
        <w:br/>
      </w:r>
      <w:r>
        <w:rPr>
          <w:rStyle w:val="VerbatimChar"/>
        </w:rPr>
        <w:t xml:space="preserve">Miscarriage                                               3338   185.4444    325     1.1054
</w:t>
      </w:r>
      <w:r>
        <w:br/>
      </w:r>
      <w:r>
        <w:rPr>
          <w:rStyle w:val="VerbatimChar"/>
        </w:rPr>
        <w:t xml:space="preserve">Fetal chromosomal abnormalities                             10     0.5556      0     0.0000
</w:t>
      </w:r>
      <w:r>
        <w:br/>
      </w:r>
      <w:r>
        <w:rPr>
          <w:rStyle w:val="VerbatimChar"/>
        </w:rPr>
        <w:t xml:space="preserve">Fetal malformation                                          22     1.2222      2     0.0068
</w:t>
      </w:r>
      <w:r>
        <w:br/>
      </w:r>
      <w:r>
        <w:rPr>
          <w:rStyle w:val="VerbatimChar"/>
        </w:rPr>
        <w:t xml:space="preserve">Fetal cystic hygroma                                         8     0.4444      0     0.0000
</w:t>
      </w:r>
      <w:r>
        <w:br/>
      </w:r>
      <w:r>
        <w:rPr>
          <w:rStyle w:val="VerbatimChar"/>
        </w:rPr>
        <w:t xml:space="preserve">Fetal cardiac disorders                                     18     1.0000      2     0.0068
</w:t>
      </w:r>
      <w:r>
        <w:br/>
      </w:r>
      <w:r>
        <w:rPr>
          <w:rStyle w:val="VerbatimChar"/>
        </w:rPr>
        <w:t xml:space="preserve">Fetal arrhythmia                                             5     0.2778      0     0.0000
</w:t>
      </w:r>
      <w:r>
        <w:br/>
      </w:r>
      <w:r>
        <w:rPr>
          <w:rStyle w:val="VerbatimChar"/>
        </w:rPr>
        <w:t xml:space="preserve">Fetal cardiac arrest                                        20     1.1111      0     0.0000
</w:t>
      </w:r>
      <w:r>
        <w:br/>
      </w:r>
      <w:r>
        <w:rPr>
          <w:rStyle w:val="VerbatimChar"/>
        </w:rPr>
        <w:t xml:space="preserve">Fetal vascular mal-perfusion                                12     0.6667      0     0.0000
</w:t>
      </w:r>
      <w:r>
        <w:br/>
      </w:r>
      <w:r>
        <w:rPr>
          <w:rStyle w:val="VerbatimChar"/>
        </w:rPr>
        <w:t xml:space="preserve">Fetal growth abnormalities                                 188    10.4444     24     0.0816
</w:t>
      </w:r>
      <w:r>
        <w:br/>
      </w:r>
      <w:r>
        <w:rPr>
          <w:rStyle w:val="VerbatimChar"/>
        </w:rPr>
        <w:t xml:space="preserve">Fetal abnormal surveillance                                178     9.8889     45     0.1531
</w:t>
      </w:r>
      <w:r>
        <w:br/>
      </w:r>
      <w:r>
        <w:rPr>
          <w:rStyle w:val="VerbatimChar"/>
        </w:rPr>
        <w:t xml:space="preserve">Fetal placental thrombosis                                   6     0.3333      0     0.0000
</w:t>
      </w:r>
      <w:r>
        <w:br/>
      </w:r>
      <w:r>
        <w:rPr>
          <w:rStyle w:val="VerbatimChar"/>
        </w:rPr>
        <w:t xml:space="preserve">Fetal death (stillbirth)                                   402    22.3333     64     0.2177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5.781e-04
</w:t>
      </w:r>
      <w:r>
        <w:br/>
      </w:r>
      <w:r>
        <w:rPr>
          <w:rStyle w:val="VerbatimChar"/>
        </w:rPr>
        <w:t xml:space="preserve">Fetal malformation                                      1.855e-07
</w:t>
      </w:r>
      <w:r>
        <w:br/>
      </w:r>
      <w:r>
        <w:rPr>
          <w:rStyle w:val="VerbatimChar"/>
        </w:rPr>
        <w:t xml:space="preserve">Fetal cystic hygroma                                    2.378e-03
</w:t>
      </w:r>
      <w:r>
        <w:br/>
      </w:r>
      <w:r>
        <w:rPr>
          <w:rStyle w:val="VerbatimChar"/>
        </w:rPr>
        <w:t xml:space="preserve">Fetal cardiac disorders                                 2.618e-06
</w:t>
      </w:r>
      <w:r>
        <w:br/>
      </w:r>
      <w:r>
        <w:rPr>
          <w:rStyle w:val="VerbatimChar"/>
        </w:rPr>
        <w:t xml:space="preserve">Fetal arrhythmia                                        1.976e-02
</w:t>
      </w:r>
      <w:r>
        <w:br/>
      </w:r>
      <w:r>
        <w:rPr>
          <w:rStyle w:val="VerbatimChar"/>
        </w:rPr>
        <w:t xml:space="preserve">Fetal cardiac arrest                                    6.949e-07
</w:t>
      </w:r>
      <w:r>
        <w:br/>
      </w:r>
      <w:r>
        <w:rPr>
          <w:rStyle w:val="VerbatimChar"/>
        </w:rPr>
        <w:t xml:space="preserve">Fetal vascular mal-perfusion                            1.473e-04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9.631e-03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4256.6142  1589.1250 12893.0000
</w:t>
      </w:r>
      <w:r>
        <w:br/>
      </w:r>
      <w:r>
        <w:rPr>
          <w:rStyle w:val="VerbatimChar"/>
        </w:rPr>
        <w:t xml:space="preserve">Miscarriage                                               177.1452   114.4138   283.5000
</w:t>
      </w:r>
      <w:r>
        <w:br/>
      </w:r>
      <w:r>
        <w:rPr>
          <w:rStyle w:val="VerbatimChar"/>
        </w:rPr>
        <w:t xml:space="preserve">Fetal chromosomal abnormalities                             0.0000     0.0000     0.0000
</w:t>
      </w:r>
      <w:r>
        <w:br/>
      </w:r>
      <w:r>
        <w:rPr>
          <w:rStyle w:val="VerbatimChar"/>
        </w:rPr>
        <w:t xml:space="preserve">Fetal malformation                                         21.3265    10.0000    32.0000
</w:t>
      </w:r>
      <w:r>
        <w:br/>
      </w:r>
      <w:r>
        <w:rPr>
          <w:rStyle w:val="VerbatimChar"/>
        </w:rPr>
        <w:t xml:space="preserve">Fetal cystic hygroma                                        0.0000     0.0000     0.0000
</w:t>
      </w:r>
      <w:r>
        <w:br/>
      </w:r>
      <w:r>
        <w:rPr>
          <w:rStyle w:val="VerbatimChar"/>
        </w:rPr>
        <w:t xml:space="preserve">Fetal cardiac disorders                                    17.4539     8.0000    27.0000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126.2765    42.0000   210.0000
</w:t>
      </w:r>
      <w:r>
        <w:br/>
      </w:r>
      <w:r>
        <w:rPr>
          <w:rStyle w:val="VerbatimChar"/>
        </w:rPr>
        <w:t xml:space="preserve">Fetal abnormal surveillance                                82.6192    26.8571   193.0000
</w:t>
      </w:r>
      <w:r>
        <w:br/>
      </w:r>
      <w:r>
        <w:rPr>
          <w:rStyle w:val="VerbatimChar"/>
        </w:rPr>
        <w:t xml:space="preserve">Fetal placental thrombosis                                  0.0000     0.0000     0.0000
</w:t>
      </w:r>
      <w:r>
        <w:br/>
      </w:r>
      <w:r>
        <w:rPr>
          <w:rStyle w:val="VerbatimChar"/>
        </w:rPr>
        <w:t xml:space="preserve">Fetal death (stillbirth)                                  135.3308    48.2500   412.0000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People (Global) *****
</w:t>
      </w:r>
      <w:r>
        <w:br/>
      </w:r>
      <w:r>
        <w:rPr>
          <w:rStyle w:val="VerbatimChar"/>
        </w:rPr>
        <w:t xml:space="preserve">[('Abnormal uterine bleeding (menstrual irregularity)', 'AUB',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death (stillbirth)', 'FD', 402, 64)]
</w:t>
      </w:r>
      <w:r>
        <w:br/>
      </w:r>
      <w:r>
        <w:rPr>
          <w:rStyle w:val="VerbatimChar"/>
        </w:rPr>
        <w:t xml:space="preserve">cperiod= 5.23
</w:t>
      </w:r>
      <w:r>
        <w:br/>
      </w:r>
      <w:r>
        <w:rPr>
          <w:rStyle w:val="VerbatimChar"/>
        </w:rPr>
        <w:t xml:space="preserve">cperiod= 9.23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12843  2455.6405     65     7.0423
</w:t>
      </w:r>
      <w:r>
        <w:br/>
      </w:r>
      <w:r>
        <w:rPr>
          <w:rStyle w:val="VerbatimChar"/>
        </w:rPr>
        <w:t xml:space="preserve">Miscarriage                                               3338   638.2409    325    35.2113
</w:t>
      </w:r>
      <w:r>
        <w:br/>
      </w:r>
      <w:r>
        <w:rPr>
          <w:rStyle w:val="VerbatimChar"/>
        </w:rPr>
        <w:t xml:space="preserve">Fetal chromosomal abnormalities                             10     1.9120      0     0.0000
</w:t>
      </w:r>
      <w:r>
        <w:br/>
      </w:r>
      <w:r>
        <w:rPr>
          <w:rStyle w:val="VerbatimChar"/>
        </w:rPr>
        <w:t xml:space="preserve">Fetal malformation                                          22     4.2065      2     0.2167
</w:t>
      </w:r>
      <w:r>
        <w:br/>
      </w:r>
      <w:r>
        <w:rPr>
          <w:rStyle w:val="VerbatimChar"/>
        </w:rPr>
        <w:t xml:space="preserve">Fetal cystic hygroma                                         8     1.5296      0     0.0000
</w:t>
      </w:r>
      <w:r>
        <w:br/>
      </w:r>
      <w:r>
        <w:rPr>
          <w:rStyle w:val="VerbatimChar"/>
        </w:rPr>
        <w:t xml:space="preserve">Fetal cardiac disorders                                     18     3.4417      2     0.2167
</w:t>
      </w:r>
      <w:r>
        <w:br/>
      </w:r>
      <w:r>
        <w:rPr>
          <w:rStyle w:val="VerbatimChar"/>
        </w:rPr>
        <w:t xml:space="preserve">Fetal arrhythmia                                             5     0.9560      0     0.0000
</w:t>
      </w:r>
      <w:r>
        <w:br/>
      </w:r>
      <w:r>
        <w:rPr>
          <w:rStyle w:val="VerbatimChar"/>
        </w:rPr>
        <w:t xml:space="preserve">Fetal cardiac arrest                                        20     3.8241      0     0.0000
</w:t>
      </w:r>
      <w:r>
        <w:br/>
      </w:r>
      <w:r>
        <w:rPr>
          <w:rStyle w:val="VerbatimChar"/>
        </w:rPr>
        <w:t xml:space="preserve">Fetal vascular mal-perfusion                                12     2.2945      0     0.0000
</w:t>
      </w:r>
      <w:r>
        <w:br/>
      </w:r>
      <w:r>
        <w:rPr>
          <w:rStyle w:val="VerbatimChar"/>
        </w:rPr>
        <w:t xml:space="preserve">Fetal growth abnormalities                                 188    35.9465     24     2.6002
</w:t>
      </w:r>
      <w:r>
        <w:br/>
      </w:r>
      <w:r>
        <w:rPr>
          <w:rStyle w:val="VerbatimChar"/>
        </w:rPr>
        <w:t xml:space="preserve">Fetal abnormal surveillance                                178    34.0344     45     4.8754
</w:t>
      </w:r>
      <w:r>
        <w:br/>
      </w:r>
      <w:r>
        <w:rPr>
          <w:rStyle w:val="VerbatimChar"/>
        </w:rPr>
        <w:t xml:space="preserve">Fetal placental thrombosis                                   6     1.1472      0     0.0000
</w:t>
      </w:r>
      <w:r>
        <w:br/>
      </w:r>
      <w:r>
        <w:rPr>
          <w:rStyle w:val="VerbatimChar"/>
        </w:rPr>
        <w:t xml:space="preserve">Fetal death (stillbirth)                                   402    76.8642     64     6.9339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5.781e-04
</w:t>
      </w:r>
      <w:r>
        <w:br/>
      </w:r>
      <w:r>
        <w:rPr>
          <w:rStyle w:val="VerbatimChar"/>
        </w:rPr>
        <w:t xml:space="preserve">Fetal malformation                                      2.096e-06
</w:t>
      </w:r>
      <w:r>
        <w:br/>
      </w:r>
      <w:r>
        <w:rPr>
          <w:rStyle w:val="VerbatimChar"/>
        </w:rPr>
        <w:t xml:space="preserve">Fetal cystic hygroma                                    2.378e-03
</w:t>
      </w:r>
      <w:r>
        <w:br/>
      </w:r>
      <w:r>
        <w:rPr>
          <w:rStyle w:val="VerbatimChar"/>
        </w:rPr>
        <w:t xml:space="preserve">Fetal cardiac disorders                                 2.707e-05
</w:t>
      </w:r>
      <w:r>
        <w:br/>
      </w:r>
      <w:r>
        <w:rPr>
          <w:rStyle w:val="VerbatimChar"/>
        </w:rPr>
        <w:t xml:space="preserve">Fetal arrhythmia                                        1.976e-02
</w:t>
      </w:r>
      <w:r>
        <w:br/>
      </w:r>
      <w:r>
        <w:rPr>
          <w:rStyle w:val="VerbatimChar"/>
        </w:rPr>
        <w:t xml:space="preserve">Fetal cardiac arrest                                    6.949e-07
</w:t>
      </w:r>
      <w:r>
        <w:br/>
      </w:r>
      <w:r>
        <w:rPr>
          <w:rStyle w:val="VerbatimChar"/>
        </w:rPr>
        <w:t xml:space="preserve">Fetal vascular mal-perfusion                            1.473e-04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9.631e-03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358.6413   261.0816   506.7602
</w:t>
      </w:r>
      <w:r>
        <w:br/>
      </w:r>
      <w:r>
        <w:rPr>
          <w:rStyle w:val="VerbatimChar"/>
        </w:rPr>
        <w:t xml:space="preserve">Miscarriage                                                18.2268    15.7302    21.1975
</w:t>
      </w:r>
      <w:r>
        <w:br/>
      </w:r>
      <w:r>
        <w:rPr>
          <w:rStyle w:val="VerbatimChar"/>
        </w:rPr>
        <w:t xml:space="preserve">Fetal chromosomal abnormalities                             0.0000     0.0000     0.0000
</w:t>
      </w:r>
      <w:r>
        <w:br/>
      </w:r>
      <w:r>
        <w:rPr>
          <w:rStyle w:val="VerbatimChar"/>
        </w:rPr>
        <w:t xml:space="preserve">Fetal malformation                                         16.2592     5.0000    30.0000
</w:t>
      </w:r>
      <w:r>
        <w:br/>
      </w:r>
      <w:r>
        <w:rPr>
          <w:rStyle w:val="VerbatimChar"/>
        </w:rPr>
        <w:t xml:space="preserve">Fetal cystic hygroma                                        0.0000     0.0000     0.0000
</w:t>
      </w:r>
      <w:r>
        <w:br/>
      </w:r>
      <w:r>
        <w:rPr>
          <w:rStyle w:val="VerbatimChar"/>
        </w:rPr>
        <w:t xml:space="preserve">Fetal cardiac disorders                                    13.2949     4.0000    25.0000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15.0360     8.6000    27.6250
</w:t>
      </w:r>
      <w:r>
        <w:br/>
      </w:r>
      <w:r>
        <w:rPr>
          <w:rStyle w:val="VerbatimChar"/>
        </w:rPr>
        <w:t xml:space="preserve">Fetal abnormal surveillance                                 7.2770     4.7895    11.2667
</w:t>
      </w:r>
      <w:r>
        <w:br/>
      </w:r>
      <w:r>
        <w:rPr>
          <w:rStyle w:val="VerbatimChar"/>
        </w:rPr>
        <w:t xml:space="preserve">Fetal placental thrombosis                                  0.0000     0.0000     0.0000
</w:t>
      </w:r>
      <w:r>
        <w:br/>
      </w:r>
      <w:r>
        <w:rPr>
          <w:rStyle w:val="VerbatimChar"/>
        </w:rPr>
        <w:t xml:space="preserve">Fetal death (stillbirth)                                   11.4116     8.1364    16.2917
</w:t>
      </w:r>
      <w:r>
        <w:br/>
      </w:r>
      <w:r>
        <w:rPr>
          <w:rStyle w:val="VerbatimChar"/>
        </w:rPr>
        <w:t xml:space="preserve">******************************</w:t>
      </w:r>
    </w:p>
    <w:p>
      <w:pPr>
        <w:pStyle w:val="FirstParagraph"/>
      </w:pPr>
      <w:r>
        <w:t xml:space="preserve">Output log from the flu vaccine population simulation</w:t>
      </w:r>
    </w:p>
    <w:p>
      <w:pPr>
        <w:pStyle w:val="SourceCode"/>
      </w:pPr>
      <w:r>
        <w:rPr>
          <w:rStyle w:val="VerbatimChar"/>
        </w:rPr>
        <w:t xml:space="preserve">|End of Year|Sample Population&lt;br/&gt;(Thousands)|Vaccinated Population&lt;br/&gt;(Thousands)|Total Vaccinated&lt;br/&gt;Since 1998&lt;br/&gt;(Thousands)|</w:t>
      </w:r>
      <w:r>
        <w:br/>
      </w:r>
      <w:r>
        <w:rPr>
          <w:rStyle w:val="VerbatimChar"/>
        </w:rPr>
        <w:t xml:space="preserve">|---| --: | --: | --: |</w:t>
      </w:r>
      <w:r>
        <w:br/>
      </w:r>
      <w:r>
        <w:rPr>
          <w:rStyle w:val="VerbatimChar"/>
        </w:rPr>
        <w:t xml:space="preserve">| 1980 | 100685 | 70921 (70.4%) | -- |</w:t>
      </w:r>
      <w:r>
        <w:br/>
      </w:r>
      <w:r>
        <w:rPr>
          <w:rStyle w:val="VerbatimChar"/>
        </w:rPr>
        <w:t xml:space="preserve">| 1981 | 101328 | 82921 (81.8%) | -- |</w:t>
      </w:r>
      <w:r>
        <w:br/>
      </w:r>
      <w:r>
        <w:rPr>
          <w:rStyle w:val="VerbatimChar"/>
        </w:rPr>
        <w:t xml:space="preserve">| 1982 | 101936 | 89923 (88.2%) | -- |</w:t>
      </w:r>
      <w:r>
        <w:br/>
      </w:r>
      <w:r>
        <w:rPr>
          <w:rStyle w:val="VerbatimChar"/>
        </w:rPr>
        <w:t xml:space="preserve">| 1983 | 102629 | 94190 (91.8%) | -- |</w:t>
      </w:r>
      <w:r>
        <w:br/>
      </w:r>
      <w:r>
        <w:rPr>
          <w:rStyle w:val="VerbatimChar"/>
        </w:rPr>
        <w:t xml:space="preserve">| 1984 | 103253 | 96842 (93.8%) | -- |</w:t>
      </w:r>
      <w:r>
        <w:br/>
      </w:r>
      <w:r>
        <w:rPr>
          <w:rStyle w:val="VerbatimChar"/>
        </w:rPr>
        <w:t xml:space="preserve">| 1985 | 103924 | 98746 (95.0%) | -- |</w:t>
      </w:r>
      <w:r>
        <w:br/>
      </w:r>
      <w:r>
        <w:rPr>
          <w:rStyle w:val="VerbatimChar"/>
        </w:rPr>
        <w:t xml:space="preserve">| 1986 | 104615 | 100133 (95.7%) | -- |</w:t>
      </w:r>
      <w:r>
        <w:br/>
      </w:r>
      <w:r>
        <w:rPr>
          <w:rStyle w:val="VerbatimChar"/>
        </w:rPr>
        <w:t xml:space="preserve">| 1987 | 105344 | 101170 (96.0%) | -- |</w:t>
      </w:r>
      <w:r>
        <w:br/>
      </w:r>
      <w:r>
        <w:rPr>
          <w:rStyle w:val="VerbatimChar"/>
        </w:rPr>
        <w:t xml:space="preserve">| 1988 | 106017 | 102026 (96.2%) | -- |</w:t>
      </w:r>
      <w:r>
        <w:br/>
      </w:r>
      <w:r>
        <w:rPr>
          <w:rStyle w:val="VerbatimChar"/>
        </w:rPr>
        <w:t xml:space="preserve">| 1989 | 106742 | 102790 (96.3%) | -- |</w:t>
      </w:r>
      <w:r>
        <w:br/>
      </w:r>
      <w:r>
        <w:rPr>
          <w:rStyle w:val="VerbatimChar"/>
        </w:rPr>
        <w:t xml:space="preserve">| 1990 | 107434 | 103590 (96.4%) | -- |</w:t>
      </w:r>
      <w:r>
        <w:br/>
      </w:r>
      <w:r>
        <w:rPr>
          <w:rStyle w:val="VerbatimChar"/>
        </w:rPr>
        <w:t xml:space="preserve">| 1991 | 108187 | 104335 (96.4%) | -- |</w:t>
      </w:r>
      <w:r>
        <w:br/>
      </w:r>
      <w:r>
        <w:rPr>
          <w:rStyle w:val="VerbatimChar"/>
        </w:rPr>
        <w:t xml:space="preserve">| 1992 | 108919 | 105104 (96.5%) | -- |</w:t>
      </w:r>
      <w:r>
        <w:br/>
      </w:r>
      <w:r>
        <w:rPr>
          <w:rStyle w:val="VerbatimChar"/>
        </w:rPr>
        <w:t xml:space="preserve">| 1993 | 109637 | 105790 (96.5%) | -- |</w:t>
      </w:r>
      <w:r>
        <w:br/>
      </w:r>
      <w:r>
        <w:rPr>
          <w:rStyle w:val="VerbatimChar"/>
        </w:rPr>
        <w:t xml:space="preserve">| 1994 | 110313 | 106507 (96.5%) | -- |</w:t>
      </w:r>
      <w:r>
        <w:br/>
      </w:r>
      <w:r>
        <w:rPr>
          <w:rStyle w:val="VerbatimChar"/>
        </w:rPr>
        <w:t xml:space="preserve">| 1995 | 110959 | 107191 (96.6%) | -- |</w:t>
      </w:r>
      <w:r>
        <w:br/>
      </w:r>
      <w:r>
        <w:rPr>
          <w:rStyle w:val="VerbatimChar"/>
        </w:rPr>
        <w:t xml:space="preserve">| 1996 | 111615 | 107893 (96.7%) | -- |</w:t>
      </w:r>
      <w:r>
        <w:br/>
      </w:r>
      <w:r>
        <w:rPr>
          <w:rStyle w:val="VerbatimChar"/>
        </w:rPr>
        <w:t xml:space="preserve">| 1997 | 112289 | 108579 (96.7%) | -- |</w:t>
      </w:r>
      <w:r>
        <w:br/>
      </w:r>
      <w:r>
        <w:rPr>
          <w:rStyle w:val="VerbatimChar"/>
        </w:rPr>
        <w:t xml:space="preserve">| 1998 | 112919 | 109203 (96.7%) | 110157 (97.6%) |</w:t>
      </w:r>
      <w:r>
        <w:br/>
      </w:r>
      <w:r>
        <w:rPr>
          <w:rStyle w:val="VerbatimChar"/>
        </w:rPr>
        <w:t xml:space="preserve">| 1999 | 113542 | 109799 (96.7%) | 111722 (98.4%) |</w:t>
      </w:r>
      <w:r>
        <w:br/>
      </w:r>
      <w:r>
        <w:rPr>
          <w:rStyle w:val="VerbatimChar"/>
        </w:rPr>
        <w:t xml:space="preserve">| 2000 | 114182 | 110390 (96.7%) | 113264 (99.2%) |</w:t>
      </w:r>
      <w:r>
        <w:br/>
      </w:r>
      <w:r>
        <w:rPr>
          <w:rStyle w:val="VerbatimChar"/>
        </w:rPr>
        <w:t xml:space="preserve">| 2001 | 114821 | 111055 (96.7%) | 114889 (100.1%) |</w:t>
      </w:r>
      <w:r>
        <w:br/>
      </w:r>
      <w:r>
        <w:rPr>
          <w:rStyle w:val="VerbatimChar"/>
        </w:rPr>
        <w:t xml:space="preserve">| 2002 | 115497 | 111745 (96.8%) | 116497 (100.9%) |</w:t>
      </w:r>
      <w:r>
        <w:br/>
      </w:r>
      <w:r>
        <w:rPr>
          <w:rStyle w:val="VerbatimChar"/>
        </w:rPr>
        <w:t xml:space="preserve">| 2003 | 116175 | 112461 (96.8%) | 118139 (101.7%) |</w:t>
      </w:r>
      <w:r>
        <w:br/>
      </w:r>
      <w:r>
        <w:rPr>
          <w:rStyle w:val="VerbatimChar"/>
        </w:rPr>
        <w:t xml:space="preserve">| 2004 | 116819 | 113102 (96.8%) | 119745 (102.5%) |</w:t>
      </w:r>
      <w:r>
        <w:br/>
      </w:r>
      <w:r>
        <w:rPr>
          <w:rStyle w:val="VerbatimChar"/>
        </w:rPr>
        <w:t xml:space="preserve">| 2005 | 117465 | 113757 (96.8%) | 121371 (103.3%) |</w:t>
      </w:r>
      <w:r>
        <w:br/>
      </w:r>
      <w:r>
        <w:rPr>
          <w:rStyle w:val="VerbatimChar"/>
        </w:rPr>
        <w:t xml:space="preserve">| 2006 | 118119 | 114412 (96.9%) | 122989 (104.1%) |</w:t>
      </w:r>
      <w:r>
        <w:br/>
      </w:r>
      <w:r>
        <w:rPr>
          <w:rStyle w:val="VerbatimChar"/>
        </w:rPr>
        <w:t xml:space="preserve">| 2007 | 118792 | 114997 (96.8%) | 124521 (104.8%) |</w:t>
      </w:r>
      <w:r>
        <w:br/>
      </w:r>
      <w:r>
        <w:rPr>
          <w:rStyle w:val="VerbatimChar"/>
        </w:rPr>
        <w:t xml:space="preserve">| 2008 | 119496 | 115736 (96.9%) | 126181 (105.6%) |</w:t>
      </w:r>
      <w:r>
        <w:br/>
      </w:r>
      <w:r>
        <w:rPr>
          <w:rStyle w:val="VerbatimChar"/>
        </w:rPr>
        <w:t xml:space="preserve">| 2009 | 120074 | 116317 (96.9%) | 127789 (106.4%) |</w:t>
      </w:r>
      <w:r>
        <w:br/>
      </w:r>
      <w:r>
        <w:rPr>
          <w:rStyle w:val="VerbatimChar"/>
        </w:rPr>
        <w:t xml:space="preserve">| 2010 | 120665 | 116899 (96.9%) | 129362 (107.2%) |</w:t>
      </w:r>
      <w:r>
        <w:br/>
      </w:r>
      <w:r>
        <w:rPr>
          <w:rStyle w:val="VerbatimChar"/>
        </w:rPr>
        <w:t xml:space="preserve">| 2011 | 121265 | 117562 (96.9%) | 130979 (108.0%) |</w:t>
      </w:r>
      <w:r>
        <w:br/>
      </w:r>
      <w:r>
        <w:rPr>
          <w:rStyle w:val="VerbatimChar"/>
        </w:rPr>
        <w:t xml:space="preserve">| 2012 | 121819 | 118175 (97.0%) | 132571 (108.8%) |</w:t>
      </w:r>
      <w:r>
        <w:br/>
      </w:r>
      <w:r>
        <w:rPr>
          <w:rStyle w:val="VerbatimChar"/>
        </w:rPr>
        <w:t xml:space="preserve">| 2013 | 122308 | 118774 (97.1%) | 134195 (109.7%) |</w:t>
      </w:r>
      <w:r>
        <w:br/>
      </w:r>
      <w:r>
        <w:rPr>
          <w:rStyle w:val="VerbatimChar"/>
        </w:rPr>
        <w:t xml:space="preserve">| 2014 | 122830 | 119335 (97.2%) | 135733 (110.5%) |</w:t>
      </w:r>
      <w:r>
        <w:br/>
      </w:r>
      <w:r>
        <w:rPr>
          <w:rStyle w:val="VerbatimChar"/>
        </w:rPr>
        <w:t xml:space="preserve">| 2015 | 123360 | 119866 (97.2%) | 137231 (111.2%) |</w:t>
      </w:r>
      <w:r>
        <w:br/>
      </w:r>
      <w:r>
        <w:rPr>
          <w:rStyle w:val="VerbatimChar"/>
        </w:rPr>
        <w:t xml:space="preserve">| 2016 | 123855 | 120378 (97.2%) | 138736 (112.0%) |</w:t>
      </w:r>
      <w:r>
        <w:br/>
      </w:r>
      <w:r>
        <w:rPr>
          <w:rStyle w:val="VerbatimChar"/>
        </w:rPr>
        <w:t xml:space="preserve">| 2017 | 124287 | 120819 (97.2%) | 140225 (112.8%) |</w:t>
      </w:r>
      <w:r>
        <w:br/>
      </w:r>
      <w:r>
        <w:rPr>
          <w:rStyle w:val="VerbatimChar"/>
        </w:rPr>
        <w:t xml:space="preserve">| 2018 | 124730 | 121263 (97.2%) | 141695 (113.6%) |</w:t>
      </w:r>
      <w:r>
        <w:br/>
      </w:r>
      <w:r>
        <w:rPr>
          <w:rStyle w:val="VerbatimChar"/>
        </w:rPr>
        <w:t xml:space="preserve">| 2019 | 125123 | 121666 (97.2%) | 143178 (114.4%) |</w:t>
      </w:r>
      <w:r>
        <w:br/>
      </w:r>
      <w:r>
        <w:rPr>
          <w:rStyle w:val="VerbatimChar"/>
        </w:rPr>
        <w:t xml:space="preserve">| 2020 | 125570 | 122107 (97.2%) | 144657 (115.2%) |</w:t>
      </w:r>
      <w:r>
        <w:br/>
      </w:r>
      <w:r>
        <w:rPr>
          <w:rStyle w:val="VerbatimChar"/>
        </w:rPr>
        <w:t xml:space="preserve">| 2021 | 125981 | 122575 (97.3%) | 146200 (116.0%) |</w:t>
      </w:r>
      <w:r>
        <w:br/>
      </w:r>
      <w:r>
        <w:br/>
      </w:r>
      <w:r>
        <w:rPr>
          <w:rStyle w:val="VerbatimChar"/>
        </w:rPr>
        <w:t xml:space="preserve">US total Flu vaccine since 1998 = 388538000</w:t>
      </w:r>
      <w:r>
        <w:br/>
      </w:r>
      <w:r>
        <w:rPr>
          <w:rStyle w:val="VerbatimChar"/>
        </w:rPr>
        <w:t xml:space="preserve">Global total Flu vaccine since 1998 = 9230502000</w:t>
      </w:r>
    </w:p>
    <w:bookmarkEnd w:id="48"/>
    <w:bookmarkStart w:id="281" w:name="extra"/>
    <w:p>
      <w:pPr>
        <w:pStyle w:val="Heading2"/>
      </w:pPr>
      <w:r>
        <w:t xml:space="preserve">Extra</w:t>
      </w:r>
    </w:p>
    <w:p>
      <w:pPr>
        <w:pStyle w:val="FirstParagraph"/>
      </w:pPr>
      <w:r>
        <w:t xml:space="preserve">![</w:t>
      </w:r>
      <w:hyperlink r:id="rId49">
        <w:r>
          <w:rPr>
            <w:rStyle w:val="Hyperlink"/>
          </w:rPr>
          <w:t xml:space="preserve">Abnormal uterine bleeding (menstrual irregularity)-Dose (Global)</w:t>
        </w:r>
      </w:hyperlink>
    </w:p>
    <w:p>
      <w:pPr>
        <w:pStyle w:val="CaptionedFigure"/>
      </w:pPr>
      <w:r>
        <w:drawing>
          <wp:inline>
            <wp:extent cx="5334000" cy="3333750"/>
            <wp:effectExtent b="0" l="0" r="0" t="0"/>
            <wp:docPr descr="" title="" id="51" name="Picture"/>
            <a:graphic>
              <a:graphicData uri="http://schemas.openxmlformats.org/drawingml/2006/picture">
                <pic:pic>
                  <pic:nvPicPr>
                    <pic:cNvPr descr="C:\Users\miked\Documents\fetal-ae\Abnormal%20uterine%20bleeding%20(menstrual%20irregularity)-Dose%20(US).png" id="52"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54" name="Picture"/>
            <a:graphic>
              <a:graphicData uri="http://schemas.openxmlformats.org/drawingml/2006/picture">
                <pic:pic>
                  <pic:nvPicPr>
                    <pic:cNvPr descr="C:\Users\miked\Documents\fetal-ae\Abnormal%20uterine%20bleeding%20(menstrual%20irregularity)-Month%20(Global).png" id="55"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57" name="Picture"/>
            <a:graphic>
              <a:graphicData uri="http://schemas.openxmlformats.org/drawingml/2006/picture">
                <pic:pic>
                  <pic:nvPicPr>
                    <pic:cNvPr descr="C:\Users\miked\Documents\fetal-ae\Abnormal%20uterine%20bleeding%20(menstrual%20irregularity)-Month%20(US).png" id="58"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0" name="Picture"/>
            <a:graphic>
              <a:graphicData uri="http://schemas.openxmlformats.org/drawingml/2006/picture">
                <pic:pic>
                  <pic:nvPicPr>
                    <pic:cNvPr descr="C:\Users\miked\Documents\fetal-ae\Abnormal%20uterine%20bleeding%20(menstrual%20irregularity)-People%20(Global).png" id="61" name="Picture"/>
                    <pic:cNvPicPr>
                      <a:picLocks noChangeArrowheads="1" noChangeAspect="1"/>
                    </pic:cNvPicPr>
                  </pic:nvPicPr>
                  <pic:blipFill>
                    <a:blip r:embed="rId5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3" name="Picture"/>
            <a:graphic>
              <a:graphicData uri="http://schemas.openxmlformats.org/drawingml/2006/picture">
                <pic:pic>
                  <pic:nvPicPr>
                    <pic:cNvPr descr="C:\Users\miked\Documents\fetal-ae\Abnormal%20uterine%20bleeding%20(menstrual%20irregularity)-People%20(US).png" id="64"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6" name="Picture"/>
            <a:graphic>
              <a:graphicData uri="http://schemas.openxmlformats.org/drawingml/2006/picture">
                <pic:pic>
                  <pic:nvPicPr>
                    <pic:cNvPr descr="C:\Users\miked\Documents\fetal-ae\Fetal%20abnormal%20surveillance-Dose%20(Global).png" id="67" name="Picture"/>
                    <pic:cNvPicPr>
                      <a:picLocks noChangeArrowheads="1" noChangeAspect="1"/>
                    </pic:cNvPicPr>
                  </pic:nvPicPr>
                  <pic:blipFill>
                    <a:blip r:embed="rId6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9" name="Picture"/>
            <a:graphic>
              <a:graphicData uri="http://schemas.openxmlformats.org/drawingml/2006/picture">
                <pic:pic>
                  <pic:nvPicPr>
                    <pic:cNvPr descr="C:\Users\miked\Documents\fetal-ae\Fetal%20abnormal%20surveillance-Dose%20(US).png" id="7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2" name="Picture"/>
            <a:graphic>
              <a:graphicData uri="http://schemas.openxmlformats.org/drawingml/2006/picture">
                <pic:pic>
                  <pic:nvPicPr>
                    <pic:cNvPr descr="C:\Users\miked\Documents\fetal-ae\Fetal%20abnormal%20surveillance-Month%20(Global).png" id="73"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5" name="Picture"/>
            <a:graphic>
              <a:graphicData uri="http://schemas.openxmlformats.org/drawingml/2006/picture">
                <pic:pic>
                  <pic:nvPicPr>
                    <pic:cNvPr descr="C:\Users\miked\Documents\fetal-ae\Fetal%20abnormal%20surveillance-Month%20(US).png" id="76"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8" name="Picture"/>
            <a:graphic>
              <a:graphicData uri="http://schemas.openxmlformats.org/drawingml/2006/picture">
                <pic:pic>
                  <pic:nvPicPr>
                    <pic:cNvPr descr="C:\Users\miked\Documents\fetal-ae\Fetal%20abnormal%20surveillance-People%20(Global).png" id="79" name="Picture"/>
                    <pic:cNvPicPr>
                      <a:picLocks noChangeArrowheads="1" noChangeAspect="1"/>
                    </pic:cNvPicPr>
                  </pic:nvPicPr>
                  <pic:blipFill>
                    <a:blip r:embed="rId7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1" name="Picture"/>
            <a:graphic>
              <a:graphicData uri="http://schemas.openxmlformats.org/drawingml/2006/picture">
                <pic:pic>
                  <pic:nvPicPr>
                    <pic:cNvPr descr="C:\Users\miked\Documents\fetal-ae\Fetal%20abnormal%20surveillance-People%20(US).png" id="82" name="Picture"/>
                    <pic:cNvPicPr>
                      <a:picLocks noChangeArrowheads="1" noChangeAspect="1"/>
                    </pic:cNvPicPr>
                  </pic:nvPicPr>
                  <pic:blipFill>
                    <a:blip r:embed="rId8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4" name="Picture"/>
            <a:graphic>
              <a:graphicData uri="http://schemas.openxmlformats.org/drawingml/2006/picture">
                <pic:pic>
                  <pic:nvPicPr>
                    <pic:cNvPr descr="C:\Users\miked\Documents\fetal-ae\Fetal%20arrhythmia-Dose%20(Global).png" id="85"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7" name="Picture"/>
            <a:graphic>
              <a:graphicData uri="http://schemas.openxmlformats.org/drawingml/2006/picture">
                <pic:pic>
                  <pic:nvPicPr>
                    <pic:cNvPr descr="C:\Users\miked\Documents\fetal-ae\Fetal%20arrhythmia-Dose%20(US).png" id="88" name="Picture"/>
                    <pic:cNvPicPr>
                      <a:picLocks noChangeArrowheads="1" noChangeAspect="1"/>
                    </pic:cNvPicPr>
                  </pic:nvPicPr>
                  <pic:blipFill>
                    <a:blip r:embed="rId8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0" name="Picture"/>
            <a:graphic>
              <a:graphicData uri="http://schemas.openxmlformats.org/drawingml/2006/picture">
                <pic:pic>
                  <pic:nvPicPr>
                    <pic:cNvPr descr="C:\Users\miked\Documents\fetal-ae\Fetal%20arrhythmia-Month%20(Global).png" id="91" name="Picture"/>
                    <pic:cNvPicPr>
                      <a:picLocks noChangeArrowheads="1" noChangeAspect="1"/>
                    </pic:cNvPicPr>
                  </pic:nvPicPr>
                  <pic:blipFill>
                    <a:blip r:embed="rId8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3" name="Picture"/>
            <a:graphic>
              <a:graphicData uri="http://schemas.openxmlformats.org/drawingml/2006/picture">
                <pic:pic>
                  <pic:nvPicPr>
                    <pic:cNvPr descr="C:\Users\miked\Documents\fetal-ae\Fetal%20arrhythmia-Month%20(US).png" id="94" name="Picture"/>
                    <pic:cNvPicPr>
                      <a:picLocks noChangeArrowheads="1" noChangeAspect="1"/>
                    </pic:cNvPicPr>
                  </pic:nvPicPr>
                  <pic:blipFill>
                    <a:blip r:embed="rId9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6" name="Picture"/>
            <a:graphic>
              <a:graphicData uri="http://schemas.openxmlformats.org/drawingml/2006/picture">
                <pic:pic>
                  <pic:nvPicPr>
                    <pic:cNvPr descr="C:\Users\miked\Documents\fetal-ae\Fetal%20arrhythmia-People%20(Global).png" id="97" name="Picture"/>
                    <pic:cNvPicPr>
                      <a:picLocks noChangeArrowheads="1" noChangeAspect="1"/>
                    </pic:cNvPicPr>
                  </pic:nvPicPr>
                  <pic:blipFill>
                    <a:blip r:embed="rId9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9" name="Picture"/>
            <a:graphic>
              <a:graphicData uri="http://schemas.openxmlformats.org/drawingml/2006/picture">
                <pic:pic>
                  <pic:nvPicPr>
                    <pic:cNvPr descr="C:\Users\miked\Documents\fetal-ae\Fetal%20arrhythmia-People%20(US).png" id="100" name="Picture"/>
                    <pic:cNvPicPr>
                      <a:picLocks noChangeArrowheads="1" noChangeAspect="1"/>
                    </pic:cNvPicPr>
                  </pic:nvPicPr>
                  <pic:blipFill>
                    <a:blip r:embed="rId9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2" name="Picture"/>
            <a:graphic>
              <a:graphicData uri="http://schemas.openxmlformats.org/drawingml/2006/picture">
                <pic:pic>
                  <pic:nvPicPr>
                    <pic:cNvPr descr="C:\Users\miked\Documents\fetal-ae\Fetal%20cardiac%20arrest-Dose%20(Global).png" id="103" name="Picture"/>
                    <pic:cNvPicPr>
                      <a:picLocks noChangeArrowheads="1" noChangeAspect="1"/>
                    </pic:cNvPicPr>
                  </pic:nvPicPr>
                  <pic:blipFill>
                    <a:blip r:embed="rId10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5" name="Picture"/>
            <a:graphic>
              <a:graphicData uri="http://schemas.openxmlformats.org/drawingml/2006/picture">
                <pic:pic>
                  <pic:nvPicPr>
                    <pic:cNvPr descr="C:\Users\miked\Documents\fetal-ae\Fetal%20cardiac%20arrest-Dose%20(US).png" id="106" name="Picture"/>
                    <pic:cNvPicPr>
                      <a:picLocks noChangeArrowheads="1" noChangeAspect="1"/>
                    </pic:cNvPicPr>
                  </pic:nvPicPr>
                  <pic:blipFill>
                    <a:blip r:embed="rId10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8" name="Picture"/>
            <a:graphic>
              <a:graphicData uri="http://schemas.openxmlformats.org/drawingml/2006/picture">
                <pic:pic>
                  <pic:nvPicPr>
                    <pic:cNvPr descr="C:\Users\miked\Documents\fetal-ae\Fetal%20cardiac%20arrest-Month%20(Global).png" id="109" name="Picture"/>
                    <pic:cNvPicPr>
                      <a:picLocks noChangeArrowheads="1" noChangeAspect="1"/>
                    </pic:cNvPicPr>
                  </pic:nvPicPr>
                  <pic:blipFill>
                    <a:blip r:embed="rId10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1" name="Picture"/>
            <a:graphic>
              <a:graphicData uri="http://schemas.openxmlformats.org/drawingml/2006/picture">
                <pic:pic>
                  <pic:nvPicPr>
                    <pic:cNvPr descr="C:\Users\miked\Documents\fetal-ae\Fetal%20cardiac%20arrest-Month%20(US).png" id="112" name="Picture"/>
                    <pic:cNvPicPr>
                      <a:picLocks noChangeArrowheads="1" noChangeAspect="1"/>
                    </pic:cNvPicPr>
                  </pic:nvPicPr>
                  <pic:blipFill>
                    <a:blip r:embed="rId11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4" name="Picture"/>
            <a:graphic>
              <a:graphicData uri="http://schemas.openxmlformats.org/drawingml/2006/picture">
                <pic:pic>
                  <pic:nvPicPr>
                    <pic:cNvPr descr="C:\Users\miked\Documents\fetal-ae\Fetal%20cardiac%20arrest-People%20(Global).png" id="115" name="Picture"/>
                    <pic:cNvPicPr>
                      <a:picLocks noChangeArrowheads="1" noChangeAspect="1"/>
                    </pic:cNvPicPr>
                  </pic:nvPicPr>
                  <pic:blipFill>
                    <a:blip r:embed="rId11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7" name="Picture"/>
            <a:graphic>
              <a:graphicData uri="http://schemas.openxmlformats.org/drawingml/2006/picture">
                <pic:pic>
                  <pic:nvPicPr>
                    <pic:cNvPr descr="C:\Users\miked\Documents\fetal-ae\Fetal%20cardiac%20arrest-People%20(US).png" id="118" name="Picture"/>
                    <pic:cNvPicPr>
                      <a:picLocks noChangeArrowheads="1" noChangeAspect="1"/>
                    </pic:cNvPicPr>
                  </pic:nvPicPr>
                  <pic:blipFill>
                    <a:blip r:embed="rId11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0" name="Picture"/>
            <a:graphic>
              <a:graphicData uri="http://schemas.openxmlformats.org/drawingml/2006/picture">
                <pic:pic>
                  <pic:nvPicPr>
                    <pic:cNvPr descr="C:\Users\miked\Documents\fetal-ae\Fetal%20cardiac%20disorders-Dose%20(Global).png" id="121" name="Picture"/>
                    <pic:cNvPicPr>
                      <a:picLocks noChangeArrowheads="1" noChangeAspect="1"/>
                    </pic:cNvPicPr>
                  </pic:nvPicPr>
                  <pic:blipFill>
                    <a:blip r:embed="rId11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3" name="Picture"/>
            <a:graphic>
              <a:graphicData uri="http://schemas.openxmlformats.org/drawingml/2006/picture">
                <pic:pic>
                  <pic:nvPicPr>
                    <pic:cNvPr descr="C:\Users\miked\Documents\fetal-ae\Fetal%20cardiac%20disorders-Dose%20(US).png" id="124" name="Picture"/>
                    <pic:cNvPicPr>
                      <a:picLocks noChangeArrowheads="1" noChangeAspect="1"/>
                    </pic:cNvPicPr>
                  </pic:nvPicPr>
                  <pic:blipFill>
                    <a:blip r:embed="rId12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6" name="Picture"/>
            <a:graphic>
              <a:graphicData uri="http://schemas.openxmlformats.org/drawingml/2006/picture">
                <pic:pic>
                  <pic:nvPicPr>
                    <pic:cNvPr descr="C:\Users\miked\Documents\fetal-ae\Fetal%20cardiac%20disorders-Month%20(Global).png" id="127" name="Picture"/>
                    <pic:cNvPicPr>
                      <a:picLocks noChangeArrowheads="1" noChangeAspect="1"/>
                    </pic:cNvPicPr>
                  </pic:nvPicPr>
                  <pic:blipFill>
                    <a:blip r:embed="rId1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9" name="Picture"/>
            <a:graphic>
              <a:graphicData uri="http://schemas.openxmlformats.org/drawingml/2006/picture">
                <pic:pic>
                  <pic:nvPicPr>
                    <pic:cNvPr descr="C:\Users\miked\Documents\fetal-ae\Fetal%20cardiac%20disorders-Month%20(US).png" id="130" name="Picture"/>
                    <pic:cNvPicPr>
                      <a:picLocks noChangeArrowheads="1" noChangeAspect="1"/>
                    </pic:cNvPicPr>
                  </pic:nvPicPr>
                  <pic:blipFill>
                    <a:blip r:embed="rId12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2" name="Picture"/>
            <a:graphic>
              <a:graphicData uri="http://schemas.openxmlformats.org/drawingml/2006/picture">
                <pic:pic>
                  <pic:nvPicPr>
                    <pic:cNvPr descr="C:\Users\miked\Documents\fetal-ae\Fetal%20cardiac%20disorders-People%20(Global).png" id="133" name="Picture"/>
                    <pic:cNvPicPr>
                      <a:picLocks noChangeArrowheads="1" noChangeAspect="1"/>
                    </pic:cNvPicPr>
                  </pic:nvPicPr>
                  <pic:blipFill>
                    <a:blip r:embed="rId13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5" name="Picture"/>
            <a:graphic>
              <a:graphicData uri="http://schemas.openxmlformats.org/drawingml/2006/picture">
                <pic:pic>
                  <pic:nvPicPr>
                    <pic:cNvPr descr="C:\Users\miked\Documents\fetal-ae\Fetal%20cardiac%20disorders-People%20(US).png" id="136" name="Picture"/>
                    <pic:cNvPicPr>
                      <a:picLocks noChangeArrowheads="1" noChangeAspect="1"/>
                    </pic:cNvPicPr>
                  </pic:nvPicPr>
                  <pic:blipFill>
                    <a:blip r:embed="rId13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8" name="Picture"/>
            <a:graphic>
              <a:graphicData uri="http://schemas.openxmlformats.org/drawingml/2006/picture">
                <pic:pic>
                  <pic:nvPicPr>
                    <pic:cNvPr descr="C:\Users\miked\Documents\fetal-ae\Fetal%20chromosomal%20abnormalities-Dose%20(Global).png" id="139" name="Picture"/>
                    <pic:cNvPicPr>
                      <a:picLocks noChangeArrowheads="1" noChangeAspect="1"/>
                    </pic:cNvPicPr>
                  </pic:nvPicPr>
                  <pic:blipFill>
                    <a:blip r:embed="rId13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1" name="Picture"/>
            <a:graphic>
              <a:graphicData uri="http://schemas.openxmlformats.org/drawingml/2006/picture">
                <pic:pic>
                  <pic:nvPicPr>
                    <pic:cNvPr descr="C:\Users\miked\Documents\fetal-ae\Fetal%20chromosomal%20abnormalities-Dose%20(US).png" id="142" name="Picture"/>
                    <pic:cNvPicPr>
                      <a:picLocks noChangeArrowheads="1" noChangeAspect="1"/>
                    </pic:cNvPicPr>
                  </pic:nvPicPr>
                  <pic:blipFill>
                    <a:blip r:embed="rId14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4" name="Picture"/>
            <a:graphic>
              <a:graphicData uri="http://schemas.openxmlformats.org/drawingml/2006/picture">
                <pic:pic>
                  <pic:nvPicPr>
                    <pic:cNvPr descr="C:\Users\miked\Documents\fetal-ae\Fetal%20chromosomal%20abnormalities-Month%20(Global).png" id="145" name="Picture"/>
                    <pic:cNvPicPr>
                      <a:picLocks noChangeArrowheads="1" noChangeAspect="1"/>
                    </pic:cNvPicPr>
                  </pic:nvPicPr>
                  <pic:blipFill>
                    <a:blip r:embed="rId1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7" name="Picture"/>
            <a:graphic>
              <a:graphicData uri="http://schemas.openxmlformats.org/drawingml/2006/picture">
                <pic:pic>
                  <pic:nvPicPr>
                    <pic:cNvPr descr="C:\Users\miked\Documents\fetal-ae\Fetal%20chromosomal%20abnormalities-Month%20(US).png" id="148" name="Picture"/>
                    <pic:cNvPicPr>
                      <a:picLocks noChangeArrowheads="1" noChangeAspect="1"/>
                    </pic:cNvPicPr>
                  </pic:nvPicPr>
                  <pic:blipFill>
                    <a:blip r:embed="rId14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0" name="Picture"/>
            <a:graphic>
              <a:graphicData uri="http://schemas.openxmlformats.org/drawingml/2006/picture">
                <pic:pic>
                  <pic:nvPicPr>
                    <pic:cNvPr descr="C:\Users\miked\Documents\fetal-ae\Fetal%20chromosomal%20abnormalities-People%20(Global).png" id="151" name="Picture"/>
                    <pic:cNvPicPr>
                      <a:picLocks noChangeArrowheads="1" noChangeAspect="1"/>
                    </pic:cNvPicPr>
                  </pic:nvPicPr>
                  <pic:blipFill>
                    <a:blip r:embed="rId1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3" name="Picture"/>
            <a:graphic>
              <a:graphicData uri="http://schemas.openxmlformats.org/drawingml/2006/picture">
                <pic:pic>
                  <pic:nvPicPr>
                    <pic:cNvPr descr="C:\Users\miked\Documents\fetal-ae\Fetal%20chromosomal%20abnormalities-People%20(US).png" id="154" name="Picture"/>
                    <pic:cNvPicPr>
                      <a:picLocks noChangeArrowheads="1" noChangeAspect="1"/>
                    </pic:cNvPicPr>
                  </pic:nvPicPr>
                  <pic:blipFill>
                    <a:blip r:embed="rId15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6" name="Picture"/>
            <a:graphic>
              <a:graphicData uri="http://schemas.openxmlformats.org/drawingml/2006/picture">
                <pic:pic>
                  <pic:nvPicPr>
                    <pic:cNvPr descr="C:\Users\miked\Documents\fetal-ae\Fetal%20cystic%20hygroma-Dose%20(Global).png" id="157" name="Picture"/>
                    <pic:cNvPicPr>
                      <a:picLocks noChangeArrowheads="1" noChangeAspect="1"/>
                    </pic:cNvPicPr>
                  </pic:nvPicPr>
                  <pic:blipFill>
                    <a:blip r:embed="rId15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9" name="Picture"/>
            <a:graphic>
              <a:graphicData uri="http://schemas.openxmlformats.org/drawingml/2006/picture">
                <pic:pic>
                  <pic:nvPicPr>
                    <pic:cNvPr descr="C:\Users\miked\Documents\fetal-ae\Fetal%20cystic%20hygroma-Dose%20(US).png" id="160" name="Picture"/>
                    <pic:cNvPicPr>
                      <a:picLocks noChangeArrowheads="1" noChangeAspect="1"/>
                    </pic:cNvPicPr>
                  </pic:nvPicPr>
                  <pic:blipFill>
                    <a:blip r:embed="rId1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2" name="Picture"/>
            <a:graphic>
              <a:graphicData uri="http://schemas.openxmlformats.org/drawingml/2006/picture">
                <pic:pic>
                  <pic:nvPicPr>
                    <pic:cNvPr descr="C:\Users\miked\Documents\fetal-ae\Fetal%20cystic%20hygroma-Month%20(Global).png" id="163" name="Picture"/>
                    <pic:cNvPicPr>
                      <a:picLocks noChangeArrowheads="1" noChangeAspect="1"/>
                    </pic:cNvPicPr>
                  </pic:nvPicPr>
                  <pic:blipFill>
                    <a:blip r:embed="rId16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5" name="Picture"/>
            <a:graphic>
              <a:graphicData uri="http://schemas.openxmlformats.org/drawingml/2006/picture">
                <pic:pic>
                  <pic:nvPicPr>
                    <pic:cNvPr descr="C:\Users\miked\Documents\fetal-ae\Fetal%20cystic%20hygroma-Month%20(US).png" id="166" name="Picture"/>
                    <pic:cNvPicPr>
                      <a:picLocks noChangeArrowheads="1" noChangeAspect="1"/>
                    </pic:cNvPicPr>
                  </pic:nvPicPr>
                  <pic:blipFill>
                    <a:blip r:embed="rId1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8" name="Picture"/>
            <a:graphic>
              <a:graphicData uri="http://schemas.openxmlformats.org/drawingml/2006/picture">
                <pic:pic>
                  <pic:nvPicPr>
                    <pic:cNvPr descr="C:\Users\miked\Documents\fetal-ae\Fetal%20cystic%20hygroma-People%20(Global).png" id="169" name="Picture"/>
                    <pic:cNvPicPr>
                      <a:picLocks noChangeArrowheads="1" noChangeAspect="1"/>
                    </pic:cNvPicPr>
                  </pic:nvPicPr>
                  <pic:blipFill>
                    <a:blip r:embed="rId1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1" name="Picture"/>
            <a:graphic>
              <a:graphicData uri="http://schemas.openxmlformats.org/drawingml/2006/picture">
                <pic:pic>
                  <pic:nvPicPr>
                    <pic:cNvPr descr="C:\Users\miked\Documents\fetal-ae\Fetal%20cystic%20hygroma-People%20(US).png" id="172" name="Picture"/>
                    <pic:cNvPicPr>
                      <a:picLocks noChangeArrowheads="1" noChangeAspect="1"/>
                    </pic:cNvPicPr>
                  </pic:nvPicPr>
                  <pic:blipFill>
                    <a:blip r:embed="rId1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4" name="Picture"/>
            <a:graphic>
              <a:graphicData uri="http://schemas.openxmlformats.org/drawingml/2006/picture">
                <pic:pic>
                  <pic:nvPicPr>
                    <pic:cNvPr descr="C:\Users\miked\Documents\fetal-ae\Fetal%20death%20(stillbirth)-Dose%20(Global).png" id="175" name="Picture"/>
                    <pic:cNvPicPr>
                      <a:picLocks noChangeArrowheads="1" noChangeAspect="1"/>
                    </pic:cNvPicPr>
                  </pic:nvPicPr>
                  <pic:blipFill>
                    <a:blip r:embed="rId1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7" name="Picture"/>
            <a:graphic>
              <a:graphicData uri="http://schemas.openxmlformats.org/drawingml/2006/picture">
                <pic:pic>
                  <pic:nvPicPr>
                    <pic:cNvPr descr="C:\Users\miked\Documents\fetal-ae\Fetal%20death%20(stillbirth)-Dose%20(US).png" id="178" name="Picture"/>
                    <pic:cNvPicPr>
                      <a:picLocks noChangeArrowheads="1" noChangeAspect="1"/>
                    </pic:cNvPicPr>
                  </pic:nvPicPr>
                  <pic:blipFill>
                    <a:blip r:embed="rId17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0" name="Picture"/>
            <a:graphic>
              <a:graphicData uri="http://schemas.openxmlformats.org/drawingml/2006/picture">
                <pic:pic>
                  <pic:nvPicPr>
                    <pic:cNvPr descr="C:\Users\miked\Documents\fetal-ae\Fetal%20death%20(stillbirth)-Month%20(Global).png" id="181" name="Picture"/>
                    <pic:cNvPicPr>
                      <a:picLocks noChangeArrowheads="1" noChangeAspect="1"/>
                    </pic:cNvPicPr>
                  </pic:nvPicPr>
                  <pic:blipFill>
                    <a:blip r:embed="rId17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3" name="Picture"/>
            <a:graphic>
              <a:graphicData uri="http://schemas.openxmlformats.org/drawingml/2006/picture">
                <pic:pic>
                  <pic:nvPicPr>
                    <pic:cNvPr descr="C:\Users\miked\Documents\fetal-ae\Fetal%20death%20(stillbirth)-Month%20(US).png" id="184" name="Picture"/>
                    <pic:cNvPicPr>
                      <a:picLocks noChangeArrowheads="1" noChangeAspect="1"/>
                    </pic:cNvPicPr>
                  </pic:nvPicPr>
                  <pic:blipFill>
                    <a:blip r:embed="rId18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6" name="Picture"/>
            <a:graphic>
              <a:graphicData uri="http://schemas.openxmlformats.org/drawingml/2006/picture">
                <pic:pic>
                  <pic:nvPicPr>
                    <pic:cNvPr descr="C:\Users\miked\Documents\fetal-ae\Fetal%20death%20(stillbirth)-People%20(Global).png" id="187" name="Picture"/>
                    <pic:cNvPicPr>
                      <a:picLocks noChangeArrowheads="1" noChangeAspect="1"/>
                    </pic:cNvPicPr>
                  </pic:nvPicPr>
                  <pic:blipFill>
                    <a:blip r:embed="rId18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9" name="Picture"/>
            <a:graphic>
              <a:graphicData uri="http://schemas.openxmlformats.org/drawingml/2006/picture">
                <pic:pic>
                  <pic:nvPicPr>
                    <pic:cNvPr descr="C:\Users\miked\Documents\fetal-ae\Fetal%20death%20(stillbirth)-People%20(US).png" id="190" name="Picture"/>
                    <pic:cNvPicPr>
                      <a:picLocks noChangeArrowheads="1" noChangeAspect="1"/>
                    </pic:cNvPicPr>
                  </pic:nvPicPr>
                  <pic:blipFill>
                    <a:blip r:embed="rId18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2" name="Picture"/>
            <a:graphic>
              <a:graphicData uri="http://schemas.openxmlformats.org/drawingml/2006/picture">
                <pic:pic>
                  <pic:nvPicPr>
                    <pic:cNvPr descr="C:\Users\miked\Documents\fetal-ae\Fetal%20growth%20abnormalities-Dose%20(Global).png" id="193" name="Picture"/>
                    <pic:cNvPicPr>
                      <a:picLocks noChangeArrowheads="1" noChangeAspect="1"/>
                    </pic:cNvPicPr>
                  </pic:nvPicPr>
                  <pic:blipFill>
                    <a:blip r:embed="rId19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5" name="Picture"/>
            <a:graphic>
              <a:graphicData uri="http://schemas.openxmlformats.org/drawingml/2006/picture">
                <pic:pic>
                  <pic:nvPicPr>
                    <pic:cNvPr descr="C:\Users\miked\Documents\fetal-ae\Fetal%20growth%20abnormalities-Dose%20(US).png" id="196" name="Picture"/>
                    <pic:cNvPicPr>
                      <a:picLocks noChangeArrowheads="1" noChangeAspect="1"/>
                    </pic:cNvPicPr>
                  </pic:nvPicPr>
                  <pic:blipFill>
                    <a:blip r:embed="rId19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8" name="Picture"/>
            <a:graphic>
              <a:graphicData uri="http://schemas.openxmlformats.org/drawingml/2006/picture">
                <pic:pic>
                  <pic:nvPicPr>
                    <pic:cNvPr descr="C:\Users\miked\Documents\fetal-ae\Fetal%20growth%20abnormalities-Month%20(Global).png" id="199" name="Picture"/>
                    <pic:cNvPicPr>
                      <a:picLocks noChangeArrowheads="1" noChangeAspect="1"/>
                    </pic:cNvPicPr>
                  </pic:nvPicPr>
                  <pic:blipFill>
                    <a:blip r:embed="rId1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1" name="Picture"/>
            <a:graphic>
              <a:graphicData uri="http://schemas.openxmlformats.org/drawingml/2006/picture">
                <pic:pic>
                  <pic:nvPicPr>
                    <pic:cNvPr descr="C:\Users\miked\Documents\fetal-ae\Fetal%20growth%20abnormalities-Month%20(US).png" id="202" name="Picture"/>
                    <pic:cNvPicPr>
                      <a:picLocks noChangeArrowheads="1" noChangeAspect="1"/>
                    </pic:cNvPicPr>
                  </pic:nvPicPr>
                  <pic:blipFill>
                    <a:blip r:embed="rId20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4" name="Picture"/>
            <a:graphic>
              <a:graphicData uri="http://schemas.openxmlformats.org/drawingml/2006/picture">
                <pic:pic>
                  <pic:nvPicPr>
                    <pic:cNvPr descr="C:\Users\miked\Documents\fetal-ae\Fetal%20growth%20abnormalities-People%20(Global).png" id="205" name="Picture"/>
                    <pic:cNvPicPr>
                      <a:picLocks noChangeArrowheads="1" noChangeAspect="1"/>
                    </pic:cNvPicPr>
                  </pic:nvPicPr>
                  <pic:blipFill>
                    <a:blip r:embed="rId20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7" name="Picture"/>
            <a:graphic>
              <a:graphicData uri="http://schemas.openxmlformats.org/drawingml/2006/picture">
                <pic:pic>
                  <pic:nvPicPr>
                    <pic:cNvPr descr="C:\Users\miked\Documents\fetal-ae\Fetal%20growth%20abnormalities-People%20(US).png" id="208" name="Picture"/>
                    <pic:cNvPicPr>
                      <a:picLocks noChangeArrowheads="1" noChangeAspect="1"/>
                    </pic:cNvPicPr>
                  </pic:nvPicPr>
                  <pic:blipFill>
                    <a:blip r:embed="rId20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0" name="Picture"/>
            <a:graphic>
              <a:graphicData uri="http://schemas.openxmlformats.org/drawingml/2006/picture">
                <pic:pic>
                  <pic:nvPicPr>
                    <pic:cNvPr descr="C:\Users\miked\Documents\fetal-ae\Fetal%20malformation-Dose%20(Global).png" id="211" name="Picture"/>
                    <pic:cNvPicPr>
                      <a:picLocks noChangeArrowheads="1" noChangeAspect="1"/>
                    </pic:cNvPicPr>
                  </pic:nvPicPr>
                  <pic:blipFill>
                    <a:blip r:embed="rId20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3" name="Picture"/>
            <a:graphic>
              <a:graphicData uri="http://schemas.openxmlformats.org/drawingml/2006/picture">
                <pic:pic>
                  <pic:nvPicPr>
                    <pic:cNvPr descr="C:\Users\miked\Documents\fetal-ae\Fetal%20malformation-Dose%20(US).png" id="214" name="Picture"/>
                    <pic:cNvPicPr>
                      <a:picLocks noChangeArrowheads="1" noChangeAspect="1"/>
                    </pic:cNvPicPr>
                  </pic:nvPicPr>
                  <pic:blipFill>
                    <a:blip r:embed="rId21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6" name="Picture"/>
            <a:graphic>
              <a:graphicData uri="http://schemas.openxmlformats.org/drawingml/2006/picture">
                <pic:pic>
                  <pic:nvPicPr>
                    <pic:cNvPr descr="C:\Users\miked\Documents\fetal-ae\Fetal%20malformation-Month%20(Global).png" id="217" name="Picture"/>
                    <pic:cNvPicPr>
                      <a:picLocks noChangeArrowheads="1" noChangeAspect="1"/>
                    </pic:cNvPicPr>
                  </pic:nvPicPr>
                  <pic:blipFill>
                    <a:blip r:embed="rId21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9" name="Picture"/>
            <a:graphic>
              <a:graphicData uri="http://schemas.openxmlformats.org/drawingml/2006/picture">
                <pic:pic>
                  <pic:nvPicPr>
                    <pic:cNvPr descr="C:\Users\miked\Documents\fetal-ae\Fetal%20malformation-Month%20(US).png" id="220" name="Picture"/>
                    <pic:cNvPicPr>
                      <a:picLocks noChangeArrowheads="1" noChangeAspect="1"/>
                    </pic:cNvPicPr>
                  </pic:nvPicPr>
                  <pic:blipFill>
                    <a:blip r:embed="rId21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2" name="Picture"/>
            <a:graphic>
              <a:graphicData uri="http://schemas.openxmlformats.org/drawingml/2006/picture">
                <pic:pic>
                  <pic:nvPicPr>
                    <pic:cNvPr descr="C:\Users\miked\Documents\fetal-ae\Fetal%20malformation-People%20(Global).png" id="223" name="Picture"/>
                    <pic:cNvPicPr>
                      <a:picLocks noChangeArrowheads="1" noChangeAspect="1"/>
                    </pic:cNvPicPr>
                  </pic:nvPicPr>
                  <pic:blipFill>
                    <a:blip r:embed="rId22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5" name="Picture"/>
            <a:graphic>
              <a:graphicData uri="http://schemas.openxmlformats.org/drawingml/2006/picture">
                <pic:pic>
                  <pic:nvPicPr>
                    <pic:cNvPr descr="C:\Users\miked\Documents\fetal-ae\Fetal%20malformation-People%20(US).png" id="226" name="Picture"/>
                    <pic:cNvPicPr>
                      <a:picLocks noChangeArrowheads="1" noChangeAspect="1"/>
                    </pic:cNvPicPr>
                  </pic:nvPicPr>
                  <pic:blipFill>
                    <a:blip r:embed="rId2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8" name="Picture"/>
            <a:graphic>
              <a:graphicData uri="http://schemas.openxmlformats.org/drawingml/2006/picture">
                <pic:pic>
                  <pic:nvPicPr>
                    <pic:cNvPr descr="C:\Users\miked\Documents\fetal-ae\Fetal%20placental%20thrombosis-Dose%20(Global).png" id="229" name="Picture"/>
                    <pic:cNvPicPr>
                      <a:picLocks noChangeArrowheads="1" noChangeAspect="1"/>
                    </pic:cNvPicPr>
                  </pic:nvPicPr>
                  <pic:blipFill>
                    <a:blip r:embed="rId22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1" name="Picture"/>
            <a:graphic>
              <a:graphicData uri="http://schemas.openxmlformats.org/drawingml/2006/picture">
                <pic:pic>
                  <pic:nvPicPr>
                    <pic:cNvPr descr="C:\Users\miked\Documents\fetal-ae\Fetal%20placental%20thrombosis-Dose%20(US).png" id="232" name="Picture"/>
                    <pic:cNvPicPr>
                      <a:picLocks noChangeArrowheads="1" noChangeAspect="1"/>
                    </pic:cNvPicPr>
                  </pic:nvPicPr>
                  <pic:blipFill>
                    <a:blip r:embed="rId2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4" name="Picture"/>
            <a:graphic>
              <a:graphicData uri="http://schemas.openxmlformats.org/drawingml/2006/picture">
                <pic:pic>
                  <pic:nvPicPr>
                    <pic:cNvPr descr="C:\Users\miked\Documents\fetal-ae\Fetal%20placental%20thrombosis-Month%20(Global).png" id="235" name="Picture"/>
                    <pic:cNvPicPr>
                      <a:picLocks noChangeArrowheads="1" noChangeAspect="1"/>
                    </pic:cNvPicPr>
                  </pic:nvPicPr>
                  <pic:blipFill>
                    <a:blip r:embed="rId23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7" name="Picture"/>
            <a:graphic>
              <a:graphicData uri="http://schemas.openxmlformats.org/drawingml/2006/picture">
                <pic:pic>
                  <pic:nvPicPr>
                    <pic:cNvPr descr="C:\Users\miked\Documents\fetal-ae\Fetal%20placental%20thrombosis-Month%20(US).png" id="238" name="Picture"/>
                    <pic:cNvPicPr>
                      <a:picLocks noChangeArrowheads="1" noChangeAspect="1"/>
                    </pic:cNvPicPr>
                  </pic:nvPicPr>
                  <pic:blipFill>
                    <a:blip r:embed="rId23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0" name="Picture"/>
            <a:graphic>
              <a:graphicData uri="http://schemas.openxmlformats.org/drawingml/2006/picture">
                <pic:pic>
                  <pic:nvPicPr>
                    <pic:cNvPr descr="C:\Users\miked\Documents\fetal-ae\Fetal%20placental%20thrombosis-People%20(Global).png" id="241" name="Picture"/>
                    <pic:cNvPicPr>
                      <a:picLocks noChangeArrowheads="1" noChangeAspect="1"/>
                    </pic:cNvPicPr>
                  </pic:nvPicPr>
                  <pic:blipFill>
                    <a:blip r:embed="rId23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3" name="Picture"/>
            <a:graphic>
              <a:graphicData uri="http://schemas.openxmlformats.org/drawingml/2006/picture">
                <pic:pic>
                  <pic:nvPicPr>
                    <pic:cNvPr descr="C:\Users\miked\Documents\fetal-ae\Fetal%20placental%20thrombosis-People%20(US).png" id="244" name="Picture"/>
                    <pic:cNvPicPr>
                      <a:picLocks noChangeArrowheads="1" noChangeAspect="1"/>
                    </pic:cNvPicPr>
                  </pic:nvPicPr>
                  <pic:blipFill>
                    <a:blip r:embed="rId24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6" name="Picture"/>
            <a:graphic>
              <a:graphicData uri="http://schemas.openxmlformats.org/drawingml/2006/picture">
                <pic:pic>
                  <pic:nvPicPr>
                    <pic:cNvPr descr="C:\Users\miked\Documents\fetal-ae\Fetal%20vascular%20mal-perfusion-Dose%20(Global).png" id="247" name="Picture"/>
                    <pic:cNvPicPr>
                      <a:picLocks noChangeArrowheads="1" noChangeAspect="1"/>
                    </pic:cNvPicPr>
                  </pic:nvPicPr>
                  <pic:blipFill>
                    <a:blip r:embed="rId24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9" name="Picture"/>
            <a:graphic>
              <a:graphicData uri="http://schemas.openxmlformats.org/drawingml/2006/picture">
                <pic:pic>
                  <pic:nvPicPr>
                    <pic:cNvPr descr="C:\Users\miked\Documents\fetal-ae\Fetal%20vascular%20mal-perfusion-Dose%20(US).png" id="250" name="Picture"/>
                    <pic:cNvPicPr>
                      <a:picLocks noChangeArrowheads="1" noChangeAspect="1"/>
                    </pic:cNvPicPr>
                  </pic:nvPicPr>
                  <pic:blipFill>
                    <a:blip r:embed="rId24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52" name="Picture"/>
            <a:graphic>
              <a:graphicData uri="http://schemas.openxmlformats.org/drawingml/2006/picture">
                <pic:pic>
                  <pic:nvPicPr>
                    <pic:cNvPr descr="C:\Users\miked\Documents\fetal-ae\Fetal%20vascular%20mal-perfusion-Month%20(Global).png" id="253"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55" name="Picture"/>
            <a:graphic>
              <a:graphicData uri="http://schemas.openxmlformats.org/drawingml/2006/picture">
                <pic:pic>
                  <pic:nvPicPr>
                    <pic:cNvPr descr="C:\Users\miked\Documents\fetal-ae\Fetal%20vascular%20mal-perfusion-Month%20(US).png" id="256"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58" name="Picture"/>
            <a:graphic>
              <a:graphicData uri="http://schemas.openxmlformats.org/drawingml/2006/picture">
                <pic:pic>
                  <pic:nvPicPr>
                    <pic:cNvPr descr="C:\Users\miked\Documents\fetal-ae\Fetal%20vascular%20mal-perfusion-People%20(Global).png" id="259" name="Picture"/>
                    <pic:cNvPicPr>
                      <a:picLocks noChangeArrowheads="1" noChangeAspect="1"/>
                    </pic:cNvPicPr>
                  </pic:nvPicPr>
                  <pic:blipFill>
                    <a:blip r:embed="rId25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1" name="Picture"/>
            <a:graphic>
              <a:graphicData uri="http://schemas.openxmlformats.org/drawingml/2006/picture">
                <pic:pic>
                  <pic:nvPicPr>
                    <pic:cNvPr descr="C:\Users\miked\Documents\fetal-ae\Fetal%20vascular%20mal-perfusion-People%20(US).png" id="262" name="Picture"/>
                    <pic:cNvPicPr>
                      <a:picLocks noChangeArrowheads="1" noChangeAspect="1"/>
                    </pic:cNvPicPr>
                  </pic:nvPicPr>
                  <pic:blipFill>
                    <a:blip r:embed="rId2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4" name="Picture"/>
            <a:graphic>
              <a:graphicData uri="http://schemas.openxmlformats.org/drawingml/2006/picture">
                <pic:pic>
                  <pic:nvPicPr>
                    <pic:cNvPr descr="C:\Users\miked\Documents\fetal-ae\Miscarriage-Dose%20(Global).png" id="265" name="Picture"/>
                    <pic:cNvPicPr>
                      <a:picLocks noChangeArrowheads="1" noChangeAspect="1"/>
                    </pic:cNvPicPr>
                  </pic:nvPicPr>
                  <pic:blipFill>
                    <a:blip r:embed="rId2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7" name="Picture"/>
            <a:graphic>
              <a:graphicData uri="http://schemas.openxmlformats.org/drawingml/2006/picture">
                <pic:pic>
                  <pic:nvPicPr>
                    <pic:cNvPr descr="C:\Users\miked\Documents\fetal-ae\Miscarriage-Dose%20(US).png" id="268" name="Picture"/>
                    <pic:cNvPicPr>
                      <a:picLocks noChangeArrowheads="1" noChangeAspect="1"/>
                    </pic:cNvPicPr>
                  </pic:nvPicPr>
                  <pic:blipFill>
                    <a:blip r:embed="rId26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0" name="Picture"/>
            <a:graphic>
              <a:graphicData uri="http://schemas.openxmlformats.org/drawingml/2006/picture">
                <pic:pic>
                  <pic:nvPicPr>
                    <pic:cNvPr descr="C:\Users\miked\Documents\fetal-ae\Miscarriage-Month%20(Global).png" id="271" name="Picture"/>
                    <pic:cNvPicPr>
                      <a:picLocks noChangeArrowheads="1" noChangeAspect="1"/>
                    </pic:cNvPicPr>
                  </pic:nvPicPr>
                  <pic:blipFill>
                    <a:blip r:embed="rId2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3" name="Picture"/>
            <a:graphic>
              <a:graphicData uri="http://schemas.openxmlformats.org/drawingml/2006/picture">
                <pic:pic>
                  <pic:nvPicPr>
                    <pic:cNvPr descr="C:\Users\miked\Documents\fetal-ae\Miscarriage-Month%20(US).png" id="274" name="Picture"/>
                    <pic:cNvPicPr>
                      <a:picLocks noChangeArrowheads="1" noChangeAspect="1"/>
                    </pic:cNvPicPr>
                  </pic:nvPicPr>
                  <pic:blipFill>
                    <a:blip r:embed="rId27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6" name="Picture"/>
            <a:graphic>
              <a:graphicData uri="http://schemas.openxmlformats.org/drawingml/2006/picture">
                <pic:pic>
                  <pic:nvPicPr>
                    <pic:cNvPr descr="C:\Users\miked\Documents\fetal-ae\Miscarriage-People%20(Global).png" id="277" name="Picture"/>
                    <pic:cNvPicPr>
                      <a:picLocks noChangeArrowheads="1" noChangeAspect="1"/>
                    </pic:cNvPicPr>
                  </pic:nvPicPr>
                  <pic:blipFill>
                    <a:blip r:embed="rId27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9" name="Picture"/>
            <a:graphic>
              <a:graphicData uri="http://schemas.openxmlformats.org/drawingml/2006/picture">
                <pic:pic>
                  <pic:nvPicPr>
                    <pic:cNvPr descr="C:\Users\miked\Documents\fetal-ae\Miscarriage-People%20(US).png" id="280" name="Picture"/>
                    <pic:cNvPicPr>
                      <a:picLocks noChangeArrowheads="1" noChangeAspect="1"/>
                    </pic:cNvPicPr>
                  </pic:nvPicPr>
                  <pic:blipFill>
                    <a:blip r:embed="rId27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bookmarkEnd w:id="281"/>
    <w:bookmarkEnd w:id="2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9" Target="Abnormal%20uterine%20bleeding%20(menstrual%20irregularity)-Dose%20(Global).png" TargetMode="External" /><Relationship Type="http://schemas.openxmlformats.org/officeDocument/2006/relationships/hyperlink" Id="rId26" Target="https://epubs.siam.org/doi/10.1137/0134043" TargetMode="External" /><Relationship Type="http://schemas.openxmlformats.org/officeDocument/2006/relationships/hyperlink" Id="rId46" Target="https://github.com/mikedeskevich/fetal-ae" TargetMode="External" /><Relationship Type="http://schemas.openxmlformats.org/officeDocument/2006/relationships/hyperlink" Id="rId24" Target="https://github.com/nolanbconaway/poisson-etest" TargetMode="External" /><Relationship Type="http://schemas.openxmlformats.org/officeDocument/2006/relationships/hyperlink" Id="rId20" Target="https://population.un.org/" TargetMode="External" /><Relationship Type="http://schemas.openxmlformats.org/officeDocument/2006/relationships/hyperlink" Id="rId23" Target="https://userweb.ucs.louisiana.edu/~kxk4695/JSPI-04.pdf" TargetMode="External" /><Relationship Type="http://schemas.openxmlformats.org/officeDocument/2006/relationships/hyperlink" Id="rId22" Target="https://www.cdc.gov/flu/fluvaxview/coverage-1819estimates.htm" TargetMode="External" /><Relationship Type="http://schemas.openxmlformats.org/officeDocument/2006/relationships/hyperlink" Id="rId27" Target="https://www.cdc.gov/vaccinesafety/pdf/VAERS-v2-SOP.pdf" TargetMode="External" /><Relationship Type="http://schemas.openxmlformats.org/officeDocument/2006/relationships/hyperlink" Id="rId25" Target="https://www.jstor.org/stable/2527552" TargetMode="External" /><Relationship Type="http://schemas.openxmlformats.org/officeDocument/2006/relationships/hyperlink" Id="rId21" Target="https://www.ncbi.nlm.nih.gov/pmc/articles/PMC6961264/" TargetMode="External" /></Relationships>
</file>

<file path=word/_rels/footnotes.xml.rels><?xml version="1.0" encoding="UTF-8"?><Relationships xmlns="http://schemas.openxmlformats.org/package/2006/relationships"><Relationship Type="http://schemas.openxmlformats.org/officeDocument/2006/relationships/hyperlink" Id="rId49" Target="Abnormal%20uterine%20bleeding%20(menstrual%20irregularity)-Dose%20(Global).png" TargetMode="External" /><Relationship Type="http://schemas.openxmlformats.org/officeDocument/2006/relationships/hyperlink" Id="rId26" Target="https://epubs.siam.org/doi/10.1137/0134043" TargetMode="External" /><Relationship Type="http://schemas.openxmlformats.org/officeDocument/2006/relationships/hyperlink" Id="rId46" Target="https://github.com/mikedeskevich/fetal-ae" TargetMode="External" /><Relationship Type="http://schemas.openxmlformats.org/officeDocument/2006/relationships/hyperlink" Id="rId24" Target="https://github.com/nolanbconaway/poisson-etest" TargetMode="External" /><Relationship Type="http://schemas.openxmlformats.org/officeDocument/2006/relationships/hyperlink" Id="rId20" Target="https://population.un.org/" TargetMode="External" /><Relationship Type="http://schemas.openxmlformats.org/officeDocument/2006/relationships/hyperlink" Id="rId23" Target="https://userweb.ucs.louisiana.edu/~kxk4695/JSPI-04.pdf" TargetMode="External" /><Relationship Type="http://schemas.openxmlformats.org/officeDocument/2006/relationships/hyperlink" Id="rId22" Target="https://www.cdc.gov/flu/fluvaxview/coverage-1819estimates.htm" TargetMode="External" /><Relationship Type="http://schemas.openxmlformats.org/officeDocument/2006/relationships/hyperlink" Id="rId27" Target="https://www.cdc.gov/vaccinesafety/pdf/VAERS-v2-SOP.pdf" TargetMode="External" /><Relationship Type="http://schemas.openxmlformats.org/officeDocument/2006/relationships/hyperlink" Id="rId25" Target="https://www.jstor.org/stable/2527552" TargetMode="External" /><Relationship Type="http://schemas.openxmlformats.org/officeDocument/2006/relationships/hyperlink" Id="rId21" Target="https://www.ncbi.nlm.nih.gov/pmc/articles/PMC69612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2022-07-16T17:33:28Z</dcterms:created>
  <dcterms:modified xsi:type="dcterms:W3CDTF">2022-07-16T17:33:28Z</dcterms:modified>
</cp:coreProperties>
</file>

<file path=docProps/custom.xml><?xml version="1.0" encoding="utf-8"?>
<Properties xmlns="http://schemas.openxmlformats.org/officeDocument/2006/custom-properties" xmlns:vt="http://schemas.openxmlformats.org/officeDocument/2006/docPropsVTypes"/>
</file>