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LEAN BUSINESS PLAN</w:t>
        <w:br/>
        <w:t>COMPUTER &amp; LAPTOP REPAIR SHOP</w:t>
      </w:r>
    </w:p>
    <w:p>
      <w:pPr>
        <w:jc w:val="center"/>
      </w:pPr>
      <w:r>
        <w:rPr>
          <w:i/>
        </w:rPr>
        <w:t>Independent low-capital launch model | Addis Ababa, Ethiopia | ETB</w:t>
      </w:r>
    </w:p>
    <w:p>
      <w:pPr>
        <w:pStyle w:val="Heading1"/>
      </w:pPr>
      <w:r>
        <w:t>Executive Summary</w:t>
      </w:r>
    </w:p>
    <w:p>
      <w:r>
        <w:t>Be a repair business first and a computer retailer later. Concentrate capital on diagnosis, board repair, soldering, testing and fast-moving consumables; order expensive parts after approval and expand only when actual repair volume supports it.</w:t>
      </w:r>
    </w:p>
    <w:p>
      <w:pPr>
        <w:pStyle w:val="Heading1"/>
      </w:pPr>
      <w:r>
        <w:t>1. Lean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</w:tcPr>
          <w:p>
            <w:r>
              <w:rPr>
                <w:b/>
              </w:rPr>
              <w:t>Lean approach</w:t>
            </w:r>
          </w:p>
        </w:tc>
      </w:tr>
      <w:tr>
        <w:tc>
          <w:tcPr>
            <w:tcW w:type="dxa" w:w="5184"/>
          </w:tcPr>
          <w:p>
            <w:r>
              <w:t>Customer Segments</w:t>
            </w:r>
          </w:p>
        </w:tc>
        <w:tc>
          <w:tcPr>
            <w:tcW w:type="dxa" w:w="5184"/>
          </w:tcPr>
          <w:p>
            <w:r>
              <w:t>Individuals, students, SMEs, schools, offices, retailers/resellers and other repair shops.</w:t>
            </w:r>
          </w:p>
        </w:tc>
      </w:tr>
      <w:tr>
        <w:tc>
          <w:tcPr>
            <w:tcW w:type="dxa" w:w="5184"/>
          </w:tcPr>
          <w:p>
            <w:r>
              <w:t>Value Proposition</w:t>
            </w:r>
          </w:p>
        </w:tc>
        <w:tc>
          <w:tcPr>
            <w:tcW w:type="dxa" w:w="5184"/>
          </w:tcPr>
          <w:p>
            <w:r>
              <w:t>Accurate diagnosis before replacement, transparent pricing, fast turnaround, board-level capability and warranty.</w:t>
            </w:r>
          </w:p>
        </w:tc>
      </w:tr>
      <w:tr>
        <w:tc>
          <w:tcPr>
            <w:tcW w:type="dxa" w:w="5184"/>
          </w:tcPr>
          <w:p>
            <w:r>
              <w:t>Customer Relationships</w:t>
            </w:r>
          </w:p>
        </w:tc>
        <w:tc>
          <w:tcPr>
            <w:tcW w:type="dxa" w:w="5184"/>
          </w:tcPr>
          <w:p>
            <w:r>
              <w:t>Intake record, quotation approval, repair updates, final testing and warranty.</w:t>
            </w:r>
          </w:p>
        </w:tc>
      </w:tr>
      <w:tr>
        <w:tc>
          <w:tcPr>
            <w:tcW w:type="dxa" w:w="5184"/>
          </w:tcPr>
          <w:p>
            <w:r>
              <w:t>Channels</w:t>
            </w:r>
          </w:p>
        </w:tc>
        <w:tc>
          <w:tcPr>
            <w:tcW w:type="dxa" w:w="5184"/>
          </w:tcPr>
          <w:p>
            <w:r>
              <w:t>Walk-in, WhatsApp/phone, social media, referrals, retailer partnerships and business visits.</w:t>
            </w:r>
          </w:p>
        </w:tc>
      </w:tr>
      <w:tr>
        <w:tc>
          <w:tcPr>
            <w:tcW w:type="dxa" w:w="5184"/>
          </w:tcPr>
          <w:p>
            <w:r>
              <w:t>Revenue Streams</w:t>
            </w:r>
          </w:p>
        </w:tc>
        <w:tc>
          <w:tcPr>
            <w:tcW w:type="dxa" w:w="5184"/>
          </w:tcPr>
          <w:p>
            <w:r>
              <w:t>Diagnostics, repair labor, parts margin, software service, upgrades, data transfer, networking and support contracts.</w:t>
            </w:r>
          </w:p>
        </w:tc>
      </w:tr>
      <w:tr>
        <w:tc>
          <w:tcPr>
            <w:tcW w:type="dxa" w:w="5184"/>
          </w:tcPr>
          <w:p>
            <w:r>
              <w:t>Key Resources</w:t>
            </w:r>
          </w:p>
        </w:tc>
        <w:tc>
          <w:tcPr>
            <w:tcW w:type="dxa" w:w="5184"/>
          </w:tcPr>
          <w:p>
            <w:r>
              <w:t>Technician skill, ESD bench, multimeter, DC supply, soldering/hot-air station, test hardware and fast-moving parts.</w:t>
            </w:r>
          </w:p>
        </w:tc>
      </w:tr>
      <w:tr>
        <w:tc>
          <w:tcPr>
            <w:tcW w:type="dxa" w:w="5184"/>
          </w:tcPr>
          <w:p>
            <w:r>
              <w:t>Key Activities</w:t>
            </w:r>
          </w:p>
        </w:tc>
        <w:tc>
          <w:tcPr>
            <w:tcW w:type="dxa" w:w="5184"/>
          </w:tcPr>
          <w:p>
            <w:r>
              <w:t>Diagnosis, repair, soldering, software service, testing, procurement, inventory control and follow-up.</w:t>
            </w:r>
          </w:p>
        </w:tc>
      </w:tr>
      <w:tr>
        <w:tc>
          <w:tcPr>
            <w:tcW w:type="dxa" w:w="5184"/>
          </w:tcPr>
          <w:p>
            <w:r>
              <w:t>Key Partners</w:t>
            </w:r>
          </w:p>
        </w:tc>
        <w:tc>
          <w:tcPr>
            <w:tcW w:type="dxa" w:w="5184"/>
          </w:tcPr>
          <w:p>
            <w:r>
              <w:t>Parts wholesalers, retailers, courier/pickup providers and specialist repair partners.</w:t>
            </w:r>
          </w:p>
        </w:tc>
      </w:tr>
      <w:tr>
        <w:tc>
          <w:tcPr>
            <w:tcW w:type="dxa" w:w="5184"/>
          </w:tcPr>
          <w:p>
            <w:r>
              <w:t>Cost Structure</w:t>
            </w:r>
          </w:p>
        </w:tc>
        <w:tc>
          <w:tcPr>
            <w:tcW w:type="dxa" w:w="5184"/>
          </w:tcPr>
          <w:p>
            <w:r>
              <w:t>Low rent, electricity, internet, parts, consumables, marketing and warranty/rework.</w:t>
            </w:r>
          </w:p>
        </w:tc>
      </w:tr>
    </w:tbl>
    <w:p>
      <w:pPr>
        <w:pStyle w:val="Heading1"/>
      </w:pPr>
      <w:r>
        <w:t>2. Business Model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184"/>
          </w:tcPr>
          <w:p>
            <w:r>
              <w:rPr>
                <w:b/>
              </w:rPr>
              <w:t>Lean version</w:t>
            </w:r>
          </w:p>
        </w:tc>
      </w:tr>
      <w:tr>
        <w:tc>
          <w:tcPr>
            <w:tcW w:type="dxa" w:w="5184"/>
          </w:tcPr>
          <w:p>
            <w:r>
              <w:t>Customer Segments</w:t>
            </w:r>
          </w:p>
        </w:tc>
        <w:tc>
          <w:tcPr>
            <w:tcW w:type="dxa" w:w="5184"/>
          </w:tcPr>
          <w:p>
            <w:r>
              <w:t>Individuals, students, SMEs, schools, offices, retailers/resellers and other repair shops.</w:t>
            </w:r>
          </w:p>
        </w:tc>
      </w:tr>
      <w:tr>
        <w:tc>
          <w:tcPr>
            <w:tcW w:type="dxa" w:w="5184"/>
          </w:tcPr>
          <w:p>
            <w:r>
              <w:t>Value Proposition</w:t>
            </w:r>
          </w:p>
        </w:tc>
        <w:tc>
          <w:tcPr>
            <w:tcW w:type="dxa" w:w="5184"/>
          </w:tcPr>
          <w:p>
            <w:r>
              <w:t>Accurate diagnosis before replacement, transparent pricing, fast turnaround, board-level capability and warranty.</w:t>
            </w:r>
          </w:p>
        </w:tc>
      </w:tr>
      <w:tr>
        <w:tc>
          <w:tcPr>
            <w:tcW w:type="dxa" w:w="5184"/>
          </w:tcPr>
          <w:p>
            <w:r>
              <w:t>Customer Relationships</w:t>
            </w:r>
          </w:p>
        </w:tc>
        <w:tc>
          <w:tcPr>
            <w:tcW w:type="dxa" w:w="5184"/>
          </w:tcPr>
          <w:p>
            <w:r>
              <w:t>Intake record, quotation approval, repair updates, final testing and warranty.</w:t>
            </w:r>
          </w:p>
        </w:tc>
      </w:tr>
      <w:tr>
        <w:tc>
          <w:tcPr>
            <w:tcW w:type="dxa" w:w="5184"/>
          </w:tcPr>
          <w:p>
            <w:r>
              <w:t>Channels</w:t>
            </w:r>
          </w:p>
        </w:tc>
        <w:tc>
          <w:tcPr>
            <w:tcW w:type="dxa" w:w="5184"/>
          </w:tcPr>
          <w:p>
            <w:r>
              <w:t>Walk-in, WhatsApp/phone, social media, referrals, retailer partnerships and business visits.</w:t>
            </w:r>
          </w:p>
        </w:tc>
      </w:tr>
      <w:tr>
        <w:tc>
          <w:tcPr>
            <w:tcW w:type="dxa" w:w="5184"/>
          </w:tcPr>
          <w:p>
            <w:r>
              <w:t>Revenue Streams</w:t>
            </w:r>
          </w:p>
        </w:tc>
        <w:tc>
          <w:tcPr>
            <w:tcW w:type="dxa" w:w="5184"/>
          </w:tcPr>
          <w:p>
            <w:r>
              <w:t>Diagnostics, repair labor, parts margin, software service, upgrades, data transfer, networking and support contracts.</w:t>
            </w:r>
          </w:p>
        </w:tc>
      </w:tr>
      <w:tr>
        <w:tc>
          <w:tcPr>
            <w:tcW w:type="dxa" w:w="5184"/>
          </w:tcPr>
          <w:p>
            <w:r>
              <w:t>Key Resources</w:t>
            </w:r>
          </w:p>
        </w:tc>
        <w:tc>
          <w:tcPr>
            <w:tcW w:type="dxa" w:w="5184"/>
          </w:tcPr>
          <w:p>
            <w:r>
              <w:t>Technician skill, ESD bench, multimeter, DC supply, soldering/hot-air station, test hardware and fast-moving parts.</w:t>
            </w:r>
          </w:p>
        </w:tc>
      </w:tr>
      <w:tr>
        <w:tc>
          <w:tcPr>
            <w:tcW w:type="dxa" w:w="5184"/>
          </w:tcPr>
          <w:p>
            <w:r>
              <w:t>Key Activities</w:t>
            </w:r>
          </w:p>
        </w:tc>
        <w:tc>
          <w:tcPr>
            <w:tcW w:type="dxa" w:w="5184"/>
          </w:tcPr>
          <w:p>
            <w:r>
              <w:t>Diagnosis, repair, soldering, software service, testing, procurement, inventory control and follow-up.</w:t>
            </w:r>
          </w:p>
        </w:tc>
      </w:tr>
      <w:tr>
        <w:tc>
          <w:tcPr>
            <w:tcW w:type="dxa" w:w="5184"/>
          </w:tcPr>
          <w:p>
            <w:r>
              <w:t>Key Partners</w:t>
            </w:r>
          </w:p>
        </w:tc>
        <w:tc>
          <w:tcPr>
            <w:tcW w:type="dxa" w:w="5184"/>
          </w:tcPr>
          <w:p>
            <w:r>
              <w:t>Parts wholesalers, retailers, courier/pickup providers and specialist repair partners.</w:t>
            </w:r>
          </w:p>
        </w:tc>
      </w:tr>
      <w:tr>
        <w:tc>
          <w:tcPr>
            <w:tcW w:type="dxa" w:w="5184"/>
          </w:tcPr>
          <w:p>
            <w:r>
              <w:t>Cost Structure</w:t>
            </w:r>
          </w:p>
        </w:tc>
        <w:tc>
          <w:tcPr>
            <w:tcW w:type="dxa" w:w="5184"/>
          </w:tcPr>
          <w:p>
            <w:r>
              <w:t>Low rent, electricity, internet, parts, consumables, marketing and warranty/rework.</w:t>
            </w:r>
          </w:p>
        </w:tc>
      </w:tr>
    </w:tbl>
    <w:p>
      <w:pPr>
        <w:pStyle w:val="Heading1"/>
      </w:pPr>
      <w:r>
        <w:t>3. What to Buy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56"/>
          </w:tcPr>
          <w:p>
            <w:r>
              <w:rPr>
                <w:b/>
              </w:rPr>
              <w:t>Equipment / resource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56"/>
          </w:tcPr>
          <w:p>
            <w:r>
              <w:t>A</w:t>
            </w:r>
          </w:p>
        </w:tc>
        <w:tc>
          <w:tcPr>
            <w:tcW w:type="dxa" w:w="3456"/>
          </w:tcPr>
          <w:p>
            <w:r>
              <w:t>Quality multimeter, ESD mat/wrist strap, precision tools, soldering iron, cleaning tools, test RAM/SSD</w:t>
            </w:r>
          </w:p>
        </w:tc>
        <w:tc>
          <w:tcPr>
            <w:tcW w:type="dxa" w:w="3456"/>
          </w:tcPr>
          <w:p>
            <w:r>
              <w:t>Must-have.</w:t>
            </w:r>
          </w:p>
        </w:tc>
      </w:tr>
      <w:tr>
        <w:tc>
          <w:tcPr>
            <w:tcW w:type="dxa" w:w="3456"/>
          </w:tcPr>
          <w:p>
            <w:r>
              <w:t>B</w:t>
            </w:r>
          </w:p>
        </w:tc>
        <w:tc>
          <w:tcPr>
            <w:tcW w:type="dxa" w:w="3456"/>
          </w:tcPr>
          <w:p>
            <w:r>
              <w:t>Hot-air station, DC bench supply, microscope, BIOS programmer, additional test hardware</w:t>
            </w:r>
          </w:p>
        </w:tc>
        <w:tc>
          <w:tcPr>
            <w:tcW w:type="dxa" w:w="3456"/>
          </w:tcPr>
          <w:p>
            <w:r>
              <w:t>Add from repair revenue.</w:t>
            </w:r>
          </w:p>
        </w:tc>
      </w:tr>
      <w:tr>
        <w:tc>
          <w:tcPr>
            <w:tcW w:type="dxa" w:w="3456"/>
          </w:tcPr>
          <w:p>
            <w:r>
              <w:t>C</w:t>
            </w:r>
          </w:p>
        </w:tc>
        <w:tc>
          <w:tcPr>
            <w:tcW w:type="dxa" w:w="3456"/>
          </w:tcPr>
          <w:p>
            <w:r>
              <w:t>Oscilloscope, advanced data recovery, specialized programmers</w:t>
            </w:r>
          </w:p>
        </w:tc>
        <w:tc>
          <w:tcPr>
            <w:tcW w:type="dxa" w:w="3456"/>
          </w:tcPr>
          <w:p>
            <w:r>
              <w:t>Rent/subcontract/defer.</w:t>
            </w:r>
          </w:p>
        </w:tc>
      </w:tr>
      <w:tr>
        <w:tc>
          <w:tcPr>
            <w:tcW w:type="dxa" w:w="3456"/>
          </w:tcPr>
          <w:p>
            <w:r>
              <w:t>D</w:t>
            </w:r>
          </w:p>
        </w:tc>
        <w:tc>
          <w:tcPr>
            <w:tcW w:type="dxa" w:w="3456"/>
          </w:tcPr>
          <w:p>
            <w:r>
              <w:t>Large screen/keyboard stock, finished computers, second bench</w:t>
            </w:r>
          </w:p>
        </w:tc>
        <w:tc>
          <w:tcPr>
            <w:tcW w:type="dxa" w:w="3456"/>
          </w:tcPr>
          <w:p>
            <w:r>
              <w:t>Delay until demand proves it.</w:t>
            </w:r>
          </w:p>
        </w:tc>
      </w:tr>
    </w:tbl>
    <w:p>
      <w:pPr>
        <w:pStyle w:val="Heading1"/>
      </w:pPr>
      <w:r>
        <w:t>4. Lean 12-Month Sales &amp; Profit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Gross Profit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Fixed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Operating Profit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ETB 60,000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39,000</w:t>
            </w:r>
          </w:p>
        </w:tc>
        <w:tc>
          <w:tcPr>
            <w:tcW w:type="dxa" w:w="1728"/>
          </w:tcPr>
          <w:p>
            <w:r>
              <w:t>ETB 45,000</w:t>
            </w:r>
          </w:p>
        </w:tc>
        <w:tc>
          <w:tcPr>
            <w:tcW w:type="dxa" w:w="1728"/>
          </w:tcPr>
          <w:p>
            <w:r>
              <w:t>ETB -6,000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ETB 75,000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48,750</w:t>
            </w:r>
          </w:p>
        </w:tc>
        <w:tc>
          <w:tcPr>
            <w:tcW w:type="dxa" w:w="1728"/>
          </w:tcPr>
          <w:p>
            <w:r>
              <w:t>ETB 45,000</w:t>
            </w:r>
          </w:p>
        </w:tc>
        <w:tc>
          <w:tcPr>
            <w:tcW w:type="dxa" w:w="1728"/>
          </w:tcPr>
          <w:p>
            <w:r>
              <w:t>ETB 3,750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ETB 90,000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58,500</w:t>
            </w:r>
          </w:p>
        </w:tc>
        <w:tc>
          <w:tcPr>
            <w:tcW w:type="dxa" w:w="1728"/>
          </w:tcPr>
          <w:p>
            <w:r>
              <w:t>ETB 45,000</w:t>
            </w:r>
          </w:p>
        </w:tc>
        <w:tc>
          <w:tcPr>
            <w:tcW w:type="dxa" w:w="1728"/>
          </w:tcPr>
          <w:p>
            <w:r>
              <w:t>ETB 13,500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ETB 110,000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71,500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16,500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ETB 130,000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84,500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29,500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ETB 150,000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97,500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42,500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ETB 175,000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113,750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58,750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ETB 200,000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130,000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75,000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ETB 225,000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146,250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91,250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ETB 250,000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162,500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107,500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ETB 275,000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178,750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123,750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ETB 300,000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ETB 195,000</w:t>
            </w:r>
          </w:p>
        </w:tc>
        <w:tc>
          <w:tcPr>
            <w:tcW w:type="dxa" w:w="1728"/>
          </w:tcPr>
          <w:p>
            <w:r>
              <w:t>ETB 55,000</w:t>
            </w:r>
          </w:p>
        </w:tc>
        <w:tc>
          <w:tcPr>
            <w:tcW w:type="dxa" w:w="1728"/>
          </w:tcPr>
          <w:p>
            <w:r>
              <w:t>ETB 140,000</w:t>
            </w:r>
          </w:p>
        </w:tc>
      </w:tr>
    </w:tbl>
    <w:p>
      <w:r>
        <w:t>Year-1 target sales: ETB 2,040,000. Modeled operating profit before tax, owner drawings and financing: ETB 696,000. Steady-state break-even at the later fixed-cost level is approximately ETB 84,615/month.</w:t>
      </w:r>
    </w:p>
    <w:p>
      <w:pPr>
        <w:pStyle w:val="Heading1"/>
      </w:pPr>
      <w:r>
        <w:t>5. Strategic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456"/>
          </w:tcPr>
          <w:p>
            <w:r>
              <w:t>Month 1</w:t>
            </w:r>
          </w:p>
        </w:tc>
        <w:tc>
          <w:tcPr>
            <w:tcW w:type="dxa" w:w="3456"/>
          </w:tcPr>
          <w:p>
            <w:r>
              <w:t>Validate demand</w:t>
            </w:r>
          </w:p>
        </w:tc>
        <w:tc>
          <w:tcPr>
            <w:tcW w:type="dxa" w:w="3456"/>
          </w:tcPr>
          <w:p>
            <w:r>
              <w:t>20–30 paid jobs; establish intake/warranty system.</w:t>
            </w:r>
          </w:p>
        </w:tc>
      </w:tr>
      <w:tr>
        <w:tc>
          <w:tcPr>
            <w:tcW w:type="dxa" w:w="3456"/>
          </w:tcPr>
          <w:p>
            <w:r>
              <w:t>Months 2–3</w:t>
            </w:r>
          </w:p>
        </w:tc>
        <w:tc>
          <w:tcPr>
            <w:tcW w:type="dxa" w:w="3456"/>
          </w:tcPr>
          <w:p>
            <w:r>
              <w:t>Prove cash flow</w:t>
            </w:r>
          </w:p>
        </w:tc>
        <w:tc>
          <w:tcPr>
            <w:tcW w:type="dxa" w:w="3456"/>
          </w:tcPr>
          <w:p>
            <w:r>
              <w:t>ETB 75k–90k monthly sales; build reviews/referrals.</w:t>
            </w:r>
          </w:p>
        </w:tc>
      </w:tr>
      <w:tr>
        <w:tc>
          <w:tcPr>
            <w:tcW w:type="dxa" w:w="3456"/>
          </w:tcPr>
          <w:p>
            <w:r>
              <w:t>Months 4–6</w:t>
            </w:r>
          </w:p>
        </w:tc>
        <w:tc>
          <w:tcPr>
            <w:tcW w:type="dxa" w:w="3456"/>
          </w:tcPr>
          <w:p>
            <w:r>
              <w:t>Repeat business</w:t>
            </w:r>
          </w:p>
        </w:tc>
        <w:tc>
          <w:tcPr>
            <w:tcW w:type="dxa" w:w="3456"/>
          </w:tcPr>
          <w:p>
            <w:r>
              <w:t>ETB 110k–150k/month; secure 2 SME/school support accounts.</w:t>
            </w:r>
          </w:p>
        </w:tc>
      </w:tr>
      <w:tr>
        <w:tc>
          <w:tcPr>
            <w:tcW w:type="dxa" w:w="3456"/>
          </w:tcPr>
          <w:p>
            <w:r>
              <w:t>Months 7–9</w:t>
            </w:r>
          </w:p>
        </w:tc>
        <w:tc>
          <w:tcPr>
            <w:tcW w:type="dxa" w:w="3456"/>
          </w:tcPr>
          <w:p>
            <w:r>
              <w:t>Specialize</w:t>
            </w:r>
          </w:p>
        </w:tc>
        <w:tc>
          <w:tcPr>
            <w:tcW w:type="dxa" w:w="3456"/>
          </w:tcPr>
          <w:p>
            <w:r>
              <w:t>Increase board-level/upgrades; stock only fast-moving items.</w:t>
            </w:r>
          </w:p>
        </w:tc>
      </w:tr>
      <w:tr>
        <w:tc>
          <w:tcPr>
            <w:tcW w:type="dxa" w:w="3456"/>
          </w:tcPr>
          <w:p>
            <w:r>
              <w:t>Months 10–12</w:t>
            </w:r>
          </w:p>
        </w:tc>
        <w:tc>
          <w:tcPr>
            <w:tcW w:type="dxa" w:w="3456"/>
          </w:tcPr>
          <w:p>
            <w:r>
              <w:t>Scale decision</w:t>
            </w:r>
          </w:p>
        </w:tc>
        <w:tc>
          <w:tcPr>
            <w:tcW w:type="dxa" w:w="3456"/>
          </w:tcPr>
          <w:p>
            <w:r>
              <w:t>Target ETB 300k/month; assess second bench/technician by utilization.</w:t>
            </w:r>
          </w:p>
        </w:tc>
      </w:tr>
    </w:tbl>
    <w:p>
      <w:pPr>
        <w:pStyle w:val="Heading1"/>
      </w:pPr>
      <w:r>
        <w:t>6. Lean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KPI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84"/>
          </w:tcPr>
          <w:p>
            <w:r>
              <w:t>Monthly sales</w:t>
            </w:r>
          </w:p>
        </w:tc>
        <w:tc>
          <w:tcPr>
            <w:tcW w:type="dxa" w:w="5184"/>
          </w:tcPr>
          <w:p>
            <w:r>
              <w:t>ETB 60k → ETB 300k</w:t>
            </w:r>
          </w:p>
        </w:tc>
      </w:tr>
      <w:tr>
        <w:tc>
          <w:tcPr>
            <w:tcW w:type="dxa" w:w="5184"/>
          </w:tcPr>
          <w:p>
            <w:r>
              <w:t>Gross margin</w:t>
            </w:r>
          </w:p>
        </w:tc>
        <w:tc>
          <w:tcPr>
            <w:tcW w:type="dxa" w:w="5184"/>
          </w:tcPr>
          <w:p>
            <w:r>
              <w:t>≥65%</w:t>
            </w:r>
          </w:p>
        </w:tc>
      </w:tr>
      <w:tr>
        <w:tc>
          <w:tcPr>
            <w:tcW w:type="dxa" w:w="5184"/>
          </w:tcPr>
          <w:p>
            <w:r>
              <w:t>Recurring revenue</w:t>
            </w:r>
          </w:p>
        </w:tc>
        <w:tc>
          <w:tcPr>
            <w:tcW w:type="dxa" w:w="5184"/>
          </w:tcPr>
          <w:p>
            <w:r>
              <w:t>≥25% by M12</w:t>
            </w:r>
          </w:p>
        </w:tc>
      </w:tr>
      <w:tr>
        <w:tc>
          <w:tcPr>
            <w:tcW w:type="dxa" w:w="5184"/>
          </w:tcPr>
          <w:p>
            <w:r>
              <w:t>Approval conversion</w:t>
            </w:r>
          </w:p>
        </w:tc>
        <w:tc>
          <w:tcPr>
            <w:tcW w:type="dxa" w:w="5184"/>
          </w:tcPr>
          <w:p>
            <w:r>
              <w:t>≥50%</w:t>
            </w:r>
          </w:p>
        </w:tc>
      </w:tr>
      <w:tr>
        <w:tc>
          <w:tcPr>
            <w:tcW w:type="dxa" w:w="5184"/>
          </w:tcPr>
          <w:p>
            <w:r>
              <w:t>Rework/returns</w:t>
            </w:r>
          </w:p>
        </w:tc>
        <w:tc>
          <w:tcPr>
            <w:tcW w:type="dxa" w:w="5184"/>
          </w:tcPr>
          <w:p>
            <w:r>
              <w:t>&lt;5%</w:t>
            </w:r>
          </w:p>
        </w:tc>
      </w:tr>
      <w:tr>
        <w:tc>
          <w:tcPr>
            <w:tcW w:type="dxa" w:w="5184"/>
          </w:tcPr>
          <w:p>
            <w:r>
              <w:t>Repeat customers</w:t>
            </w:r>
          </w:p>
        </w:tc>
        <w:tc>
          <w:tcPr>
            <w:tcW w:type="dxa" w:w="5184"/>
          </w:tcPr>
          <w:p>
            <w:r>
              <w:t>≥35%</w:t>
            </w:r>
          </w:p>
        </w:tc>
      </w:tr>
      <w:tr>
        <w:tc>
          <w:tcPr>
            <w:tcW w:type="dxa" w:w="5184"/>
          </w:tcPr>
          <w:p>
            <w:r>
              <w:t>Collection</w:t>
            </w:r>
          </w:p>
        </w:tc>
        <w:tc>
          <w:tcPr>
            <w:tcW w:type="dxa" w:w="5184"/>
          </w:tcPr>
          <w:p>
            <w:r>
              <w:t>≥95% paid before/at collection</w:t>
            </w:r>
          </w:p>
        </w:tc>
      </w:tr>
      <w:tr>
        <w:tc>
          <w:tcPr>
            <w:tcW w:type="dxa" w:w="5184"/>
          </w:tcPr>
          <w:p>
            <w:r>
              <w:t>Inventory</w:t>
            </w:r>
          </w:p>
        </w:tc>
        <w:tc>
          <w:tcPr>
            <w:tcW w:type="dxa" w:w="5184"/>
          </w:tcPr>
          <w:p>
            <w:r>
              <w:t>Majority of stock value in fast-moving items</w:t>
            </w:r>
          </w:p>
        </w:tc>
      </w:tr>
    </w:tbl>
    <w:p>
      <w:pPr>
        <w:pStyle w:val="Heading1"/>
      </w:pPr>
      <w:r>
        <w:t>7. Lean Operating Rules</w:t>
      </w:r>
    </w:p>
    <w:p>
      <w:pPr>
        <w:pStyle w:val="ListBullet"/>
      </w:pPr>
      <w:r>
        <w:t>Never order expensive model-specific parts before diagnosis and customer approval.</w:t>
      </w:r>
    </w:p>
    <w:p>
      <w:pPr>
        <w:pStyle w:val="ListBullet"/>
      </w:pPr>
      <w:r>
        <w:t>Record device condition, serial number and accessories at intake.</w:t>
      </w:r>
    </w:p>
    <w:p>
      <w:pPr>
        <w:pStyle w:val="ListBullet"/>
      </w:pPr>
      <w:r>
        <w:t>Use a job number and final testing checklist for every device.</w:t>
      </w:r>
    </w:p>
    <w:p>
      <w:pPr>
        <w:pStyle w:val="ListBullet"/>
      </w:pPr>
      <w:r>
        <w:t>Protect customer data and obtain authorization before accessing files.</w:t>
      </w:r>
    </w:p>
    <w:p>
      <w:pPr>
        <w:pStyle w:val="ListBullet"/>
      </w:pPr>
      <w:r>
        <w:t>Track warranty returns separately.</w:t>
      </w:r>
    </w:p>
    <w:p>
      <w:pPr>
        <w:pStyle w:val="ListBullet"/>
      </w:pPr>
      <w:r>
        <w:t>Do not build a large showroom or finished-device inventory at launch.</w:t>
      </w:r>
    </w:p>
    <w:p>
      <w:pPr>
        <w:pStyle w:val="ListBullet"/>
      </w:pPr>
      <w:r>
        <w:t>The earlier ETB 409,350 detailed equipment/starter-stock plan should be treated as a full capability budget, not mandatory Day-1 spending. Preserve cash for rent, utilities, parts and working capital.</w:t>
      </w:r>
    </w:p>
    <w:p>
      <w:pPr>
        <w:pStyle w:val="Heading1"/>
      </w:pPr>
      <w:r>
        <w:t>8. 30–60–90 Day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5184"/>
          </w:tcPr>
          <w:p>
            <w:r>
              <w:t>Days 0–30</w:t>
            </w:r>
          </w:p>
        </w:tc>
        <w:tc>
          <w:tcPr>
            <w:tcW w:type="dxa" w:w="5184"/>
          </w:tcPr>
          <w:p>
            <w:r>
              <w:t>Set up the minimum professional workspace, buy essential tools, create job/quotation/warranty forms and start direct customer acquisition.</w:t>
            </w:r>
          </w:p>
        </w:tc>
      </w:tr>
      <w:tr>
        <w:tc>
          <w:tcPr>
            <w:tcW w:type="dxa" w:w="5184"/>
          </w:tcPr>
          <w:p>
            <w:r>
              <w:t>Days 31–60</w:t>
            </w:r>
          </w:p>
        </w:tc>
        <w:tc>
          <w:tcPr>
            <w:tcW w:type="dxa" w:w="5184"/>
          </w:tcPr>
          <w:p>
            <w:r>
              <w:t>Complete paid jobs, collect reviews/referrals, measure margins and turnaround, and establish supplier relationships.</w:t>
            </w:r>
          </w:p>
        </w:tc>
      </w:tr>
      <w:tr>
        <w:tc>
          <w:tcPr>
            <w:tcW w:type="dxa" w:w="5184"/>
          </w:tcPr>
          <w:p>
            <w:r>
              <w:t>Days 61–90</w:t>
            </w:r>
          </w:p>
        </w:tc>
        <w:tc>
          <w:tcPr>
            <w:tcW w:type="dxa" w:w="5184"/>
          </w:tcPr>
          <w:p>
            <w:r>
              <w:t>Secure first recurring customers/contracts, formalize quality control and buy only equipment proven necessary by demand.</w:t>
            </w:r>
          </w:p>
        </w:tc>
      </w:tr>
    </w:tbl>
    <w:p>
      <w:pPr>
        <w:pStyle w:val="Heading1"/>
      </w:pPr>
      <w:r>
        <w:t>9. Capital Strategy</w:t>
      </w:r>
    </w:p>
    <w:p>
      <w:r>
        <w:t>The earlier ETB 409,350 detailed equipment/starter-stock plan should be treated as a full capability budget, not mandatory Day-1 spending. Preserve cash for rent, utilities, parts and working capital.</w:t>
      </w:r>
    </w:p>
    <w:p>
      <w:pPr>
        <w:pStyle w:val="Heading1"/>
      </w:pPr>
      <w:r>
        <w:t>Conclusion</w:t>
      </w:r>
    </w:p>
    <w:p>
      <w:r>
        <w:t>Be a repair business first and a computer retailer later. Concentrate capital on diagnosis, board repair, soldering, testing and fast-moving consumables; order expensive parts after approval and expand only when actual repair volume supports it.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