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3AB9" w14:textId="77777777" w:rsidR="00246FF7" w:rsidRPr="00246FF7" w:rsidRDefault="00246FF7" w:rsidP="00246FF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46FF7">
        <w:rPr>
          <w:rFonts w:ascii="Segoe UI" w:eastAsia="Times New Roman" w:hAnsi="Segoe UI" w:cs="Segoe UI"/>
          <w:b/>
          <w:bCs/>
          <w:color w:val="161616"/>
          <w:kern w:val="36"/>
          <w:sz w:val="48"/>
          <w:szCs w:val="48"/>
        </w:rPr>
        <w:t>Understand normalization</w:t>
      </w:r>
    </w:p>
    <w:p w14:paraId="793CA03F" w14:textId="77777777" w:rsidR="00246FF7" w:rsidRPr="00246FF7" w:rsidRDefault="00246FF7" w:rsidP="00246FF7">
      <w:pPr>
        <w:shd w:val="clear" w:color="auto" w:fill="FFFFFF"/>
        <w:spacing w:after="0" w:line="240" w:lineRule="auto"/>
        <w:jc w:val="left"/>
        <w:rPr>
          <w:rFonts w:ascii="Segoe UI" w:eastAsia="Times New Roman" w:hAnsi="Segoe UI" w:cs="Segoe UI"/>
          <w:color w:val="161616"/>
          <w:sz w:val="24"/>
          <w:szCs w:val="24"/>
        </w:rPr>
      </w:pPr>
      <w:r w:rsidRPr="00246FF7">
        <w:rPr>
          <w:rFonts w:ascii="docons" w:eastAsia="Times New Roman" w:hAnsi="docons" w:cs="Segoe UI"/>
          <w:color w:val="161616"/>
          <w:sz w:val="14"/>
          <w:szCs w:val="14"/>
          <w:bdr w:val="none" w:sz="0" w:space="0" w:color="auto" w:frame="1"/>
        </w:rPr>
        <w:t>Completed</w:t>
      </w:r>
      <w:r w:rsidRPr="00246FF7">
        <w:rPr>
          <w:rFonts w:ascii="Segoe UI" w:eastAsia="Times New Roman" w:hAnsi="Segoe UI" w:cs="Segoe UI"/>
          <w:color w:val="161616"/>
          <w:sz w:val="18"/>
          <w:szCs w:val="18"/>
        </w:rPr>
        <w:t>100 XP</w:t>
      </w:r>
    </w:p>
    <w:p w14:paraId="25DC974F" w14:textId="77777777" w:rsidR="00246FF7" w:rsidRPr="00246FF7" w:rsidRDefault="00246FF7" w:rsidP="00246FF7">
      <w:pPr>
        <w:numPr>
          <w:ilvl w:val="0"/>
          <w:numId w:val="1"/>
        </w:numPr>
        <w:shd w:val="clear" w:color="auto" w:fill="FFFFFF"/>
        <w:spacing w:after="0" w:line="240" w:lineRule="auto"/>
        <w:jc w:val="left"/>
        <w:rPr>
          <w:rFonts w:ascii="Segoe UI" w:eastAsia="Times New Roman" w:hAnsi="Segoe UI" w:cs="Segoe UI"/>
          <w:sz w:val="24"/>
          <w:szCs w:val="24"/>
        </w:rPr>
      </w:pPr>
      <w:r w:rsidRPr="00246FF7">
        <w:rPr>
          <w:rFonts w:ascii="Segoe UI" w:eastAsia="Times New Roman" w:hAnsi="Segoe UI" w:cs="Segoe UI"/>
          <w:sz w:val="24"/>
          <w:szCs w:val="24"/>
        </w:rPr>
        <w:t>6 minutes</w:t>
      </w:r>
    </w:p>
    <w:p w14:paraId="1AA58672"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Normalization is a term used by database professionals for a schema design process that minimizes data duplication and enforces data integrity.</w:t>
      </w:r>
    </w:p>
    <w:p w14:paraId="5B23879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While there are many complex rules that define the process of refactoring data into various levels (or </w:t>
      </w:r>
      <w:r w:rsidRPr="00246FF7">
        <w:rPr>
          <w:rFonts w:ascii="Segoe UI" w:eastAsia="Times New Roman" w:hAnsi="Segoe UI" w:cs="Segoe UI"/>
          <w:i/>
          <w:iCs/>
          <w:color w:val="161616"/>
          <w:sz w:val="24"/>
          <w:szCs w:val="24"/>
        </w:rPr>
        <w:t>forms</w:t>
      </w:r>
      <w:r w:rsidRPr="00246FF7">
        <w:rPr>
          <w:rFonts w:ascii="Segoe UI" w:eastAsia="Times New Roman" w:hAnsi="Segoe UI" w:cs="Segoe UI"/>
          <w:color w:val="161616"/>
          <w:sz w:val="24"/>
          <w:szCs w:val="24"/>
        </w:rPr>
        <w:t>) of normalization, a simple definition for practical purposes is:</w:t>
      </w:r>
    </w:p>
    <w:p w14:paraId="7D15DDA8" w14:textId="77777777" w:rsidR="00246FF7" w:rsidRPr="00246FF7"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Separate each </w:t>
      </w:r>
      <w:r w:rsidRPr="00246FF7">
        <w:rPr>
          <w:rFonts w:ascii="Segoe UI" w:eastAsia="Times New Roman" w:hAnsi="Segoe UI" w:cs="Segoe UI"/>
          <w:i/>
          <w:iCs/>
          <w:color w:val="161616"/>
          <w:sz w:val="24"/>
          <w:szCs w:val="24"/>
        </w:rPr>
        <w:t>entity</w:t>
      </w:r>
      <w:r w:rsidRPr="00246FF7">
        <w:rPr>
          <w:rFonts w:ascii="Segoe UI" w:eastAsia="Times New Roman" w:hAnsi="Segoe UI" w:cs="Segoe UI"/>
          <w:color w:val="161616"/>
          <w:sz w:val="24"/>
          <w:szCs w:val="24"/>
        </w:rPr>
        <w:t> into its own table.</w:t>
      </w:r>
    </w:p>
    <w:p w14:paraId="4AE57782" w14:textId="77777777" w:rsidR="00246FF7" w:rsidRPr="00246FF7"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Separate each discrete </w:t>
      </w:r>
      <w:r w:rsidRPr="00246FF7">
        <w:rPr>
          <w:rFonts w:ascii="Segoe UI" w:eastAsia="Times New Roman" w:hAnsi="Segoe UI" w:cs="Segoe UI"/>
          <w:i/>
          <w:iCs/>
          <w:color w:val="161616"/>
          <w:sz w:val="24"/>
          <w:szCs w:val="24"/>
        </w:rPr>
        <w:t>attribute</w:t>
      </w:r>
      <w:r w:rsidRPr="00246FF7">
        <w:rPr>
          <w:rFonts w:ascii="Segoe UI" w:eastAsia="Times New Roman" w:hAnsi="Segoe UI" w:cs="Segoe UI"/>
          <w:color w:val="161616"/>
          <w:sz w:val="24"/>
          <w:szCs w:val="24"/>
        </w:rPr>
        <w:t> into its own column.</w:t>
      </w:r>
    </w:p>
    <w:p w14:paraId="60268B45" w14:textId="77777777" w:rsidR="00246FF7" w:rsidRPr="00246FF7"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Uniquely identify each entity instance (row) using a </w:t>
      </w:r>
      <w:r w:rsidRPr="00246FF7">
        <w:rPr>
          <w:rFonts w:ascii="Segoe UI" w:eastAsia="Times New Roman" w:hAnsi="Segoe UI" w:cs="Segoe UI"/>
          <w:i/>
          <w:iCs/>
          <w:color w:val="161616"/>
          <w:sz w:val="24"/>
          <w:szCs w:val="24"/>
        </w:rPr>
        <w:t>primary key</w:t>
      </w:r>
      <w:r w:rsidRPr="00246FF7">
        <w:rPr>
          <w:rFonts w:ascii="Segoe UI" w:eastAsia="Times New Roman" w:hAnsi="Segoe UI" w:cs="Segoe UI"/>
          <w:color w:val="161616"/>
          <w:sz w:val="24"/>
          <w:szCs w:val="24"/>
        </w:rPr>
        <w:t>.</w:t>
      </w:r>
    </w:p>
    <w:p w14:paraId="41B9B620" w14:textId="77777777" w:rsidR="00246FF7" w:rsidRPr="00246FF7"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Use </w:t>
      </w:r>
      <w:r w:rsidRPr="00246FF7">
        <w:rPr>
          <w:rFonts w:ascii="Segoe UI" w:eastAsia="Times New Roman" w:hAnsi="Segoe UI" w:cs="Segoe UI"/>
          <w:i/>
          <w:iCs/>
          <w:color w:val="161616"/>
          <w:sz w:val="24"/>
          <w:szCs w:val="24"/>
        </w:rPr>
        <w:t>foreign key</w:t>
      </w:r>
      <w:r w:rsidRPr="00246FF7">
        <w:rPr>
          <w:rFonts w:ascii="Segoe UI" w:eastAsia="Times New Roman" w:hAnsi="Segoe UI" w:cs="Segoe UI"/>
          <w:color w:val="161616"/>
          <w:sz w:val="24"/>
          <w:szCs w:val="24"/>
        </w:rPr>
        <w:t> columns to link related entities.</w:t>
      </w:r>
    </w:p>
    <w:p w14:paraId="0C8CBE3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To understand the core principles of normalization, suppose the following table represents a spreadsheet that a company uses to track its sales.</w:t>
      </w:r>
    </w:p>
    <w:p w14:paraId="0E6A46F5" w14:textId="358C831F"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noProof/>
          <w:color w:val="161616"/>
          <w:sz w:val="24"/>
          <w:szCs w:val="24"/>
        </w:rPr>
        <w:drawing>
          <wp:inline distT="0" distB="0" distL="0" distR="0" wp14:anchorId="619D8098" wp14:editId="0B72289B">
            <wp:extent cx="5760720" cy="1922780"/>
            <wp:effectExtent l="0" t="0" r="0" b="1270"/>
            <wp:docPr id="2" name="Picture 2"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data ina  single, un-normalized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22780"/>
                    </a:xfrm>
                    <a:prstGeom prst="rect">
                      <a:avLst/>
                    </a:prstGeom>
                    <a:noFill/>
                    <a:ln>
                      <a:noFill/>
                    </a:ln>
                  </pic:spPr>
                </pic:pic>
              </a:graphicData>
            </a:graphic>
          </wp:inline>
        </w:drawing>
      </w:r>
    </w:p>
    <w:p w14:paraId="1E30EBF7"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Notice that the customer and product details are duplicated for each individual item sold; and that the customer name and postal address, and the product name and price are combined in the same spreadsheet cells.</w:t>
      </w:r>
    </w:p>
    <w:p w14:paraId="55D916BB"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Now let's look at how normalization changes the way the data is stored.</w:t>
      </w:r>
    </w:p>
    <w:p w14:paraId="0449E006" w14:textId="0233017E"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noProof/>
          <w:color w:val="161616"/>
          <w:sz w:val="24"/>
          <w:szCs w:val="24"/>
        </w:rPr>
        <w:lastRenderedPageBreak/>
        <w:drawing>
          <wp:inline distT="0" distB="0" distL="0" distR="0" wp14:anchorId="725B2C4B" wp14:editId="586DAA81">
            <wp:extent cx="5760720" cy="4961255"/>
            <wp:effectExtent l="0" t="0" r="0" b="0"/>
            <wp:docPr id="1" name="Picture 1"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data in a normalized tabular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61255"/>
                    </a:xfrm>
                    <a:prstGeom prst="rect">
                      <a:avLst/>
                    </a:prstGeom>
                    <a:noFill/>
                    <a:ln>
                      <a:noFill/>
                    </a:ln>
                  </pic:spPr>
                </pic:pic>
              </a:graphicData>
            </a:graphic>
          </wp:inline>
        </w:drawing>
      </w:r>
    </w:p>
    <w:p w14:paraId="212402B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Each entity that is represented in the data (customer, product, sales order, and line item) is stored in its own table, and each discrete attribute of those entities is in its own column.</w:t>
      </w:r>
    </w:p>
    <w:p w14:paraId="7D89440D"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Recording each instance of an entity as a row in an entity-specific table removes duplication of data. For example, to change a customer's address, you need only modify the value in a single row.</w:t>
      </w:r>
    </w:p>
    <w:p w14:paraId="1604A68E"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The decomposition of attributes into individual columns ensures that each value is constrained to an appropriate data type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14:paraId="4B764491"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Instances of each entity are uniquely identified by an ID or other key value, known as a </w:t>
      </w:r>
      <w:r w:rsidRPr="00246FF7">
        <w:rPr>
          <w:rFonts w:ascii="Segoe UI" w:eastAsia="Times New Roman" w:hAnsi="Segoe UI" w:cs="Segoe UI"/>
          <w:i/>
          <w:iCs/>
          <w:color w:val="161616"/>
          <w:sz w:val="24"/>
          <w:szCs w:val="24"/>
        </w:rPr>
        <w:t>primary key</w:t>
      </w:r>
      <w:r w:rsidRPr="00246FF7">
        <w:rPr>
          <w:rFonts w:ascii="Segoe UI" w:eastAsia="Times New Roman" w:hAnsi="Segoe UI" w:cs="Segoe UI"/>
          <w:color w:val="161616"/>
          <w:sz w:val="24"/>
          <w:szCs w:val="24"/>
        </w:rPr>
        <w:t>; and when one entity references another (for example, an order has an associated customer), the primary key of the related entity is stored as a </w:t>
      </w:r>
      <w:r w:rsidRPr="00246FF7">
        <w:rPr>
          <w:rFonts w:ascii="Segoe UI" w:eastAsia="Times New Roman" w:hAnsi="Segoe UI" w:cs="Segoe UI"/>
          <w:i/>
          <w:iCs/>
          <w:color w:val="161616"/>
          <w:sz w:val="24"/>
          <w:szCs w:val="24"/>
        </w:rPr>
        <w:t>foreign key</w:t>
      </w:r>
      <w:r w:rsidRPr="00246FF7">
        <w:rPr>
          <w:rFonts w:ascii="Segoe UI" w:eastAsia="Times New Roman" w:hAnsi="Segoe UI" w:cs="Segoe UI"/>
          <w:color w:val="161616"/>
          <w:sz w:val="24"/>
          <w:szCs w:val="24"/>
        </w:rPr>
        <w:t>. You can look up the address of the customer (which is stored only once) for each record in the </w:t>
      </w:r>
      <w:r w:rsidRPr="00246FF7">
        <w:rPr>
          <w:rFonts w:ascii="Segoe UI" w:eastAsia="Times New Roman" w:hAnsi="Segoe UI" w:cs="Segoe UI"/>
          <w:b/>
          <w:bCs/>
          <w:color w:val="161616"/>
          <w:sz w:val="24"/>
          <w:szCs w:val="24"/>
        </w:rPr>
        <w:t>Order</w:t>
      </w:r>
      <w:r w:rsidRPr="00246FF7">
        <w:rPr>
          <w:rFonts w:ascii="Segoe UI" w:eastAsia="Times New Roman" w:hAnsi="Segoe UI" w:cs="Segoe UI"/>
          <w:color w:val="161616"/>
          <w:sz w:val="24"/>
          <w:szCs w:val="24"/>
        </w:rPr>
        <w:t xml:space="preserve"> table by referencing the corresponding record in </w:t>
      </w:r>
      <w:r w:rsidRPr="00246FF7">
        <w:rPr>
          <w:rFonts w:ascii="Segoe UI" w:eastAsia="Times New Roman" w:hAnsi="Segoe UI" w:cs="Segoe UI"/>
          <w:color w:val="161616"/>
          <w:sz w:val="24"/>
          <w:szCs w:val="24"/>
        </w:rPr>
        <w:lastRenderedPageBreak/>
        <w:t>the </w:t>
      </w:r>
      <w:r w:rsidRPr="00246FF7">
        <w:rPr>
          <w:rFonts w:ascii="Segoe UI" w:eastAsia="Times New Roman" w:hAnsi="Segoe UI" w:cs="Segoe UI"/>
          <w:b/>
          <w:bCs/>
          <w:color w:val="161616"/>
          <w:sz w:val="24"/>
          <w:szCs w:val="24"/>
        </w:rPr>
        <w:t>Customer</w:t>
      </w:r>
      <w:r w:rsidRPr="00246FF7">
        <w:rPr>
          <w:rFonts w:ascii="Segoe UI" w:eastAsia="Times New Roman" w:hAnsi="Segoe UI" w:cs="Segoe UI"/>
          <w:color w:val="161616"/>
          <w:sz w:val="24"/>
          <w:szCs w:val="24"/>
        </w:rPr>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14:paraId="1331443F"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In some cases, a key (primary or foreign) can be defined as a </w:t>
      </w:r>
      <w:r w:rsidRPr="00246FF7">
        <w:rPr>
          <w:rFonts w:ascii="Segoe UI" w:eastAsia="Times New Roman" w:hAnsi="Segoe UI" w:cs="Segoe UI"/>
          <w:i/>
          <w:iCs/>
          <w:color w:val="161616"/>
          <w:sz w:val="24"/>
          <w:szCs w:val="24"/>
        </w:rPr>
        <w:t>composite</w:t>
      </w:r>
      <w:r w:rsidRPr="00246FF7">
        <w:rPr>
          <w:rFonts w:ascii="Segoe UI" w:eastAsia="Times New Roman" w:hAnsi="Segoe UI" w:cs="Segoe UI"/>
          <w:color w:val="161616"/>
          <w:sz w:val="24"/>
          <w:szCs w:val="24"/>
        </w:rPr>
        <w:t> key based on a unique combination of multiple columns. For example, the </w:t>
      </w:r>
      <w:r w:rsidRPr="00246FF7">
        <w:rPr>
          <w:rFonts w:ascii="Segoe UI" w:eastAsia="Times New Roman" w:hAnsi="Segoe UI" w:cs="Segoe UI"/>
          <w:b/>
          <w:bCs/>
          <w:color w:val="161616"/>
          <w:sz w:val="24"/>
          <w:szCs w:val="24"/>
        </w:rPr>
        <w:t>LineItem</w:t>
      </w:r>
      <w:r w:rsidRPr="00246FF7">
        <w:rPr>
          <w:rFonts w:ascii="Segoe UI" w:eastAsia="Times New Roman" w:hAnsi="Segoe UI" w:cs="Segoe UI"/>
          <w:color w:val="161616"/>
          <w:sz w:val="24"/>
          <w:szCs w:val="24"/>
        </w:rPr>
        <w:t> table in the example above uses a unique combination of </w:t>
      </w:r>
      <w:r w:rsidRPr="00246FF7">
        <w:rPr>
          <w:rFonts w:ascii="Segoe UI" w:eastAsia="Times New Roman" w:hAnsi="Segoe UI" w:cs="Segoe UI"/>
          <w:b/>
          <w:bCs/>
          <w:color w:val="161616"/>
          <w:sz w:val="24"/>
          <w:szCs w:val="24"/>
        </w:rPr>
        <w:t>OrderNo</w:t>
      </w:r>
      <w:r w:rsidRPr="00246FF7">
        <w:rPr>
          <w:rFonts w:ascii="Segoe UI" w:eastAsia="Times New Roman" w:hAnsi="Segoe UI" w:cs="Segoe UI"/>
          <w:color w:val="161616"/>
          <w:sz w:val="24"/>
          <w:szCs w:val="24"/>
        </w:rPr>
        <w:t> and </w:t>
      </w:r>
      <w:r w:rsidRPr="00246FF7">
        <w:rPr>
          <w:rFonts w:ascii="Segoe UI" w:eastAsia="Times New Roman" w:hAnsi="Segoe UI" w:cs="Segoe UI"/>
          <w:b/>
          <w:bCs/>
          <w:color w:val="161616"/>
          <w:sz w:val="24"/>
          <w:szCs w:val="24"/>
        </w:rPr>
        <w:t>ItemNo</w:t>
      </w:r>
      <w:r w:rsidRPr="00246FF7">
        <w:rPr>
          <w:rFonts w:ascii="Segoe UI" w:eastAsia="Times New Roman" w:hAnsi="Segoe UI" w:cs="Segoe UI"/>
          <w:color w:val="161616"/>
          <w:sz w:val="24"/>
          <w:szCs w:val="24"/>
        </w:rPr>
        <w:t> to identify a line item from an individual order.</w:t>
      </w:r>
    </w:p>
    <w:p w14:paraId="4D54B9B1" w14:textId="77777777" w:rsidR="00AA6C5D" w:rsidRDefault="00AA6C5D"/>
    <w:sectPr w:rsidR="00AA6C5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47B2"/>
    <w:multiLevelType w:val="multilevel"/>
    <w:tmpl w:val="8B3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D2799"/>
    <w:multiLevelType w:val="multilevel"/>
    <w:tmpl w:val="C93C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2"/>
    <w:rsid w:val="00246FF7"/>
    <w:rsid w:val="00641AE2"/>
    <w:rsid w:val="00AA6C5D"/>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4FD3B-4602-45F6-AF7F-B02E9031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246FF7"/>
  </w:style>
  <w:style w:type="character" w:customStyle="1" w:styleId="xp-tag-xp">
    <w:name w:val="xp-tag-xp"/>
    <w:basedOn w:val="DefaultParagraphFont"/>
    <w:rsid w:val="00246FF7"/>
  </w:style>
  <w:style w:type="paragraph" w:styleId="NormalWeb">
    <w:name w:val="Normal (Web)"/>
    <w:basedOn w:val="Normal"/>
    <w:uiPriority w:val="99"/>
    <w:semiHidden/>
    <w:unhideWhenUsed/>
    <w:rsid w:val="00246FF7"/>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246FF7"/>
    <w:rPr>
      <w:i/>
      <w:iCs/>
    </w:rPr>
  </w:style>
  <w:style w:type="character" w:styleId="Strong">
    <w:name w:val="Strong"/>
    <w:basedOn w:val="DefaultParagraphFont"/>
    <w:uiPriority w:val="22"/>
    <w:qFormat/>
    <w:rsid w:val="00246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732116">
      <w:bodyDiv w:val="1"/>
      <w:marLeft w:val="0"/>
      <w:marRight w:val="0"/>
      <w:marTop w:val="0"/>
      <w:marBottom w:val="0"/>
      <w:divBdr>
        <w:top w:val="none" w:sz="0" w:space="0" w:color="auto"/>
        <w:left w:val="none" w:sz="0" w:space="0" w:color="auto"/>
        <w:bottom w:val="none" w:sz="0" w:space="0" w:color="auto"/>
        <w:right w:val="none" w:sz="0" w:space="0" w:color="auto"/>
      </w:divBdr>
      <w:divsChild>
        <w:div w:id="719286741">
          <w:marLeft w:val="0"/>
          <w:marRight w:val="0"/>
          <w:marTop w:val="0"/>
          <w:marBottom w:val="0"/>
          <w:divBdr>
            <w:top w:val="none" w:sz="0" w:space="0" w:color="auto"/>
            <w:left w:val="none" w:sz="0" w:space="0" w:color="auto"/>
            <w:bottom w:val="none" w:sz="0" w:space="0" w:color="auto"/>
            <w:right w:val="none" w:sz="0" w:space="0" w:color="auto"/>
          </w:divBdr>
          <w:divsChild>
            <w:div w:id="1396473115">
              <w:marLeft w:val="0"/>
              <w:marRight w:val="0"/>
              <w:marTop w:val="0"/>
              <w:marBottom w:val="0"/>
              <w:divBdr>
                <w:top w:val="none" w:sz="0" w:space="0" w:color="auto"/>
                <w:left w:val="none" w:sz="0" w:space="0" w:color="auto"/>
                <w:bottom w:val="none" w:sz="0" w:space="0" w:color="auto"/>
                <w:right w:val="none" w:sz="0" w:space="0" w:color="auto"/>
              </w:divBdr>
            </w:div>
          </w:divsChild>
        </w:div>
        <w:div w:id="1366173129">
          <w:marLeft w:val="0"/>
          <w:marRight w:val="0"/>
          <w:marTop w:val="0"/>
          <w:marBottom w:val="0"/>
          <w:divBdr>
            <w:top w:val="none" w:sz="0" w:space="0" w:color="auto"/>
            <w:left w:val="none" w:sz="0" w:space="0" w:color="auto"/>
            <w:bottom w:val="none" w:sz="0" w:space="0" w:color="auto"/>
            <w:right w:val="none" w:sz="0" w:space="0" w:color="auto"/>
          </w:divBdr>
        </w:div>
        <w:div w:id="66093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2024-02-25T18:07:00Z</dcterms:created>
  <dcterms:modified xsi:type="dcterms:W3CDTF">2024-02-25T18:07:00Z</dcterms:modified>
</cp:coreProperties>
</file>