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Consulting Proposal Starter Kit | Licensing Note</w:t>
      </w:r>
    </w:p>
    <w:p>
      <w:r>
        <w:rPr>
          <w:i/>
        </w:rPr>
        <w:t>Simple commercial use guidance for buyers.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License summary</w:t>
      </w:r>
    </w:p>
    <w:p>
      <w:pPr>
        <w:pStyle w:val="ListBullet"/>
      </w:pPr>
      <w:r>
        <w:t>This purchase is licensed for use inside your own business, team, or client service delivery work.</w:t>
      </w:r>
    </w:p>
    <w:p>
      <w:pPr>
        <w:pStyle w:val="ListBullet"/>
      </w:pPr>
      <w:r>
        <w:t>You may customize the files for your company or your clients, but you may not resell, redistribute, or repackage the toolkit as your own digital product.</w:t>
      </w:r>
    </w:p>
    <w:p>
      <w:pPr>
        <w:pStyle w:val="ListBullet"/>
      </w:pPr>
      <w:r>
        <w:t>For questions about broader licensing or customization support, contact clarpoint.co.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