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RAID Log + Action Tracker Bundle | Example Use Case</w:t>
      </w:r>
    </w:p>
    <w:p>
      <w:r>
        <w:rPr>
          <w:i/>
        </w:rPr>
        <w:t>Use this bundle when work is moving but the team has no reliable source of truth for decisions, actions, and delivery pressure.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RAID Log + Action Tracker Bundle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