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RAID Log + Action Tracker Bundle Guide</w:t>
      </w:r>
    </w:p>
    <w:p/>
    <w:p>
      <w:pPr>
        <w:jc w:val="left"/>
      </w:pPr>
      <w:r>
        <w:t>A simple control bundle that gives teams one place to track risks, issues, decisions, owners, due dates, and follow-up commitments.</w:t>
      </w:r>
    </w:p>
    <w:p/>
    <w:p>
      <w:pPr>
        <w:pStyle w:val="Heading1"/>
      </w:pPr>
      <w:r>
        <w:t>Who this pack is for</w:t>
      </w:r>
    </w:p>
    <w:p>
      <w:pPr>
        <w:jc w:val="left"/>
      </w:pPr>
      <w:r>
        <w:t>Project leads, operators, account leads, delivery managers, small internal teams</w:t>
      </w:r>
    </w:p>
    <w:p/>
    <w:p>
      <w:pPr>
        <w:pStyle w:val="Heading1"/>
      </w:pPr>
      <w:r>
        <w:t>What the buyer receives</w:t>
      </w:r>
    </w:p>
    <w:p>
      <w:pPr>
        <w:pStyle w:val="ListBullet"/>
      </w:pPr>
      <w:r>
        <w:t>raid-action-control-workbook.xlsx: Editable workbook with RAID, actions, decisions, and a meeting-ready follow-up view.</w:t>
      </w:r>
    </w:p>
    <w:p>
      <w:pPr>
        <w:pStyle w:val="ListBullet"/>
      </w:pPr>
      <w:r>
        <w:t>raid-log.csv: Simple tracker for risks, assumptions, issues, and dependencies.</w:t>
      </w:r>
    </w:p>
    <w:p>
      <w:pPr>
        <w:pStyle w:val="ListBullet"/>
      </w:pPr>
      <w:r>
        <w:t>action-tracker.csv: Action register with owners, due dates, and status.</w:t>
      </w:r>
    </w:p>
    <w:p>
      <w:pPr>
        <w:pStyle w:val="ListBullet"/>
      </w:pPr>
      <w:r>
        <w:t>decision-log.csv: Decision log with rationale and downstream follow-up.</w:t>
      </w:r>
    </w:p>
    <w:p>
      <w:pPr>
        <w:pStyle w:val="ListBullet"/>
      </w:pPr>
      <w:r>
        <w:t>weekly-follow-up-template.docx: Weekly review template for moving open items toward action.</w:t>
      </w:r>
    </w:p>
    <w:p/>
    <w:p>
      <w:pPr>
        <w:pStyle w:val="Heading1"/>
      </w:pPr>
      <w:r>
        <w:t>What this pack should help improve</w:t>
      </w:r>
    </w:p>
    <w:p>
      <w:pPr>
        <w:pStyle w:val="ListBullet"/>
      </w:pPr>
      <w:r>
        <w:t>Give the team a visible source of truth for project control items.</w:t>
      </w:r>
    </w:p>
    <w:p>
      <w:pPr>
        <w:pStyle w:val="ListBullet"/>
      </w:pPr>
      <w:r>
        <w:t>Make owner-based follow-up easier to review in weekly meetings.</w:t>
      </w:r>
    </w:p>
    <w:p>
      <w:pPr>
        <w:pStyle w:val="ListBullet"/>
      </w:pPr>
      <w:r>
        <w:t>Reduce the number of decisions and actions buried in inboxes or meeting notes.</w:t>
      </w:r>
    </w:p>
    <w:p/>
    <w:p>
      <w:pPr>
        <w:pStyle w:val="Heading1"/>
      </w:pPr>
      <w:r>
        <w:t>Recommended use order</w:t>
      </w:r>
    </w:p>
    <w:p>
      <w:pPr>
        <w:jc w:val="left"/>
      </w:pPr>
      <w:r>
        <w:t>1. Use the workbook as the master version for active work.</w:t>
      </w:r>
    </w:p>
    <w:p>
      <w:pPr>
        <w:jc w:val="left"/>
      </w:pPr>
      <w:r>
        <w:t>2. Share the CSV versions if the team wants lighter files for import or ad hoc updates.</w:t>
      </w:r>
    </w:p>
    <w:p>
      <w:pPr>
        <w:jc w:val="left"/>
      </w:pPr>
      <w:r>
        <w:t>3. Use the weekly follow-up template to run shorter, more accountable check-ins.</w:t>
      </w:r>
    </w:p>
    <w:p/>
    <w:p>
      <w:pPr>
        <w:pStyle w:val="Heading1"/>
      </w:pPr>
      <w:r>
        <w:t>Support note</w:t>
      </w:r>
    </w:p>
    <w:p>
      <w:pPr>
        <w:jc w:val="left"/>
      </w:pPr>
      <w:r>
        <w:t>If you want this customized for your business, Clarpoint can adapt the toolkit into a fuller delivery, communication, or website support model.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