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66CA" w:rsidRPr="00096C04" w:rsidRDefault="00E066CA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0193" w:rsidRPr="00096C04" w:rsidRDefault="008A5824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Nonfunctional Requirements</w:t>
      </w:r>
      <w:r w:rsidR="000A0193" w:rsidRPr="00096C04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of a System</w:t>
      </w:r>
      <w:r w:rsidR="000A0193" w:rsidRPr="00096C04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</w:p>
    <w:p w:rsidR="0086659B" w:rsidRPr="00096C04" w:rsidRDefault="0086659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sz w:val="24"/>
          <w:szCs w:val="24"/>
        </w:rPr>
        <w:t>Michael Fetick, 8427</w:t>
      </w:r>
      <w:r w:rsidR="00FA4149" w:rsidRPr="00096C04">
        <w:rPr>
          <w:rFonts w:ascii="Times New Roman" w:hAnsi="Times New Roman" w:cs="Times New Roman"/>
          <w:sz w:val="24"/>
          <w:szCs w:val="24"/>
        </w:rPr>
        <w:t>0</w:t>
      </w:r>
    </w:p>
    <w:p w:rsidR="008A6535" w:rsidRPr="00096C04" w:rsidRDefault="0086659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sz w:val="24"/>
          <w:szCs w:val="24"/>
        </w:rPr>
        <w:t>Coleman University</w:t>
      </w:r>
      <w:r w:rsidR="008A6535" w:rsidRPr="00096C04">
        <w:rPr>
          <w:rFonts w:ascii="Times New Roman" w:hAnsi="Times New Roman" w:cs="Times New Roman"/>
          <w:sz w:val="24"/>
          <w:szCs w:val="24"/>
        </w:rPr>
        <w:br w:type="page"/>
      </w:r>
    </w:p>
    <w:p w:rsidR="004D4742" w:rsidRPr="00096C04" w:rsidRDefault="008A5824" w:rsidP="00096C04">
      <w:pPr>
        <w:pStyle w:val="Section"/>
        <w:spacing w:after="0"/>
        <w:ind w:firstLine="720"/>
        <w:rPr>
          <w:b/>
        </w:rPr>
      </w:pPr>
      <w:r w:rsidRPr="008A5824">
        <w:rPr>
          <w:b/>
          <w:color w:val="000000" w:themeColor="text1"/>
        </w:rPr>
        <w:lastRenderedPageBreak/>
        <w:t>Nonfunctional Requirements of a System</w:t>
      </w:r>
    </w:p>
    <w:p w:rsidR="00233E31" w:rsidRDefault="008A5824" w:rsidP="00096C04">
      <w:pPr>
        <w:pStyle w:val="Section"/>
        <w:spacing w:after="0"/>
        <w:ind w:firstLine="720"/>
        <w:jc w:val="left"/>
      </w:pPr>
      <w:r w:rsidRPr="008A5824">
        <w:t xml:space="preserve">Nonfunctional </w:t>
      </w:r>
      <w:r>
        <w:t>r</w:t>
      </w:r>
      <w:r w:rsidRPr="008A5824">
        <w:t xml:space="preserve">equirements </w:t>
      </w:r>
      <w:r>
        <w:t>is defined in the course textbook</w:t>
      </w:r>
      <w:r w:rsidR="00076A86">
        <w:t xml:space="preserve"> as “the characteristics of a system other than activities it must perform or support”</w:t>
      </w:r>
      <w:r w:rsidR="00233E31">
        <w:t xml:space="preserve"> </w:t>
      </w:r>
      <w:sdt>
        <w:sdtPr>
          <w:id w:val="17597852"/>
          <w:citation/>
        </w:sdtPr>
        <w:sdtEndPr/>
        <w:sdtContent>
          <w:r w:rsidR="00233E31" w:rsidRPr="00096C04">
            <w:fldChar w:fldCharType="begin"/>
          </w:r>
          <w:r w:rsidR="000F2BAF">
            <w:instrText xml:space="preserve">CITATION Joh06 \l 1033 </w:instrText>
          </w:r>
          <w:r w:rsidR="00233E31" w:rsidRPr="00096C04">
            <w:fldChar w:fldCharType="separate"/>
          </w:r>
          <w:r w:rsidR="000F2BAF">
            <w:rPr>
              <w:noProof/>
            </w:rPr>
            <w:t>(Satzinger, Jackson, &amp; Burd, 2009)</w:t>
          </w:r>
          <w:r w:rsidR="00233E31" w:rsidRPr="00096C04">
            <w:fldChar w:fldCharType="end"/>
          </w:r>
        </w:sdtContent>
      </w:sdt>
      <w:r w:rsidR="00076A86">
        <w:t xml:space="preserve"> (page 123).</w:t>
      </w:r>
      <w:r w:rsidR="00233E31">
        <w:t xml:space="preserve"> </w:t>
      </w:r>
      <w:r w:rsidR="0062543C">
        <w:t>The textbook</w:t>
      </w:r>
      <w:r w:rsidR="00076A86">
        <w:t xml:space="preserve"> goes on to list some n</w:t>
      </w:r>
      <w:r w:rsidR="00076A86" w:rsidRPr="008A5824">
        <w:t xml:space="preserve">onfunctional </w:t>
      </w:r>
      <w:r w:rsidR="00076A86">
        <w:t>r</w:t>
      </w:r>
      <w:r w:rsidR="00076A86" w:rsidRPr="008A5824">
        <w:t>equirements</w:t>
      </w:r>
      <w:r w:rsidR="00076A86">
        <w:t>: Technical r</w:t>
      </w:r>
      <w:r w:rsidR="00076A86" w:rsidRPr="008A5824">
        <w:t>equirements</w:t>
      </w:r>
      <w:r w:rsidR="00076A86">
        <w:t>, Performance r</w:t>
      </w:r>
      <w:r w:rsidR="00076A86" w:rsidRPr="008A5824">
        <w:t>equirements</w:t>
      </w:r>
      <w:r w:rsidR="00076A86">
        <w:t>, Usability r</w:t>
      </w:r>
      <w:r w:rsidR="00076A86" w:rsidRPr="008A5824">
        <w:t>equirements</w:t>
      </w:r>
      <w:r w:rsidR="00076A86">
        <w:t>, Reliability r</w:t>
      </w:r>
      <w:r w:rsidR="00076A86" w:rsidRPr="008A5824">
        <w:t>equirements</w:t>
      </w:r>
      <w:r w:rsidR="00076A86">
        <w:t>, and Security r</w:t>
      </w:r>
      <w:r w:rsidR="00076A86" w:rsidRPr="008A5824">
        <w:t>equirements</w:t>
      </w:r>
      <w:r w:rsidR="00076A86">
        <w:t xml:space="preserve">. I understand why the authors want to use that term: 1) they are citing content from the global standard ANSI/PMI 99-001-2013, authored by the Project Management Institute (PMI), called the PMBOK </w:t>
      </w:r>
      <w:sdt>
        <w:sdtPr>
          <w:id w:val="1095826467"/>
          <w:citation/>
        </w:sdtPr>
        <w:sdtEndPr/>
        <w:sdtContent>
          <w:r w:rsidR="00076A86">
            <w:fldChar w:fldCharType="begin"/>
          </w:r>
          <w:r w:rsidR="000F2BAF">
            <w:instrText xml:space="preserve">CITATION Pro13 \l 1033 </w:instrText>
          </w:r>
          <w:r w:rsidR="00076A86">
            <w:fldChar w:fldCharType="separate"/>
          </w:r>
          <w:r w:rsidR="000F2BAF">
            <w:rPr>
              <w:noProof/>
            </w:rPr>
            <w:t>(PMI, 2013)</w:t>
          </w:r>
          <w:r w:rsidR="00076A86">
            <w:fldChar w:fldCharType="end"/>
          </w:r>
        </w:sdtContent>
      </w:sdt>
      <w:r w:rsidR="00076A86">
        <w:t>; and 2) it clarifies what are all other requirements from “Functional requirements.” Arguably, I think the term ‘n</w:t>
      </w:r>
      <w:r w:rsidR="00076A86" w:rsidRPr="008A5824">
        <w:t>onfunctional</w:t>
      </w:r>
      <w:r w:rsidR="00076A86">
        <w:t>’ is a misnomer that discredits the importance of these ‘other requirements.’ The</w:t>
      </w:r>
      <w:r w:rsidR="0062543C">
        <w:t>se other requirements should not hold lower importance because they</w:t>
      </w:r>
      <w:r w:rsidR="00076A86">
        <w:t xml:space="preserve"> also, must be per</w:t>
      </w:r>
      <w:r w:rsidR="006B61C1">
        <w:t>formed or supported to the extent of mitigating huge risks.</w:t>
      </w:r>
    </w:p>
    <w:p w:rsidR="00F72CDB" w:rsidRPr="00660775" w:rsidRDefault="00F72CDB" w:rsidP="00F72CDB">
      <w:pPr>
        <w:pStyle w:val="Section"/>
        <w:spacing w:after="0"/>
        <w:jc w:val="left"/>
        <w:rPr>
          <w:b/>
        </w:rPr>
      </w:pPr>
      <w:r>
        <w:rPr>
          <w:b/>
        </w:rPr>
        <w:t xml:space="preserve">Technical </w:t>
      </w:r>
      <w:r w:rsidRPr="00660775">
        <w:rPr>
          <w:b/>
        </w:rPr>
        <w:t>requirements</w:t>
      </w:r>
    </w:p>
    <w:p w:rsidR="00F72CDB" w:rsidRDefault="00F72CDB" w:rsidP="00F72CDB">
      <w:pPr>
        <w:pStyle w:val="Section"/>
        <w:spacing w:after="0"/>
        <w:ind w:firstLine="720"/>
        <w:jc w:val="left"/>
      </w:pPr>
      <w:r>
        <w:t xml:space="preserve">“Operational characteristics related to the environment, hardware, and software of the organization” </w:t>
      </w:r>
      <w:sdt>
        <w:sdtPr>
          <w:id w:val="1775519602"/>
          <w:citation/>
        </w:sdtPr>
        <w:sdtEndPr/>
        <w:sdtContent>
          <w:r w:rsidRPr="00096C04">
            <w:fldChar w:fldCharType="begin"/>
          </w:r>
          <w:r w:rsidR="000F2BAF">
            <w:instrText xml:space="preserve">CITATION Joh06 \l 1033 </w:instrText>
          </w:r>
          <w:r w:rsidRPr="00096C04">
            <w:fldChar w:fldCharType="separate"/>
          </w:r>
          <w:r w:rsidR="000F2BAF">
            <w:rPr>
              <w:noProof/>
            </w:rPr>
            <w:t>(Satzinger, Jackson, &amp; Burd, 2009)</w:t>
          </w:r>
          <w:r w:rsidRPr="00096C04">
            <w:fldChar w:fldCharType="end"/>
          </w:r>
        </w:sdtContent>
      </w:sdt>
      <w:r>
        <w:t xml:space="preserve">. </w:t>
      </w:r>
      <w:r w:rsidR="000F2BAF" w:rsidRPr="000F2BAF">
        <w:t>Computer and information systems managers, often called information technology (IT) managers or IT project managers, plan, coordinate, and direct computer-related activities in an organization. They help determine the information technology goals of an organization and are responsible for implementing computer systems to meet those goals</w:t>
      </w:r>
      <w:r w:rsidR="000F2BAF">
        <w:t xml:space="preserve"> </w:t>
      </w:r>
      <w:sdt>
        <w:sdtPr>
          <w:id w:val="522677968"/>
          <w:citation/>
        </w:sdtPr>
        <w:sdtEndPr/>
        <w:sdtContent>
          <w:r w:rsidR="000F2BAF">
            <w:fldChar w:fldCharType="begin"/>
          </w:r>
          <w:r w:rsidR="000F2BAF">
            <w:instrText xml:space="preserve"> CITATION Uni15 \l 1033 </w:instrText>
          </w:r>
          <w:r w:rsidR="000F2BAF">
            <w:fldChar w:fldCharType="separate"/>
          </w:r>
          <w:r w:rsidR="000F2BAF">
            <w:rPr>
              <w:noProof/>
            </w:rPr>
            <w:t>(Labor, 2015)</w:t>
          </w:r>
          <w:r w:rsidR="000F2BAF">
            <w:fldChar w:fldCharType="end"/>
          </w:r>
        </w:sdtContent>
      </w:sdt>
      <w:r w:rsidR="000F2BAF" w:rsidRPr="000F2BAF">
        <w:t>.</w:t>
      </w:r>
    </w:p>
    <w:p w:rsidR="00F72CDB" w:rsidRPr="00660775" w:rsidRDefault="00F72CDB" w:rsidP="00F72CDB">
      <w:pPr>
        <w:pStyle w:val="Section"/>
        <w:spacing w:after="0"/>
        <w:jc w:val="left"/>
        <w:rPr>
          <w:b/>
        </w:rPr>
      </w:pPr>
      <w:r w:rsidRPr="00660775">
        <w:rPr>
          <w:b/>
        </w:rPr>
        <w:t>Performance requirements</w:t>
      </w:r>
    </w:p>
    <w:p w:rsidR="00660775" w:rsidRDefault="00F72CDB" w:rsidP="00096C04">
      <w:pPr>
        <w:pStyle w:val="Section"/>
        <w:spacing w:after="0"/>
        <w:ind w:firstLine="720"/>
        <w:jc w:val="left"/>
      </w:pPr>
      <w:r>
        <w:t xml:space="preserve">“Operational characteristics related to measures of workload, such as throughput and response time” </w:t>
      </w:r>
      <w:sdt>
        <w:sdtPr>
          <w:id w:val="1166129740"/>
          <w:citation/>
        </w:sdtPr>
        <w:sdtEndPr/>
        <w:sdtContent>
          <w:r w:rsidRPr="00096C04">
            <w:fldChar w:fldCharType="begin"/>
          </w:r>
          <w:r w:rsidR="000F2BAF">
            <w:instrText xml:space="preserve">CITATION Joh06 \l 1033 </w:instrText>
          </w:r>
          <w:r w:rsidRPr="00096C04">
            <w:fldChar w:fldCharType="separate"/>
          </w:r>
          <w:r w:rsidR="000F2BAF">
            <w:rPr>
              <w:noProof/>
            </w:rPr>
            <w:t>(Satzinger, Jackson, &amp; Burd, 2009)</w:t>
          </w:r>
          <w:r w:rsidRPr="00096C04">
            <w:fldChar w:fldCharType="end"/>
          </w:r>
        </w:sdtContent>
      </w:sdt>
      <w:r>
        <w:t xml:space="preserve">. </w:t>
      </w:r>
      <w:r w:rsidR="00C35D38">
        <w:t>Benchmarking provides a basis for measuring p</w:t>
      </w:r>
      <w:r w:rsidR="00660775">
        <w:t>erfo</w:t>
      </w:r>
      <w:r w:rsidR="00C35D38">
        <w:t>rmance</w:t>
      </w:r>
      <w:r w:rsidR="009F77BE">
        <w:t xml:space="preserve">. </w:t>
      </w:r>
      <w:r>
        <w:t>“</w:t>
      </w:r>
      <w:r w:rsidR="009F77BE">
        <w:t xml:space="preserve">A ‘control account’ is a management control point where scope, </w:t>
      </w:r>
      <w:r w:rsidR="009F77BE">
        <w:lastRenderedPageBreak/>
        <w:t xml:space="preserve">budget, actual cost, and schedule are integrated. </w:t>
      </w:r>
      <w:r w:rsidR="00D3613B">
        <w:t>Control accounts are placed at selected points in the WBS and p</w:t>
      </w:r>
      <w:r w:rsidR="009F77BE">
        <w:t>erformance is measured by comparing the control account to the ‘earned value.’</w:t>
      </w:r>
      <w:r>
        <w:t xml:space="preserve"> ” </w:t>
      </w:r>
      <w:sdt>
        <w:sdtPr>
          <w:id w:val="760722966"/>
          <w:citation/>
        </w:sdtPr>
        <w:sdtEndPr/>
        <w:sdtContent>
          <w:r w:rsidR="009F77BE">
            <w:fldChar w:fldCharType="begin"/>
          </w:r>
          <w:r w:rsidR="000F2BAF">
            <w:instrText xml:space="preserve">CITATION Pro13 \l 1033 </w:instrText>
          </w:r>
          <w:r w:rsidR="009F77BE">
            <w:fldChar w:fldCharType="separate"/>
          </w:r>
          <w:r w:rsidR="000F2BAF">
            <w:rPr>
              <w:noProof/>
            </w:rPr>
            <w:t>(PMI, 2013)</w:t>
          </w:r>
          <w:r w:rsidR="009F77BE">
            <w:fldChar w:fldCharType="end"/>
          </w:r>
        </w:sdtContent>
      </w:sdt>
      <w:r w:rsidR="00C35D38">
        <w:t>.</w:t>
      </w:r>
    </w:p>
    <w:p w:rsidR="00660775" w:rsidRPr="00660775" w:rsidRDefault="00660775" w:rsidP="00660775">
      <w:pPr>
        <w:pStyle w:val="Section"/>
        <w:spacing w:after="0"/>
        <w:jc w:val="left"/>
        <w:rPr>
          <w:b/>
        </w:rPr>
      </w:pPr>
      <w:r w:rsidRPr="00660775">
        <w:rPr>
          <w:b/>
        </w:rPr>
        <w:t>Usability requirements</w:t>
      </w:r>
    </w:p>
    <w:p w:rsidR="00660775" w:rsidRDefault="00F72CDB" w:rsidP="00096C04">
      <w:pPr>
        <w:pStyle w:val="Section"/>
        <w:spacing w:after="0"/>
        <w:ind w:firstLine="720"/>
        <w:jc w:val="left"/>
      </w:pPr>
      <w:r>
        <w:t xml:space="preserve">“Operational characteristics related to users, such as the user-interface, related work-procedures, online help, and documentation” </w:t>
      </w:r>
      <w:sdt>
        <w:sdtPr>
          <w:id w:val="-767314208"/>
          <w:citation/>
        </w:sdtPr>
        <w:sdtEndPr/>
        <w:sdtContent>
          <w:r w:rsidRPr="00096C04">
            <w:fldChar w:fldCharType="begin"/>
          </w:r>
          <w:r w:rsidR="000F2BAF">
            <w:instrText xml:space="preserve">CITATION Joh06 \l 1033 </w:instrText>
          </w:r>
          <w:r w:rsidRPr="00096C04">
            <w:fldChar w:fldCharType="separate"/>
          </w:r>
          <w:r w:rsidR="000F2BAF">
            <w:rPr>
              <w:noProof/>
            </w:rPr>
            <w:t>(Satzinger, Jackson, &amp; Burd, 2009)</w:t>
          </w:r>
          <w:r w:rsidRPr="00096C04">
            <w:fldChar w:fldCharType="end"/>
          </w:r>
        </w:sdtContent>
      </w:sdt>
      <w:r w:rsidR="000F2BAF">
        <w:t>.</w:t>
      </w:r>
    </w:p>
    <w:p w:rsidR="00660775" w:rsidRPr="00660775" w:rsidRDefault="00660775" w:rsidP="00660775">
      <w:pPr>
        <w:pStyle w:val="Section"/>
        <w:spacing w:after="0"/>
        <w:jc w:val="left"/>
        <w:rPr>
          <w:b/>
        </w:rPr>
      </w:pPr>
      <w:r w:rsidRPr="00660775">
        <w:rPr>
          <w:b/>
        </w:rPr>
        <w:t>Reliability requirements</w:t>
      </w:r>
    </w:p>
    <w:p w:rsidR="00660775" w:rsidRDefault="00F72CDB" w:rsidP="00096C04">
      <w:pPr>
        <w:pStyle w:val="Section"/>
        <w:spacing w:after="0"/>
        <w:ind w:firstLine="720"/>
        <w:jc w:val="left"/>
      </w:pPr>
      <w:r>
        <w:t>This is the dependability of the system, how often it experiences incorrect processing and how well it recovers from these errors or results service outages</w:t>
      </w:r>
      <w:r w:rsidR="000F2BAF">
        <w:t xml:space="preserve"> </w:t>
      </w:r>
      <w:sdt>
        <w:sdtPr>
          <w:id w:val="-467823589"/>
          <w:citation/>
        </w:sdtPr>
        <w:sdtEndPr/>
        <w:sdtContent>
          <w:r w:rsidR="000F2BAF" w:rsidRPr="00096C04">
            <w:fldChar w:fldCharType="begin"/>
          </w:r>
          <w:r w:rsidR="000F2BAF">
            <w:instrText xml:space="preserve">CITATION Joh06 \l 1033 </w:instrText>
          </w:r>
          <w:r w:rsidR="000F2BAF" w:rsidRPr="00096C04">
            <w:fldChar w:fldCharType="separate"/>
          </w:r>
          <w:r w:rsidR="000F2BAF">
            <w:rPr>
              <w:noProof/>
            </w:rPr>
            <w:t>(Satzinger, Jackson, &amp; Burd, 2009)</w:t>
          </w:r>
          <w:r w:rsidR="000F2BAF" w:rsidRPr="00096C04">
            <w:fldChar w:fldCharType="end"/>
          </w:r>
        </w:sdtContent>
      </w:sdt>
      <w:r>
        <w:t xml:space="preserve">. This is an ongoing </w:t>
      </w:r>
      <w:r w:rsidR="007A2AF7">
        <w:t xml:space="preserve">maintenance </w:t>
      </w:r>
      <w:r>
        <w:t xml:space="preserve">function throughout </w:t>
      </w:r>
      <w:r w:rsidR="007A2AF7">
        <w:t xml:space="preserve">the </w:t>
      </w:r>
      <w:r>
        <w:t>s</w:t>
      </w:r>
      <w:r w:rsidR="007A2AF7">
        <w:t xml:space="preserve">ystem </w:t>
      </w:r>
      <w:r>
        <w:t>d</w:t>
      </w:r>
      <w:r w:rsidR="007A2AF7">
        <w:t xml:space="preserve">evelopment </w:t>
      </w:r>
      <w:r>
        <w:t>l</w:t>
      </w:r>
      <w:r w:rsidR="007A2AF7">
        <w:t xml:space="preserve">ife </w:t>
      </w:r>
      <w:r>
        <w:t>c</w:t>
      </w:r>
      <w:r w:rsidR="007A2AF7">
        <w:t>ycle.</w:t>
      </w:r>
    </w:p>
    <w:p w:rsidR="00660775" w:rsidRPr="00660775" w:rsidRDefault="00660775" w:rsidP="00660775">
      <w:pPr>
        <w:pStyle w:val="Section"/>
        <w:spacing w:after="0"/>
        <w:jc w:val="left"/>
        <w:rPr>
          <w:b/>
        </w:rPr>
      </w:pPr>
      <w:r w:rsidRPr="00660775">
        <w:rPr>
          <w:b/>
        </w:rPr>
        <w:t>Security requirements</w:t>
      </w:r>
    </w:p>
    <w:p w:rsidR="000F2BAF" w:rsidRDefault="00F72CDB" w:rsidP="000F2BAF">
      <w:pPr>
        <w:pStyle w:val="Section"/>
        <w:spacing w:after="0"/>
        <w:ind w:firstLine="720"/>
        <w:jc w:val="left"/>
      </w:pPr>
      <w:r>
        <w:t xml:space="preserve">Many believe that security takes a more important role the system and in society </w:t>
      </w:r>
      <w:r w:rsidR="00660775">
        <w:t>Security r</w:t>
      </w:r>
      <w:r w:rsidR="00660775" w:rsidRPr="008A5824">
        <w:t>equirements</w:t>
      </w:r>
      <w:r w:rsidR="00660775">
        <w:t xml:space="preserve"> are usually directed by objectives and tasks outlined in an organization’s Security Plan. The organization’s Chief Information Security Officer (CISO) or comparable authority, establishes, maintains, and implements the Security Plan.</w:t>
      </w:r>
    </w:p>
    <w:p w:rsidR="00061529" w:rsidRPr="00096C04" w:rsidRDefault="009869B0" w:rsidP="00096C04">
      <w:pPr>
        <w:pStyle w:val="Section"/>
        <w:spacing w:after="0"/>
        <w:rPr>
          <w:b/>
          <w:color w:val="000000" w:themeColor="text1"/>
        </w:rPr>
      </w:pPr>
      <w:r w:rsidRPr="00096C04">
        <w:rPr>
          <w:b/>
          <w:color w:val="000000" w:themeColor="text1"/>
        </w:rPr>
        <w:t xml:space="preserve">Thesis </w:t>
      </w:r>
      <w:r w:rsidR="008862B9" w:rsidRPr="00096C04">
        <w:rPr>
          <w:b/>
          <w:color w:val="000000" w:themeColor="text1"/>
        </w:rPr>
        <w:t>Peer Review</w:t>
      </w:r>
    </w:p>
    <w:p w:rsidR="001971E7" w:rsidRDefault="008862B9" w:rsidP="001971E7">
      <w:pPr>
        <w:pStyle w:val="Section"/>
        <w:spacing w:after="0"/>
        <w:ind w:firstLine="720"/>
        <w:jc w:val="left"/>
      </w:pPr>
      <w:r w:rsidRPr="00096C04">
        <w:t xml:space="preserve">This thesis paper was reviewed by a peer. The review was acknowledged with the following comment: </w:t>
      </w:r>
      <w:r w:rsidR="00B92A1E">
        <w:t>Wenona Fetick says, “</w:t>
      </w:r>
      <w:r w:rsidR="00B92A1E" w:rsidRPr="00940EFD">
        <w:t xml:space="preserve">This is good </w:t>
      </w:r>
      <w:r w:rsidR="00B92A1E">
        <w:t>point about the significance of nonfunctional requirements and maybe the term should be reworded to be ancillary requirements</w:t>
      </w:r>
      <w:r w:rsidR="00B92A1E" w:rsidRPr="00940EFD">
        <w:t>.”</w:t>
      </w:r>
    </w:p>
    <w:p w:rsidR="001971E7" w:rsidRDefault="001971E7" w:rsidP="001971E7">
      <w:pPr>
        <w:pStyle w:val="Section"/>
        <w:spacing w:after="0"/>
        <w:ind w:firstLine="720"/>
        <w:jc w:val="left"/>
      </w:pPr>
    </w:p>
    <w:p w:rsidR="008862B9" w:rsidRPr="00096C04" w:rsidRDefault="008862B9" w:rsidP="001971E7">
      <w:pPr>
        <w:pStyle w:val="Section"/>
        <w:spacing w:after="0"/>
        <w:ind w:firstLine="720"/>
        <w:jc w:val="left"/>
      </w:pPr>
    </w:p>
    <w:p w:rsidR="001D17F8" w:rsidRPr="00096C04" w:rsidRDefault="001D17F8" w:rsidP="00096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303368634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061529" w:rsidRPr="000F2BAF" w:rsidRDefault="00061529" w:rsidP="000F2BAF">
          <w:pPr>
            <w:pStyle w:val="Heading1"/>
            <w:spacing w:line="480" w:lineRule="auto"/>
            <w:jc w:val="center"/>
            <w:rPr>
              <w:sz w:val="24"/>
              <w:szCs w:val="24"/>
            </w:rPr>
          </w:pPr>
          <w:r w:rsidRPr="000F2BAF">
            <w:rPr>
              <w:sz w:val="24"/>
              <w:szCs w:val="24"/>
            </w:rPr>
            <w:t>References</w:t>
          </w:r>
        </w:p>
        <w:p w:rsidR="000F2BAF" w:rsidRPr="000F2BAF" w:rsidRDefault="00061529" w:rsidP="000F2BAF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F2BA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F2BAF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0F2BA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F2BAF" w:rsidRPr="000F2BAF">
            <w:rPr>
              <w:rFonts w:ascii="Times New Roman" w:hAnsi="Times New Roman" w:cs="Times New Roman"/>
              <w:noProof/>
              <w:sz w:val="24"/>
              <w:szCs w:val="24"/>
            </w:rPr>
            <w:t xml:space="preserve">Labor, U. S. (2015, September 22). </w:t>
          </w:r>
          <w:r w:rsidR="000F2BAF" w:rsidRPr="000F2BAF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Computer and Information Systems Managers</w:t>
          </w:r>
          <w:r w:rsidR="000F2BAF" w:rsidRPr="000F2BAF">
            <w:rPr>
              <w:rFonts w:ascii="Times New Roman" w:hAnsi="Times New Roman" w:cs="Times New Roman"/>
              <w:noProof/>
              <w:sz w:val="24"/>
              <w:szCs w:val="24"/>
            </w:rPr>
            <w:t>. Retrieved from Occupational Outlook Handbook U.S. Bureau of Labor Statistics: http:/</w:t>
          </w:r>
          <w:bookmarkStart w:id="0" w:name="_GoBack"/>
          <w:bookmarkEnd w:id="0"/>
          <w:r w:rsidR="000F2BAF" w:rsidRPr="000F2BAF">
            <w:rPr>
              <w:rFonts w:ascii="Times New Roman" w:hAnsi="Times New Roman" w:cs="Times New Roman"/>
              <w:noProof/>
              <w:sz w:val="24"/>
              <w:szCs w:val="24"/>
            </w:rPr>
            <w:t>/www.bls.gov/ooh/management/computer-and-information-systems-managers.htm</w:t>
          </w:r>
        </w:p>
        <w:p w:rsidR="000F2BAF" w:rsidRPr="000F2BAF" w:rsidRDefault="000F2BAF" w:rsidP="000F2BAF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F2BAF">
            <w:rPr>
              <w:rFonts w:ascii="Times New Roman" w:hAnsi="Times New Roman" w:cs="Times New Roman"/>
              <w:noProof/>
              <w:sz w:val="24"/>
              <w:szCs w:val="24"/>
            </w:rPr>
            <w:t xml:space="preserve">PMI. (2013). </w:t>
          </w:r>
          <w:r w:rsidRPr="000F2BAF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 Guide to the Project Management Body of Knowledge (PMBOK® Guide)—Fifth Edition.</w:t>
          </w:r>
          <w:r w:rsidRPr="000F2BA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Professional Management Institute (PMI).</w:t>
          </w:r>
        </w:p>
        <w:p w:rsidR="000F2BAF" w:rsidRPr="000F2BAF" w:rsidRDefault="000F2BAF" w:rsidP="000F2BAF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F2BAF">
            <w:rPr>
              <w:rFonts w:ascii="Times New Roman" w:hAnsi="Times New Roman" w:cs="Times New Roman"/>
              <w:noProof/>
              <w:sz w:val="24"/>
              <w:szCs w:val="24"/>
            </w:rPr>
            <w:t xml:space="preserve">Satzinger, J. W., Jackson, R. B., &amp; Burd, S. D. (2009). </w:t>
          </w:r>
          <w:r w:rsidRPr="000F2BAF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Systems Analysis &amp; Design in a Changing World, Fifth Edition.</w:t>
          </w:r>
          <w:r w:rsidRPr="000F2BA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Course Technology.</w:t>
          </w:r>
        </w:p>
        <w:p w:rsidR="00061529" w:rsidRPr="000F2BAF" w:rsidRDefault="00061529" w:rsidP="000F2BAF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F2BA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sectPr w:rsidR="00061529" w:rsidRPr="000F2BAF" w:rsidSect="0047341A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4FD" w:rsidRDefault="003104FD" w:rsidP="00DB0F56">
      <w:pPr>
        <w:spacing w:after="0" w:line="240" w:lineRule="auto"/>
      </w:pPr>
      <w:r>
        <w:separator/>
      </w:r>
    </w:p>
  </w:endnote>
  <w:endnote w:type="continuationSeparator" w:id="0">
    <w:p w:rsidR="003104FD" w:rsidRDefault="003104FD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Default="00015D3B" w:rsidP="00DF4E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4FD" w:rsidRDefault="003104FD" w:rsidP="00DB0F56">
      <w:pPr>
        <w:spacing w:after="0" w:line="240" w:lineRule="auto"/>
      </w:pPr>
      <w:r>
        <w:separator/>
      </w:r>
    </w:p>
  </w:footnote>
  <w:footnote w:type="continuationSeparator" w:id="0">
    <w:p w:rsidR="003104FD" w:rsidRDefault="003104FD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Default="008A5824">
    <w:pPr>
      <w:pStyle w:val="Header"/>
    </w:pPr>
    <w:r>
      <w:rPr>
        <w:rFonts w:ascii="Times New Roman" w:hAnsi="Times New Roman" w:cs="Times New Roman"/>
        <w:caps/>
        <w:color w:val="000000" w:themeColor="text1"/>
        <w:sz w:val="24"/>
        <w:szCs w:val="24"/>
      </w:rPr>
      <w:t>Nonfunctional Requirements</w:t>
    </w:r>
    <w:r w:rsidRPr="00096C04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</w:t>
    </w:r>
    <w:r>
      <w:rPr>
        <w:rFonts w:ascii="Times New Roman" w:hAnsi="Times New Roman" w:cs="Times New Roman"/>
        <w:caps/>
        <w:color w:val="000000" w:themeColor="text1"/>
        <w:sz w:val="24"/>
        <w:szCs w:val="24"/>
      </w:rPr>
      <w:t>of a System</w:t>
    </w:r>
    <w:r w:rsidR="00015D3B" w:rsidRPr="00DC1963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</w:t>
    </w:r>
    <w:r w:rsidR="00015D3B">
      <w:ptab w:relativeTo="margin" w:alignment="right" w:leader="none"/>
    </w:r>
    <w:sdt>
      <w:sdtPr>
        <w:id w:val="-1136253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15D3B">
          <w:fldChar w:fldCharType="begin"/>
        </w:r>
        <w:r w:rsidR="00015D3B">
          <w:instrText xml:space="preserve"> PAGE   \* MERGEFORMAT </w:instrText>
        </w:r>
        <w:r w:rsidR="00015D3B">
          <w:fldChar w:fldCharType="separate"/>
        </w:r>
        <w:r w:rsidR="00B92A1E">
          <w:rPr>
            <w:noProof/>
          </w:rPr>
          <w:t>4</w:t>
        </w:r>
        <w:r w:rsidR="00015D3B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Pr="004D4742" w:rsidRDefault="00015D3B">
    <w:pPr>
      <w:pStyle w:val="Header"/>
      <w:rPr>
        <w:caps/>
        <w:sz w:val="24"/>
        <w:szCs w:val="24"/>
      </w:rPr>
    </w:pPr>
    <w:r w:rsidRPr="008B7444">
      <w:rPr>
        <w:rFonts w:ascii="Times New Roman" w:hAnsi="Times New Roman" w:cs="Times New Roman"/>
        <w:sz w:val="24"/>
        <w:szCs w:val="24"/>
      </w:rPr>
      <w:t xml:space="preserve">Running head: </w:t>
    </w:r>
    <w:r w:rsidR="008A5824">
      <w:rPr>
        <w:rFonts w:ascii="Times New Roman" w:hAnsi="Times New Roman" w:cs="Times New Roman"/>
        <w:caps/>
        <w:color w:val="000000" w:themeColor="text1"/>
        <w:sz w:val="24"/>
        <w:szCs w:val="24"/>
      </w:rPr>
      <w:t>Nonfunctional Requirements</w:t>
    </w:r>
    <w:r w:rsidR="008A5824" w:rsidRPr="00096C04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</w:t>
    </w:r>
    <w:r w:rsidR="008A5824">
      <w:rPr>
        <w:rFonts w:ascii="Times New Roman" w:hAnsi="Times New Roman" w:cs="Times New Roman"/>
        <w:caps/>
        <w:color w:val="000000" w:themeColor="text1"/>
        <w:sz w:val="24"/>
        <w:szCs w:val="24"/>
      </w:rPr>
      <w:t>of a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0294F"/>
    <w:rsid w:val="00015D3B"/>
    <w:rsid w:val="000273FA"/>
    <w:rsid w:val="000323EB"/>
    <w:rsid w:val="00032584"/>
    <w:rsid w:val="00036529"/>
    <w:rsid w:val="000373EF"/>
    <w:rsid w:val="000413CD"/>
    <w:rsid w:val="000417A8"/>
    <w:rsid w:val="00041CF5"/>
    <w:rsid w:val="00056E8D"/>
    <w:rsid w:val="00057770"/>
    <w:rsid w:val="00061529"/>
    <w:rsid w:val="00063F49"/>
    <w:rsid w:val="00066E23"/>
    <w:rsid w:val="00070266"/>
    <w:rsid w:val="00070A87"/>
    <w:rsid w:val="00070C05"/>
    <w:rsid w:val="0007345E"/>
    <w:rsid w:val="00076A86"/>
    <w:rsid w:val="00080354"/>
    <w:rsid w:val="00087ED2"/>
    <w:rsid w:val="000945CA"/>
    <w:rsid w:val="00095052"/>
    <w:rsid w:val="00096C04"/>
    <w:rsid w:val="000A0193"/>
    <w:rsid w:val="000A0701"/>
    <w:rsid w:val="000A26F1"/>
    <w:rsid w:val="000D20E4"/>
    <w:rsid w:val="000D6568"/>
    <w:rsid w:val="000E1D64"/>
    <w:rsid w:val="000E3473"/>
    <w:rsid w:val="000E6FF3"/>
    <w:rsid w:val="000F1C8D"/>
    <w:rsid w:val="000F2BAF"/>
    <w:rsid w:val="0011023F"/>
    <w:rsid w:val="00116D1C"/>
    <w:rsid w:val="001308F0"/>
    <w:rsid w:val="00131CB3"/>
    <w:rsid w:val="00136AEB"/>
    <w:rsid w:val="00137D17"/>
    <w:rsid w:val="001425A6"/>
    <w:rsid w:val="001531A5"/>
    <w:rsid w:val="00156E00"/>
    <w:rsid w:val="00161FB7"/>
    <w:rsid w:val="001655B8"/>
    <w:rsid w:val="00170CAB"/>
    <w:rsid w:val="00176E00"/>
    <w:rsid w:val="00193B7D"/>
    <w:rsid w:val="001971E7"/>
    <w:rsid w:val="001B23D4"/>
    <w:rsid w:val="001B4329"/>
    <w:rsid w:val="001B73A4"/>
    <w:rsid w:val="001C61E0"/>
    <w:rsid w:val="001D079D"/>
    <w:rsid w:val="001D0802"/>
    <w:rsid w:val="001D17F8"/>
    <w:rsid w:val="001E0B18"/>
    <w:rsid w:val="001E173F"/>
    <w:rsid w:val="0022694B"/>
    <w:rsid w:val="00233E31"/>
    <w:rsid w:val="00241A43"/>
    <w:rsid w:val="00241DC4"/>
    <w:rsid w:val="00256E5A"/>
    <w:rsid w:val="00257A66"/>
    <w:rsid w:val="002645B4"/>
    <w:rsid w:val="0026537D"/>
    <w:rsid w:val="002673C8"/>
    <w:rsid w:val="00270D3F"/>
    <w:rsid w:val="00281835"/>
    <w:rsid w:val="002829AE"/>
    <w:rsid w:val="00287491"/>
    <w:rsid w:val="00287AC2"/>
    <w:rsid w:val="0029019F"/>
    <w:rsid w:val="002919B0"/>
    <w:rsid w:val="0029527B"/>
    <w:rsid w:val="00296A96"/>
    <w:rsid w:val="002C45CA"/>
    <w:rsid w:val="002D6C3A"/>
    <w:rsid w:val="002E5B3D"/>
    <w:rsid w:val="002F0EE4"/>
    <w:rsid w:val="00300455"/>
    <w:rsid w:val="003032EC"/>
    <w:rsid w:val="00304373"/>
    <w:rsid w:val="003053DD"/>
    <w:rsid w:val="003104FD"/>
    <w:rsid w:val="00315CD2"/>
    <w:rsid w:val="00316E67"/>
    <w:rsid w:val="00317206"/>
    <w:rsid w:val="003206AB"/>
    <w:rsid w:val="00320922"/>
    <w:rsid w:val="00323550"/>
    <w:rsid w:val="0033623E"/>
    <w:rsid w:val="003370EB"/>
    <w:rsid w:val="003453CA"/>
    <w:rsid w:val="003711BD"/>
    <w:rsid w:val="00374625"/>
    <w:rsid w:val="003846A0"/>
    <w:rsid w:val="003863F7"/>
    <w:rsid w:val="00386AFB"/>
    <w:rsid w:val="003A4AA8"/>
    <w:rsid w:val="003B0B1E"/>
    <w:rsid w:val="003B76F4"/>
    <w:rsid w:val="003C0754"/>
    <w:rsid w:val="003D0E38"/>
    <w:rsid w:val="003E4C67"/>
    <w:rsid w:val="003E5113"/>
    <w:rsid w:val="003F36BA"/>
    <w:rsid w:val="003F3E51"/>
    <w:rsid w:val="00400EFA"/>
    <w:rsid w:val="0041203C"/>
    <w:rsid w:val="00413D64"/>
    <w:rsid w:val="00416F90"/>
    <w:rsid w:val="004267E2"/>
    <w:rsid w:val="00431572"/>
    <w:rsid w:val="00432A77"/>
    <w:rsid w:val="00437511"/>
    <w:rsid w:val="00440ADF"/>
    <w:rsid w:val="004412A0"/>
    <w:rsid w:val="004441AD"/>
    <w:rsid w:val="004458BD"/>
    <w:rsid w:val="00463F87"/>
    <w:rsid w:val="004641E5"/>
    <w:rsid w:val="00466542"/>
    <w:rsid w:val="0047341A"/>
    <w:rsid w:val="004756DE"/>
    <w:rsid w:val="00483B62"/>
    <w:rsid w:val="004B3FC4"/>
    <w:rsid w:val="004C03F8"/>
    <w:rsid w:val="004C10BA"/>
    <w:rsid w:val="004C12BC"/>
    <w:rsid w:val="004D091C"/>
    <w:rsid w:val="004D28A7"/>
    <w:rsid w:val="004D33BA"/>
    <w:rsid w:val="004D4742"/>
    <w:rsid w:val="004D48B7"/>
    <w:rsid w:val="004D7B56"/>
    <w:rsid w:val="00506214"/>
    <w:rsid w:val="00507F87"/>
    <w:rsid w:val="00531891"/>
    <w:rsid w:val="0053312A"/>
    <w:rsid w:val="00546A94"/>
    <w:rsid w:val="00555421"/>
    <w:rsid w:val="00555709"/>
    <w:rsid w:val="00555C8B"/>
    <w:rsid w:val="00555E15"/>
    <w:rsid w:val="005825B3"/>
    <w:rsid w:val="005A658D"/>
    <w:rsid w:val="005B2D75"/>
    <w:rsid w:val="005C3164"/>
    <w:rsid w:val="005C6731"/>
    <w:rsid w:val="005D6828"/>
    <w:rsid w:val="005E0EC6"/>
    <w:rsid w:val="005E322A"/>
    <w:rsid w:val="005E424F"/>
    <w:rsid w:val="005F30A8"/>
    <w:rsid w:val="00600571"/>
    <w:rsid w:val="00600839"/>
    <w:rsid w:val="00622B07"/>
    <w:rsid w:val="00624BB6"/>
    <w:rsid w:val="0062543C"/>
    <w:rsid w:val="00627219"/>
    <w:rsid w:val="006306DC"/>
    <w:rsid w:val="00631AB4"/>
    <w:rsid w:val="00634DC6"/>
    <w:rsid w:val="006557E4"/>
    <w:rsid w:val="00660775"/>
    <w:rsid w:val="00673B95"/>
    <w:rsid w:val="006741F0"/>
    <w:rsid w:val="00683D13"/>
    <w:rsid w:val="006A6FE7"/>
    <w:rsid w:val="006B1BEA"/>
    <w:rsid w:val="006B24F9"/>
    <w:rsid w:val="006B2731"/>
    <w:rsid w:val="006B3F99"/>
    <w:rsid w:val="006B61C1"/>
    <w:rsid w:val="006B7DC4"/>
    <w:rsid w:val="006C1CEB"/>
    <w:rsid w:val="006D21F6"/>
    <w:rsid w:val="006D5245"/>
    <w:rsid w:val="006D7D08"/>
    <w:rsid w:val="006E111E"/>
    <w:rsid w:val="006E2501"/>
    <w:rsid w:val="006E588A"/>
    <w:rsid w:val="006E64A0"/>
    <w:rsid w:val="006F16A1"/>
    <w:rsid w:val="006F7721"/>
    <w:rsid w:val="007010C0"/>
    <w:rsid w:val="0073004A"/>
    <w:rsid w:val="007305BB"/>
    <w:rsid w:val="00730A08"/>
    <w:rsid w:val="007413D2"/>
    <w:rsid w:val="00770400"/>
    <w:rsid w:val="00791FDB"/>
    <w:rsid w:val="00793801"/>
    <w:rsid w:val="007A09B4"/>
    <w:rsid w:val="007A2AF7"/>
    <w:rsid w:val="007A514C"/>
    <w:rsid w:val="007B23A7"/>
    <w:rsid w:val="007C1330"/>
    <w:rsid w:val="007C30F7"/>
    <w:rsid w:val="007D5CF5"/>
    <w:rsid w:val="007D7194"/>
    <w:rsid w:val="007F1058"/>
    <w:rsid w:val="00801A55"/>
    <w:rsid w:val="008040AB"/>
    <w:rsid w:val="00832E75"/>
    <w:rsid w:val="00837075"/>
    <w:rsid w:val="008429C5"/>
    <w:rsid w:val="008467C4"/>
    <w:rsid w:val="00854174"/>
    <w:rsid w:val="00864DEC"/>
    <w:rsid w:val="0086659B"/>
    <w:rsid w:val="0087153A"/>
    <w:rsid w:val="00872684"/>
    <w:rsid w:val="0087749B"/>
    <w:rsid w:val="00883648"/>
    <w:rsid w:val="008862B9"/>
    <w:rsid w:val="008A4E82"/>
    <w:rsid w:val="008A5824"/>
    <w:rsid w:val="008A6535"/>
    <w:rsid w:val="008B17F0"/>
    <w:rsid w:val="008B1ECF"/>
    <w:rsid w:val="008B3C64"/>
    <w:rsid w:val="008B7444"/>
    <w:rsid w:val="008D10F7"/>
    <w:rsid w:val="008D29D2"/>
    <w:rsid w:val="008D2E58"/>
    <w:rsid w:val="008D3AAE"/>
    <w:rsid w:val="008D7703"/>
    <w:rsid w:val="008E6E96"/>
    <w:rsid w:val="008F1521"/>
    <w:rsid w:val="008F31D1"/>
    <w:rsid w:val="008F7CDB"/>
    <w:rsid w:val="00904094"/>
    <w:rsid w:val="00910E6B"/>
    <w:rsid w:val="00912978"/>
    <w:rsid w:val="009165F7"/>
    <w:rsid w:val="00920331"/>
    <w:rsid w:val="00922D30"/>
    <w:rsid w:val="00934F7F"/>
    <w:rsid w:val="00950D68"/>
    <w:rsid w:val="00980DD0"/>
    <w:rsid w:val="00984EF1"/>
    <w:rsid w:val="009869B0"/>
    <w:rsid w:val="00992AEF"/>
    <w:rsid w:val="009A2BAB"/>
    <w:rsid w:val="009A68C7"/>
    <w:rsid w:val="009A7E8C"/>
    <w:rsid w:val="009C466A"/>
    <w:rsid w:val="009C61F2"/>
    <w:rsid w:val="009C701E"/>
    <w:rsid w:val="009E486C"/>
    <w:rsid w:val="009E67A2"/>
    <w:rsid w:val="009E75A0"/>
    <w:rsid w:val="009F2DFC"/>
    <w:rsid w:val="009F40FC"/>
    <w:rsid w:val="009F4650"/>
    <w:rsid w:val="009F77BE"/>
    <w:rsid w:val="00A00469"/>
    <w:rsid w:val="00A0184C"/>
    <w:rsid w:val="00A03449"/>
    <w:rsid w:val="00A04C9C"/>
    <w:rsid w:val="00A067FE"/>
    <w:rsid w:val="00A110B9"/>
    <w:rsid w:val="00A152C2"/>
    <w:rsid w:val="00A16DDE"/>
    <w:rsid w:val="00A3276F"/>
    <w:rsid w:val="00A37486"/>
    <w:rsid w:val="00A42D14"/>
    <w:rsid w:val="00A45BA3"/>
    <w:rsid w:val="00A520B9"/>
    <w:rsid w:val="00A55C7E"/>
    <w:rsid w:val="00A6367B"/>
    <w:rsid w:val="00A64DBA"/>
    <w:rsid w:val="00A82DE3"/>
    <w:rsid w:val="00A87594"/>
    <w:rsid w:val="00A979BC"/>
    <w:rsid w:val="00AD020A"/>
    <w:rsid w:val="00AD0B46"/>
    <w:rsid w:val="00AD341C"/>
    <w:rsid w:val="00AD5E73"/>
    <w:rsid w:val="00AE142D"/>
    <w:rsid w:val="00AF011C"/>
    <w:rsid w:val="00AF4F93"/>
    <w:rsid w:val="00B02E9B"/>
    <w:rsid w:val="00B05F1D"/>
    <w:rsid w:val="00B1402D"/>
    <w:rsid w:val="00B15943"/>
    <w:rsid w:val="00B23739"/>
    <w:rsid w:val="00B2488B"/>
    <w:rsid w:val="00B33BA4"/>
    <w:rsid w:val="00B42BD7"/>
    <w:rsid w:val="00B4426E"/>
    <w:rsid w:val="00B478DC"/>
    <w:rsid w:val="00B74A05"/>
    <w:rsid w:val="00B7758D"/>
    <w:rsid w:val="00B91B13"/>
    <w:rsid w:val="00B92A1E"/>
    <w:rsid w:val="00BA1748"/>
    <w:rsid w:val="00BA400B"/>
    <w:rsid w:val="00BB0E34"/>
    <w:rsid w:val="00BB7899"/>
    <w:rsid w:val="00BC2EC5"/>
    <w:rsid w:val="00BC7941"/>
    <w:rsid w:val="00BD75CD"/>
    <w:rsid w:val="00BE08BB"/>
    <w:rsid w:val="00BE74E2"/>
    <w:rsid w:val="00C048BF"/>
    <w:rsid w:val="00C14E94"/>
    <w:rsid w:val="00C21DA9"/>
    <w:rsid w:val="00C23678"/>
    <w:rsid w:val="00C32C61"/>
    <w:rsid w:val="00C35D38"/>
    <w:rsid w:val="00C53209"/>
    <w:rsid w:val="00C560F7"/>
    <w:rsid w:val="00C71928"/>
    <w:rsid w:val="00C725A3"/>
    <w:rsid w:val="00C75854"/>
    <w:rsid w:val="00C77720"/>
    <w:rsid w:val="00C87D40"/>
    <w:rsid w:val="00C970E9"/>
    <w:rsid w:val="00CA21DA"/>
    <w:rsid w:val="00CB437D"/>
    <w:rsid w:val="00CB58FF"/>
    <w:rsid w:val="00CC4AF5"/>
    <w:rsid w:val="00CD15DA"/>
    <w:rsid w:val="00CD36EF"/>
    <w:rsid w:val="00CD44E5"/>
    <w:rsid w:val="00CD4D1D"/>
    <w:rsid w:val="00CE5E86"/>
    <w:rsid w:val="00CF520B"/>
    <w:rsid w:val="00D03EC7"/>
    <w:rsid w:val="00D11EBD"/>
    <w:rsid w:val="00D30D94"/>
    <w:rsid w:val="00D3286F"/>
    <w:rsid w:val="00D3613B"/>
    <w:rsid w:val="00D4421A"/>
    <w:rsid w:val="00D5088B"/>
    <w:rsid w:val="00D50D66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84B69"/>
    <w:rsid w:val="00D9426D"/>
    <w:rsid w:val="00D94F65"/>
    <w:rsid w:val="00D951F2"/>
    <w:rsid w:val="00D95ED1"/>
    <w:rsid w:val="00DA6FB5"/>
    <w:rsid w:val="00DB0F56"/>
    <w:rsid w:val="00DB5D2A"/>
    <w:rsid w:val="00DC1963"/>
    <w:rsid w:val="00DC521B"/>
    <w:rsid w:val="00DC7D68"/>
    <w:rsid w:val="00DD48D2"/>
    <w:rsid w:val="00DF2558"/>
    <w:rsid w:val="00DF4E5B"/>
    <w:rsid w:val="00E02002"/>
    <w:rsid w:val="00E066CA"/>
    <w:rsid w:val="00E070CB"/>
    <w:rsid w:val="00E221B7"/>
    <w:rsid w:val="00E25AE0"/>
    <w:rsid w:val="00E3498C"/>
    <w:rsid w:val="00E34F4B"/>
    <w:rsid w:val="00E42CBA"/>
    <w:rsid w:val="00E4506F"/>
    <w:rsid w:val="00E50044"/>
    <w:rsid w:val="00E50624"/>
    <w:rsid w:val="00E52D07"/>
    <w:rsid w:val="00E6373C"/>
    <w:rsid w:val="00E65A88"/>
    <w:rsid w:val="00E6602B"/>
    <w:rsid w:val="00E718AA"/>
    <w:rsid w:val="00EA6DE1"/>
    <w:rsid w:val="00EB06DE"/>
    <w:rsid w:val="00EB6B1B"/>
    <w:rsid w:val="00EC2BB0"/>
    <w:rsid w:val="00EC5041"/>
    <w:rsid w:val="00EC6A9F"/>
    <w:rsid w:val="00EE2358"/>
    <w:rsid w:val="00EE43AC"/>
    <w:rsid w:val="00EF3433"/>
    <w:rsid w:val="00EF5E9F"/>
    <w:rsid w:val="00F127AB"/>
    <w:rsid w:val="00F1313A"/>
    <w:rsid w:val="00F14874"/>
    <w:rsid w:val="00F22106"/>
    <w:rsid w:val="00F2602A"/>
    <w:rsid w:val="00F4012E"/>
    <w:rsid w:val="00F43C4D"/>
    <w:rsid w:val="00F45844"/>
    <w:rsid w:val="00F46202"/>
    <w:rsid w:val="00F47F13"/>
    <w:rsid w:val="00F527CD"/>
    <w:rsid w:val="00F56953"/>
    <w:rsid w:val="00F66501"/>
    <w:rsid w:val="00F72146"/>
    <w:rsid w:val="00F72CDB"/>
    <w:rsid w:val="00F736E5"/>
    <w:rsid w:val="00F82DA5"/>
    <w:rsid w:val="00F93554"/>
    <w:rsid w:val="00F9639E"/>
    <w:rsid w:val="00F96FC1"/>
    <w:rsid w:val="00FA18B0"/>
    <w:rsid w:val="00FA2799"/>
    <w:rsid w:val="00FA32CF"/>
    <w:rsid w:val="00FA4149"/>
    <w:rsid w:val="00FB1862"/>
    <w:rsid w:val="00FB6ADD"/>
    <w:rsid w:val="00FC1227"/>
    <w:rsid w:val="00FC2308"/>
    <w:rsid w:val="00FD12A2"/>
    <w:rsid w:val="00FD552F"/>
    <w:rsid w:val="00FE06AF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  <w:style w:type="character" w:customStyle="1" w:styleId="hit1">
    <w:name w:val="hit1"/>
    <w:basedOn w:val="DefaultParagraphFont"/>
    <w:rsid w:val="000E6FF3"/>
    <w:rPr>
      <w:color w:val="000000"/>
      <w:shd w:val="clear" w:color="auto" w:fill="F4E99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855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4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Pro13</b:Tag>
    <b:SourceType>Book</b:SourceType>
    <b:Guid>{EE18C478-E62B-4BD9-98BD-43B5C51E729C}</b:Guid>
    <b:Title>A Guide to the Project Management Body of Knowledge (PMBOK® Guide)—Fifth Edition</b:Title>
    <b:Year>2013</b:Year>
    <b:Publisher>Professional Management Institute (PMI)</b:Publisher>
    <b:Author>
      <b:Author>
        <b:NameList>
          <b:Person>
            <b:Last>PMI</b:Last>
          </b:Person>
        </b:NameList>
      </b:Author>
    </b:Author>
    <b:RefOrder>2</b:RefOrder>
  </b:Source>
  <b:Source>
    <b:Tag>Uni15</b:Tag>
    <b:SourceType>InternetSite</b:SourceType>
    <b:Guid>{F9695956-9CBA-4FB0-B75B-629598A2D9DC}</b:Guid>
    <b:Title>Computer and Information Systems Managers</b:Title>
    <b:Year>2015</b:Year>
    <b:Author>
      <b:Author>
        <b:NameList>
          <b:Person>
            <b:Last>Labor</b:Last>
            <b:First>United</b:First>
            <b:Middle>States Department of</b:Middle>
          </b:Person>
        </b:NameList>
      </b:Author>
    </b:Author>
    <b:InternetSiteTitle>Occupational Outlook Handbook  U.S. Bureau of Labor Statistics</b:InternetSiteTitle>
    <b:Month>September</b:Month>
    <b:Day>22</b:Day>
    <b:URL>http://www.bls.gov/ooh/management/computer-and-information-systems-managers.htm</b:URL>
    <b:RefOrder>3</b:RefOrder>
  </b:Source>
  <b:Source>
    <b:Tag>Joh06</b:Tag>
    <b:SourceType>Book</b:SourceType>
    <b:Guid>{AECC5E57-C2EC-4FE0-8D86-621BB9CDA344}</b:Guid>
    <b:Title>Systems Analysis &amp; Design in a Changing World, Fifth Edition</b:Title>
    <b:Year>2009</b:Year>
    <b:Author>
      <b:Author>
        <b:NameList>
          <b:Person>
            <b:Last>Satzinger</b:Last>
            <b:First>John</b:First>
            <b:Middle>W.</b:Middle>
          </b:Person>
          <b:Person>
            <b:Last>Jackson</b:Last>
            <b:First>Robert</b:First>
            <b:Middle>B.</b:Middle>
          </b:Person>
          <b:Person>
            <b:Last>Burd</b:Last>
            <b:First>Stephen</b:First>
            <b:Middle>D.</b:Middle>
          </b:Person>
        </b:NameList>
      </b:Author>
    </b:Author>
    <b:Publisher>Course Technology</b:Publisher>
    <b:RefOrder>1</b:RefOrder>
  </b:Source>
</b:Sources>
</file>

<file path=customXml/itemProps1.xml><?xml version="1.0" encoding="utf-8"?>
<ds:datastoreItem xmlns:ds="http://schemas.openxmlformats.org/officeDocument/2006/customXml" ds:itemID="{DE9DAA4C-2A0B-4F2B-81C7-FB293604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Fetick</cp:lastModifiedBy>
  <cp:revision>11</cp:revision>
  <cp:lastPrinted>2015-06-04T23:15:00Z</cp:lastPrinted>
  <dcterms:created xsi:type="dcterms:W3CDTF">2015-09-22T19:13:00Z</dcterms:created>
  <dcterms:modified xsi:type="dcterms:W3CDTF">2015-09-23T00:16:00Z</dcterms:modified>
</cp:coreProperties>
</file>