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4FE" w:rsidRDefault="001C24FE" w:rsidP="004D2D6F">
      <w:pPr>
        <w:pStyle w:val="Standard"/>
        <w:spacing w:after="120"/>
      </w:pPr>
      <w:r>
        <w:t>References:</w:t>
      </w:r>
    </w:p>
    <w:p w:rsidR="004D2D6F" w:rsidRDefault="009651E9" w:rsidP="004D2D6F">
      <w:pPr>
        <w:pStyle w:val="Standard"/>
        <w:ind w:firstLine="360"/>
      </w:pPr>
      <w:hyperlink r:id="rId7" w:history="1">
        <w:r>
          <w:t>http://augustafreepress.com/cit-invests-digital-healthcare-information-security-startup/</w:t>
        </w:r>
      </w:hyperlink>
    </w:p>
    <w:p w:rsidR="0093189B" w:rsidRDefault="009651E9" w:rsidP="004D2D6F">
      <w:pPr>
        <w:pStyle w:val="Standard"/>
        <w:ind w:firstLine="360"/>
      </w:pPr>
      <w:hyperlink r:id="rId8" w:history="1">
        <w:r>
          <w:t>http://innovationtrail.org/post/cyber-attack-raises-q</w:t>
        </w:r>
        <w:r>
          <w:t>uestions-about-health-information-security</w:t>
        </w:r>
      </w:hyperlink>
    </w:p>
    <w:p w:rsidR="0093189B" w:rsidRDefault="0093189B">
      <w:pPr>
        <w:pStyle w:val="Standard"/>
      </w:pPr>
    </w:p>
    <w:p w:rsidR="0093189B" w:rsidRDefault="00253B29">
      <w:pPr>
        <w:pStyle w:val="Standard"/>
        <w:numPr>
          <w:ilvl w:val="0"/>
          <w:numId w:val="1"/>
        </w:numPr>
      </w:pPr>
      <w:r>
        <w:t xml:space="preserve">Do you think the future </w:t>
      </w:r>
      <w:r w:rsidR="009651E9">
        <w:t>for companies to entrust their Info</w:t>
      </w:r>
      <w:r>
        <w:t>rmation security programs to th</w:t>
      </w:r>
      <w:r w:rsidR="009651E9">
        <w:t>i</w:t>
      </w:r>
      <w:r>
        <w:t>rd parties is</w:t>
      </w:r>
      <w:r w:rsidR="009651E9">
        <w:t xml:space="preserve"> a good thing?</w:t>
      </w:r>
    </w:p>
    <w:p w:rsidR="001C24FE" w:rsidRDefault="001C24FE" w:rsidP="001C24FE">
      <w:pPr>
        <w:pStyle w:val="Standard"/>
        <w:ind w:left="360"/>
      </w:pPr>
    </w:p>
    <w:p w:rsidR="007C43AE" w:rsidRDefault="007C43AE" w:rsidP="00506D68">
      <w:pPr>
        <w:pStyle w:val="Standard"/>
        <w:ind w:left="360"/>
      </w:pPr>
      <w:r>
        <w:t xml:space="preserve">The </w:t>
      </w:r>
      <w:r w:rsidR="00506D68">
        <w:t>following paragraph is an excerpt from the first reference, titled</w:t>
      </w:r>
      <w:r>
        <w:t xml:space="preserve"> </w:t>
      </w:r>
      <w:r w:rsidRPr="007C43AE">
        <w:rPr>
          <w:u w:val="single"/>
        </w:rPr>
        <w:t>CIT invests in digital healthcare information security startup</w:t>
      </w:r>
      <w:r w:rsidR="00506D68">
        <w:t xml:space="preserve"> and it seems to miss the point. The company’s president seems more interested in his market opportunities and he over-simplifies the challenge. And he speaks of the ‘administrative requirements‘ of securing customer information like it’s different than the tasks of ‘focusing on thier customers.‘</w:t>
      </w:r>
    </w:p>
    <w:p w:rsidR="00506D68" w:rsidRDefault="00506D68" w:rsidP="00506D68">
      <w:pPr>
        <w:pStyle w:val="Standard"/>
        <w:ind w:left="360"/>
      </w:pPr>
    </w:p>
    <w:p w:rsidR="007C43AE" w:rsidRDefault="007C43AE" w:rsidP="007C43AE">
      <w:pPr>
        <w:pStyle w:val="Standard"/>
        <w:ind w:left="706"/>
      </w:pPr>
      <w:r>
        <w:t>Pete Jobse, CIT President and CEO, said, “The digital economy brings many challenges, such as new regulations, but far more opportunities. The team at Ostendio is seizing an opportunity that helps digital health companies simplify their administrative requirements so they can focus on their customers.”</w:t>
      </w:r>
    </w:p>
    <w:p w:rsidR="001C24FE" w:rsidRDefault="001C24FE" w:rsidP="001C24FE">
      <w:pPr>
        <w:pStyle w:val="Standard"/>
        <w:ind w:left="360"/>
      </w:pPr>
    </w:p>
    <w:p w:rsidR="006C1D77" w:rsidRDefault="005239CE" w:rsidP="001C24FE">
      <w:pPr>
        <w:pStyle w:val="Standard"/>
        <w:ind w:left="360"/>
      </w:pPr>
      <w:r>
        <w:t xml:space="preserve">The article sttes, </w:t>
      </w:r>
      <w:r>
        <w:t>Center for Innovative Technology</w:t>
      </w:r>
      <w:r>
        <w:t xml:space="preserve"> (CIT) is a nonprofit but I wonder if it is a not-for-profit company making big profits. </w:t>
      </w:r>
    </w:p>
    <w:p w:rsidR="006C1D77" w:rsidRDefault="006C1D77" w:rsidP="001C24FE">
      <w:pPr>
        <w:pStyle w:val="Standard"/>
        <w:ind w:left="360"/>
      </w:pPr>
    </w:p>
    <w:p w:rsidR="006C1D77" w:rsidRDefault="007A0565" w:rsidP="001C24FE">
      <w:pPr>
        <w:pStyle w:val="Standard"/>
        <w:ind w:left="360"/>
      </w:pPr>
      <w:r>
        <w:t xml:space="preserve">If I am correct to assume this attitude puts profit ahead of results, then this is a </w:t>
      </w:r>
      <w:r w:rsidR="00381C48">
        <w:t xml:space="preserve">sample of the risky </w:t>
      </w:r>
      <w:r>
        <w:t xml:space="preserve">situation </w:t>
      </w:r>
      <w:r w:rsidR="00381C48">
        <w:t xml:space="preserve">facing companies that seek security compliance from the service of third-party companies. </w:t>
      </w:r>
    </w:p>
    <w:p w:rsidR="006C1D77" w:rsidRDefault="006C1D77" w:rsidP="001C24FE">
      <w:pPr>
        <w:pStyle w:val="Standard"/>
        <w:ind w:left="360"/>
      </w:pPr>
    </w:p>
    <w:p w:rsidR="007A0565" w:rsidRDefault="00381C48" w:rsidP="001C24FE">
      <w:pPr>
        <w:pStyle w:val="Standard"/>
        <w:ind w:left="360"/>
      </w:pPr>
      <w:r>
        <w:t>On the other hand, since the tasks of information security are complex, the advantage of using the services of a specialist can justify some risks. I would only venture by establishing some contractual agreement for insurance against data loss or corruption, that pays a monetary settlement.</w:t>
      </w:r>
    </w:p>
    <w:p w:rsidR="007A0565" w:rsidRDefault="007A0565" w:rsidP="001C24FE">
      <w:pPr>
        <w:pStyle w:val="Standard"/>
        <w:ind w:left="360"/>
      </w:pPr>
    </w:p>
    <w:p w:rsidR="0093189B" w:rsidRDefault="009651E9">
      <w:pPr>
        <w:pStyle w:val="Standard"/>
        <w:numPr>
          <w:ilvl w:val="0"/>
          <w:numId w:val="1"/>
        </w:numPr>
      </w:pPr>
      <w:r>
        <w:t>Should companies</w:t>
      </w:r>
      <w:r w:rsidR="00253B29">
        <w:t>,</w:t>
      </w:r>
      <w:r>
        <w:t xml:space="preserve"> that citizens are required to use such as financial services and</w:t>
      </w:r>
      <w:r>
        <w:t xml:space="preserve"> healthcare</w:t>
      </w:r>
      <w:r w:rsidR="00253B29">
        <w:t>,</w:t>
      </w:r>
      <w:r>
        <w:t xml:space="preserve"> have higher standards regarding information security?</w:t>
      </w:r>
    </w:p>
    <w:p w:rsidR="001C24FE" w:rsidRDefault="001C24FE" w:rsidP="001C24FE">
      <w:pPr>
        <w:pStyle w:val="Standard"/>
        <w:ind w:left="360"/>
      </w:pPr>
    </w:p>
    <w:p w:rsidR="00F73AE0" w:rsidRDefault="00F73AE0" w:rsidP="001C24FE">
      <w:pPr>
        <w:pStyle w:val="Standard"/>
        <w:ind w:left="360"/>
      </w:pPr>
      <w:r>
        <w:t>By rite, some software is critical for citizens to receive the srvices and assets they need; and thus information security must be enforced by the companies of this software. The second</w:t>
      </w:r>
      <w:r>
        <w:t xml:space="preserve"> reference, titled</w:t>
      </w:r>
      <w:r>
        <w:t xml:space="preserve"> </w:t>
      </w:r>
    </w:p>
    <w:p w:rsidR="00F73AE0" w:rsidRDefault="00F73AE0" w:rsidP="001C24FE">
      <w:pPr>
        <w:pStyle w:val="Standard"/>
        <w:ind w:left="360"/>
      </w:pPr>
      <w:r w:rsidRPr="00F73AE0">
        <w:t>Cyber attack raises questions about health information security | Innovation Trail</w:t>
      </w:r>
    </w:p>
    <w:p w:rsidR="001C24FE" w:rsidRDefault="001C24FE" w:rsidP="001C24FE">
      <w:pPr>
        <w:pStyle w:val="Standard"/>
        <w:ind w:left="360"/>
      </w:pPr>
      <w:bookmarkStart w:id="0" w:name="_GoBack"/>
      <w:bookmarkEnd w:id="0"/>
    </w:p>
    <w:p w:rsidR="0093189B" w:rsidRDefault="009651E9">
      <w:pPr>
        <w:pStyle w:val="Standard"/>
        <w:numPr>
          <w:ilvl w:val="0"/>
          <w:numId w:val="1"/>
        </w:numPr>
      </w:pPr>
      <w:r>
        <w:t>If a customer has their identity stolen as a result of a data breach should the responsible company have to pay all money lost/reperations for time?</w:t>
      </w:r>
    </w:p>
    <w:p w:rsidR="001C24FE" w:rsidRDefault="001C24FE" w:rsidP="001C24FE">
      <w:pPr>
        <w:pStyle w:val="Standard"/>
        <w:ind w:left="360"/>
      </w:pPr>
    </w:p>
    <w:p w:rsidR="001C24FE" w:rsidRDefault="001C24FE" w:rsidP="001C24FE">
      <w:pPr>
        <w:pStyle w:val="Standard"/>
        <w:ind w:left="360"/>
      </w:pPr>
    </w:p>
    <w:p w:rsidR="0093189B" w:rsidRDefault="0093189B">
      <w:pPr>
        <w:pStyle w:val="Standard"/>
      </w:pPr>
    </w:p>
    <w:sectPr w:rsidR="0093189B">
      <w:headerReference w:type="default" r:id="rId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1E9" w:rsidRDefault="009651E9">
      <w:r>
        <w:separator/>
      </w:r>
    </w:p>
  </w:endnote>
  <w:endnote w:type="continuationSeparator" w:id="0">
    <w:p w:rsidR="009651E9" w:rsidRDefault="0096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1E9" w:rsidRDefault="009651E9">
      <w:r>
        <w:rPr>
          <w:color w:val="000000"/>
        </w:rPr>
        <w:separator/>
      </w:r>
    </w:p>
  </w:footnote>
  <w:footnote w:type="continuationSeparator" w:id="0">
    <w:p w:rsidR="009651E9" w:rsidRDefault="009651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72D" w:rsidRPr="002A2F6E" w:rsidRDefault="0082572D" w:rsidP="0082572D">
    <w:pPr>
      <w:jc w:val="center"/>
      <w:rPr>
        <w:rFonts w:cs="Times New Roman"/>
        <w:sz w:val="28"/>
        <w:szCs w:val="28"/>
        <w:u w:val="single"/>
      </w:rPr>
    </w:pPr>
    <w:r w:rsidRPr="002A2F6E">
      <w:rPr>
        <w:rFonts w:cs="Times New Roman"/>
        <w:sz w:val="28"/>
        <w:szCs w:val="28"/>
        <w:u w:val="single"/>
      </w:rPr>
      <w:t>SEC200 Intro Network Security</w:t>
    </w:r>
  </w:p>
  <w:p w:rsidR="0082572D" w:rsidRPr="0082572D" w:rsidRDefault="0082572D" w:rsidP="0082572D">
    <w:pPr>
      <w:jc w:val="center"/>
      <w:rPr>
        <w:rFonts w:cs="Times New Roman"/>
        <w:sz w:val="28"/>
        <w:szCs w:val="28"/>
      </w:rPr>
    </w:pPr>
    <w:r w:rsidRPr="002A2F6E">
      <w:rPr>
        <w:rFonts w:cs="Times New Roman"/>
        <w:sz w:val="28"/>
        <w:szCs w:val="28"/>
      </w:rPr>
      <w:t xml:space="preserve">Week </w:t>
    </w:r>
    <w:r>
      <w:rPr>
        <w:rFonts w:cs="Times New Roman"/>
        <w:sz w:val="28"/>
        <w:szCs w:val="28"/>
      </w:rPr>
      <w:t>6</w:t>
    </w:r>
    <w:r w:rsidRPr="002A2F6E">
      <w:rPr>
        <w:rFonts w:cs="Times New Roman"/>
        <w:sz w:val="28"/>
        <w:szCs w:val="28"/>
      </w:rPr>
      <w:t xml:space="preserve"> – </w:t>
    </w:r>
    <w:r>
      <w:rPr>
        <w:rFonts w:cs="Times New Roman"/>
        <w:sz w:val="28"/>
        <w:szCs w:val="28"/>
      </w:rPr>
      <w:t>Class</w:t>
    </w:r>
    <w:r w:rsidRPr="002A2F6E">
      <w:rPr>
        <w:rFonts w:cs="Times New Roman"/>
        <w:sz w:val="28"/>
        <w:szCs w:val="28"/>
      </w:rPr>
      <w:t xml:space="preserve"> Assignment: </w:t>
    </w:r>
    <w:r>
      <w:rPr>
        <w:rFonts w:cs="Times New Roman"/>
        <w:sz w:val="28"/>
        <w:szCs w:val="28"/>
      </w:rPr>
      <w:t>Current Events</w:t>
    </w:r>
    <w:r>
      <w:rPr>
        <w:rFonts w:cs="Times New Roman"/>
        <w:sz w:val="28"/>
        <w:szCs w:val="28"/>
      </w:rPr>
      <w:t xml:space="preserve"> – Health</w:t>
    </w:r>
    <w:r w:rsidRPr="002A2F6E">
      <w:rPr>
        <w:rFonts w:cs="Times New Roman"/>
        <w:sz w:val="28"/>
        <w:szCs w:val="28"/>
      </w:rPr>
      <w:t xml:space="preserve"> - Michael Fetick, 84270</w:t>
    </w:r>
  </w:p>
  <w:p w:rsidR="0082572D" w:rsidRPr="0082572D" w:rsidRDefault="0082572D" w:rsidP="00825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950A7"/>
    <w:multiLevelType w:val="multilevel"/>
    <w:tmpl w:val="9BACA93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1"/>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
  <w:rsids>
    <w:rsidRoot w:val="0093189B"/>
    <w:rsid w:val="00094E64"/>
    <w:rsid w:val="001C24FE"/>
    <w:rsid w:val="00253B29"/>
    <w:rsid w:val="00333D7A"/>
    <w:rsid w:val="00381C48"/>
    <w:rsid w:val="004D2D6F"/>
    <w:rsid w:val="00506D68"/>
    <w:rsid w:val="005239CE"/>
    <w:rsid w:val="00564C41"/>
    <w:rsid w:val="006C1D77"/>
    <w:rsid w:val="007A0565"/>
    <w:rsid w:val="007C43AE"/>
    <w:rsid w:val="0082572D"/>
    <w:rsid w:val="0093189B"/>
    <w:rsid w:val="009651E9"/>
    <w:rsid w:val="00F7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B2C12E-40F5-45A9-BDA6-B62FE48D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paragraph" w:styleId="Header">
    <w:name w:val="header"/>
    <w:basedOn w:val="Normal"/>
    <w:link w:val="HeaderChar"/>
    <w:uiPriority w:val="99"/>
    <w:unhideWhenUsed/>
    <w:rsid w:val="0082572D"/>
    <w:pPr>
      <w:tabs>
        <w:tab w:val="center" w:pos="4680"/>
        <w:tab w:val="right" w:pos="9360"/>
      </w:tabs>
    </w:pPr>
  </w:style>
  <w:style w:type="character" w:customStyle="1" w:styleId="HeaderChar">
    <w:name w:val="Header Char"/>
    <w:basedOn w:val="DefaultParagraphFont"/>
    <w:link w:val="Header"/>
    <w:uiPriority w:val="99"/>
    <w:rsid w:val="0082572D"/>
  </w:style>
  <w:style w:type="paragraph" w:styleId="Footer">
    <w:name w:val="footer"/>
    <w:basedOn w:val="Normal"/>
    <w:link w:val="FooterChar"/>
    <w:uiPriority w:val="99"/>
    <w:unhideWhenUsed/>
    <w:rsid w:val="0082572D"/>
    <w:pPr>
      <w:tabs>
        <w:tab w:val="center" w:pos="4680"/>
        <w:tab w:val="right" w:pos="9360"/>
      </w:tabs>
    </w:pPr>
  </w:style>
  <w:style w:type="character" w:customStyle="1" w:styleId="FooterChar">
    <w:name w:val="Footer Char"/>
    <w:basedOn w:val="DefaultParagraphFont"/>
    <w:link w:val="Footer"/>
    <w:uiPriority w:val="99"/>
    <w:rsid w:val="0082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29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novationtrail.org/post/cyber-attack-raises-questions-about-health-information-security" TargetMode="External"/><Relationship Id="rId3" Type="http://schemas.openxmlformats.org/officeDocument/2006/relationships/settings" Target="settings.xml"/><Relationship Id="rId7" Type="http://schemas.openxmlformats.org/officeDocument/2006/relationships/hyperlink" Target="http://augustafreepress.com/cit-invests-digital-healthcare-information-security-star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Fetick</dc:creator>
  <cp:lastModifiedBy>Mike Fetick</cp:lastModifiedBy>
  <cp:revision>11</cp:revision>
  <dcterms:created xsi:type="dcterms:W3CDTF">2015-02-10T16:10:00Z</dcterms:created>
  <dcterms:modified xsi:type="dcterms:W3CDTF">2015-02-10T18:34:00Z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