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22301 İş Etki Analizi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Kritik faaliyetleri, bağımlılıkları, toleransları ve kurtarma önceliklerini iş etki analizi içinde görünür kılmak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Faaliyet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Ürün, hizmet ve kritik faaliyet sahipleri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Faaliyet envanteri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Etki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Finansal, operasyonel, yasal ve itibar etkileri dönemlere göre değerlendirildi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Etki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Tolerans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Maksimum kabul edilebilir kesinti ve veri kaybı süresi belirlendi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MTPD/RPO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Bağımlılık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İnsan, teknoloji, tesis, tedarikçi ve veri bağımlılıkları haritalandı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Bağımlılık matrisi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Öncelik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Kurtarma sırası ve asgari kaynak ihtiyacı onaylandı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Önceliklendirme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Strateji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Alternatif çalışma, iletişim ve kaynak stratejileri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Süreklilik stratejisi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Test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Planlar tatbikat veya senaryo ile doğrulanıp öğrenimler kaydediliyor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Tatbikat raporu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Gözden geçirme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Değişiklikler ve yönetim kararları analiz kayıtlarına işleniyor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Gözden geçirme tutanağı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22301 İş Etki Analizi Kontrol Listesi</dc:title>
  <dc:creator>Goway Danışmanlık</dc:creator>
  <dc:description>Kritik faaliyetleri, bağımlılıkları, toleransları ve kurtarma önceliklerini iş etki analizi içinde görünür kılmak için düzenlenebilir şablon.</dc:description>
  <cp:lastModifiedBy>Un-named</cp:lastModifiedBy>
  <cp:revision>1</cp:revision>
  <dcterms:created xsi:type="dcterms:W3CDTF">2026-08-24T07:52:31.899Z</dcterms:created>
  <dcterms:modified xsi:type="dcterms:W3CDTF">2026-08-24T07:52:31.899Z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