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Lima, 2026</w:t>
        <w:br/>
        <w:t>PERÚ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realidad de cada variable independiente y dependiente de los últimos 5 a 10 años.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Estructure formalmente la idea de investigación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propósito, meta o fin a lograr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la naturaleza, magnitud y trascendencia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límites Teóricos, Temporales y Espaciales.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Estado del arte. Se recomiendan 20 a 30 investigaciones afines.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Análisis sistemático de las principales teorías existentes.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Elaboración de nuevos constructos fundamentados.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Glosario funcional a la investigación.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Enunciado presumible de la relación entre dos o más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Definición conceptual y operacional, dimensiones e indicadores.</w:t>
            </w:r>
          </w:p>
        </w:tc>
      </w:tr>
    </w:tbl>
    <w:p/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Conceptual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Operacional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V.I: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V.D: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Conjunto de métodos y procedimientos para recopilar y analizar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Procedimientos para lograr los objetivos (Inductivo, Deductivo, etc.).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Universo y subconjunto seleccionado.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Ubicación geográfica e institucional.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Mecanismos para registrar información (Validar por expertos).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Transformación de datos en información utilizable.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Cumplimiento de la Conducta Responsable en Investigación (CRI).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Tablas y figuras simples.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Distribución de frecuencias de la variable dependiente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Nivel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Frecuencia (fi)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Porcentaje (%)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% Acumulado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Bajo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Alto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100%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 con SPSS v25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Contrastación de hipótesis.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Prueba de normalidad (Shapiro-Wilk)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gl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Distribución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Post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Contrastación de hipótesis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Prueba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 (bilateral)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Decisión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H₀: [no hay diferencia significativa]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[T-Student / Wilcoxon]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[Se rechaza / No se rechaza H₀]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H₁: [sí hay diferencia significativa]</w:t>
            </w:r>
          </w:p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Confrontación con la experiencia y evidencia empírica.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Comparación con antecedentes.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Responsabilidad por la información emitida.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 Deben ser viables y concretas.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8.1 Recomendaciones metodológicas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futuros investigadores:</w:t>
            </w:r>
            <w:r>
              <w:rPr>
                <w:sz w:val="20"/>
              </w:rPr>
              <w:t xml:space="preserve"> ampliar muestra, cambiar variables, profundizar en aspectos específicos.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8.2 Recomendaciones académicas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Para la universidad o línea de investigación.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8.3 Recomendaciones prácticas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Dirigidas a la empresa o institución:</w:t>
            </w:r>
            <w:r>
              <w:rPr>
                <w:sz w:val="20"/>
              </w:rPr>
              <w:t xml:space="preserve"> implementar el plan diseñado, realizar mantenimientos periódicos, capacitar al personal. Deben ser acciones concretas y realizables.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