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20.png" ContentType="image/png"/>
  <Override PartName="/word/media/rId23.png" ContentType="image/png"/>
  <Override PartName="/word/media/rId41.png" ContentType="image/png"/>
  <Override PartName="/word/media/rId26.png" ContentType="image/png"/>
  <Override PartName="/word/media/rId29.png" ContentType="image/png"/>
  <Override PartName="/word/media/rId56.png" ContentType="image/png"/>
  <Override PartName="/word/media/rId38.png" ContentType="image/png"/>
  <Override PartName="/word/media/rId62.png" ContentType="image/png"/>
  <Override PartName="/word/media/rId47.png" ContentType="image/png"/>
  <Override PartName="/word/media/rId50.png" ContentType="image/png"/>
  <Override PartName="/word/media/rId44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Airline Pilot Retention Analysis</w:t>
      </w:r>
    </w:p>
    <w:p>
      <w:pPr>
        <w:pStyle w:val="Author"/>
      </w:pPr>
      <w:r>
        <w:t xml:space="preserve">Michael J. Hickey</w:t>
      </w:r>
    </w:p>
    <w:p>
      <w:pPr>
        <w:pStyle w:val="Date"/>
      </w:pPr>
      <w:r>
        <w:t xml:space="preserve">2025-11-11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TableCaption"/>
      </w:pPr>
      <w:r>
        <w:t xml:space="preserve">Why Records Were Excluded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y Records Were Excluded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exclusion_reason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did_not_finish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not_air_carrier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**Total records in file:** 113 \n\n**Records kept for analysis:** 76 \n\n**Records excluded:** 37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(included_data,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"data/processed/retention_cleaned.csv"</w:t>
      </w:r>
      <w:r>
        <w:rPr>
          <w:rStyle w:val="NormalTok"/>
        </w:rPr>
        <w:t xml:space="preserve">))</w:t>
      </w:r>
    </w:p>
    <w:bookmarkStart w:id="61" w:name="statistical-methods"/>
    <w:p>
      <w:pPr>
        <w:pStyle w:val="Heading1"/>
      </w:pPr>
      <w:r>
        <w:t xml:space="preserve">Statistical Methods</w:t>
      </w:r>
    </w:p>
    <w:bookmarkStart w:id="60" w:name="multiple-testing-correction"/>
    <w:p>
      <w:pPr>
        <w:pStyle w:val="Heading2"/>
      </w:pPr>
      <w:r>
        <w:t xml:space="preserve">Multiple Testing Correction</w:t>
      </w:r>
    </w:p>
    <w:p>
      <w:pPr>
        <w:pStyle w:val="FirstParagraph"/>
      </w:pPr>
      <w:r>
        <w:t xml:space="preserve">This exploratory analysis of general retention factor rankings (6 factors × 5 demographics = 30 tests) employs</w:t>
      </w:r>
      <w:r>
        <w:t xml:space="preserve"> </w:t>
      </w:r>
      <w:r>
        <w:rPr>
          <w:b/>
          <w:bCs/>
        </w:rPr>
        <w:t xml:space="preserve">Benjamini-Hochberg false discovery rate (FDR) control</w:t>
      </w:r>
      <w:r>
        <w:t xml:space="preserve"> </w:t>
      </w:r>
      <w:r>
        <w:t xml:space="preserve">at q=0.10.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For pilot studies with exploratory aims, FDR provides appropriate balance between detecting genuine demographic differences (avoiding Type II errors) and controlling false discoveries. Standard Bonferroni correction (α = 0.05/30 ≈ 0.0017) is overly conservative for hypothesis generation, increasing Type II error rates to 40-60% and causing researchers to miss important effects worthy of follow-up investigation.</w:t>
      </w:r>
    </w:p>
    <w:p>
      <w:pPr>
        <w:pStyle w:val="BodyText"/>
      </w:pPr>
      <w:r>
        <w:t xml:space="preserve">FDR at q=0.10 means we accept that approximately 10% of significant findings may be false positives, while ensuring we identify 90% of true demographic differences. This error balance is appropriate when findings prompt further research rather than immediate policy decisions.</w:t>
      </w:r>
    </w:p>
    <w:p>
      <w:pPr>
        <w:pStyle w:val="BodyText"/>
      </w:pPr>
      <w:r>
        <w:rPr>
          <w:b/>
          <w:bCs/>
        </w:rPr>
        <w:t xml:space="preserve">Within-Subjects Testing:</w:t>
      </w:r>
      <w:r>
        <w:t xml:space="preserve"> </w:t>
      </w:r>
      <w:r>
        <w:t xml:space="preserve">Friedman test assesses whether the six retention factors differ in importance. Post-hoc pairwise comparisons use Wilcoxon signed-rank tests with Holm’s sequentially rejective procedure. Holm is used rather than BH-FDR because repeated-measures comparisons are strongly dependent (same participants in all comparisons), and BH-FDR could inflate false positive rates under such dependence. Holm maintains family-wise error rate control for dependent tests while being more powerful than Bonferroni.</w:t>
      </w:r>
    </w:p>
    <w:p>
      <w:pPr>
        <w:pStyle w:val="BodyText"/>
      </w:pPr>
      <w:r>
        <w:rPr>
          <w:b/>
          <w:bCs/>
        </w:rPr>
        <w:t xml:space="preserve">Small Sample Adjustments:</w:t>
      </w:r>
      <w:r>
        <w:t xml:space="preserve"> </w:t>
      </w:r>
      <w:r>
        <w:t xml:space="preserve">Gender comparisons use exact Mann-Whitney U tests (rather than asymptotic approximations) due to small female subsample (n=8). Exact tests provide valid inference with samples below n=10 where asymptotic assumptions fail. Exact tests require the coin package for computation.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Benjamini &amp; Hochberg (1995); Bender &amp; Lange (1999); Armstrong (2014).</w:t>
      </w:r>
    </w:p>
    <w:p>
      <w:pPr>
        <w:pStyle w:val="BodyText"/>
      </w:pPr>
      <w:r>
        <w:t xml:space="preserve">#</w:t>
      </w:r>
      <w:r>
        <w:rPr>
          <w:rStyle w:val="VerbatimChar"/>
        </w:rPr>
        <w:t xml:space="preserve">{r preview-clean, echo = FALSE} #knitr::kable(head(included_data), caption = "Preview of Cleaned Data") #</w:t>
      </w:r>
    </w:p>
    <w:p>
      <w:pPr>
        <w:pStyle w:val="TableCaption"/>
      </w:pPr>
      <w:r>
        <w:t xml:space="preserve">Descriptive Statistics for 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escriptive Statistics for Age"/>
      </w:tblPr>
      <w:tblGrid>
        <w:gridCol w:w="276"/>
        <w:gridCol w:w="736"/>
        <w:gridCol w:w="644"/>
        <w:gridCol w:w="1013"/>
        <w:gridCol w:w="828"/>
        <w:gridCol w:w="644"/>
        <w:gridCol w:w="736"/>
        <w:gridCol w:w="644"/>
        <w:gridCol w:w="736"/>
        <w:gridCol w:w="828"/>
        <w:gridCol w:w="828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iqr_age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skew_age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kurt_age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Shapiro–Wilk normality test p‑value: 0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retention_files/figure-docx/age-descriptives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retention_files/figure-docx/age-descriptives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Age Distribution: ≤ 35 vs &gt; 35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ge Distribution: ≤ 35 vs &gt; 35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 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Descriptive Statistics for Years of Experience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escriptive Statistics for Years of Experience"/>
      </w:tblPr>
      <w:tblGrid>
        <w:gridCol w:w="276"/>
        <w:gridCol w:w="736"/>
        <w:gridCol w:w="644"/>
        <w:gridCol w:w="1013"/>
        <w:gridCol w:w="828"/>
        <w:gridCol w:w="644"/>
        <w:gridCol w:w="736"/>
        <w:gridCol w:w="644"/>
        <w:gridCol w:w="736"/>
        <w:gridCol w:w="828"/>
        <w:gridCol w:w="828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q1_exp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median_exp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q3_exp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max_exp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sd_exp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iqr_exp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skew_exp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kurt_exp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Shapiro–Wilk normality test p‑value: 3.131e-11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retention_files/figure-docx/experience-descriptives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retention_files/figure-docx/experience-descriptives-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Descriptive Statistics for Total Flying Hours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escriptive Statistics for Total Flying Hours"/>
      </w:tblPr>
      <w:tblGrid>
        <w:gridCol w:w="224"/>
        <w:gridCol w:w="747"/>
        <w:gridCol w:w="672"/>
        <w:gridCol w:w="971"/>
        <w:gridCol w:w="821"/>
        <w:gridCol w:w="672"/>
        <w:gridCol w:w="747"/>
        <w:gridCol w:w="672"/>
        <w:gridCol w:w="747"/>
        <w:gridCol w:w="821"/>
        <w:gridCol w:w="8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q1_hours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median_hours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q3_hours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max_hours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sd_hours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iqr_hours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skew_hours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kurt_hours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4532.13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4490.88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5.48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Shapiro–Wilk normality test p‑value: 3.991e-12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retention_files/figure-docx/total-flying-hours-descriptives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retention_files/figure-docx/total-flying-hours-descriptives-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Gender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ender Distributi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 not to say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Missing / blank gender responses: 0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retention_files/figure-docx/gender-descriptives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Air‑Carrier Type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ir‑Carrier Type Distributi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air_carrier_type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Charter/Fractional (Part 135/91K)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Freight/Cargo Carrier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Legacy/Mainline Part 121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Cost Carrier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Missing / blank carrier‑type responses: 0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retention_files/figure-docx/carrier-type-descriptives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Flight‑Deck Position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light‑Deck Position Distributi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position_position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Officer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Missing / blank position responses: 0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retention_files/figure-docx/position-descriptives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Military Experience Distribution (Yes / No)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litary Experience Distribution (Yes / No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military_bg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Missing military‑experience responses: 0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retention_files/figure-docx/military-experience-descriptives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Nationality – Full Country Breakdown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ationality – Full Country Breakdow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nationality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States of America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Ethiopia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Lao People’s Democratic Republic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Mexico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Zealand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</w:tr>
    </w:tbl>
    <w:p>
      <w:pPr>
        <w:pStyle w:val="TableCaption"/>
      </w:pPr>
      <w:r>
        <w:t xml:space="preserve">Nationality Re‑coded to US vs Foreign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ationality Re‑coded to US vs Foreig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us_vs_foreign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</w:tbl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retention_files/figure-docx/nationality-descriptives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9" w:name="research-question-analyses"/>
    <w:p>
      <w:pPr>
        <w:pStyle w:val="Heading3"/>
      </w:pPr>
      <w:r>
        <w:t xml:space="preserve">–RESEARCH QUESTION ANALYSES–</w:t>
      </w:r>
    </w:p>
    <w:p>
      <w:pPr>
        <w:pStyle w:val="TableCaption"/>
      </w:pPr>
      <w:r>
        <w:t xml:space="preserve">Table 1</w:t>
      </w:r>
      <w:r>
        <w:t xml:space="preserve"> </w:t>
      </w:r>
      <w:r>
        <w:t xml:space="preserve">Rank Summary for General Retention Factors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 Rank Summary for General Retention Factor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iqr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TableCaption"/>
      </w:pPr>
      <w:r>
        <w:t xml:space="preserve">Table 2</w:t>
      </w:r>
      <w:r>
        <w:t xml:space="preserve"> </w:t>
      </w:r>
      <w:r>
        <w:t xml:space="preserve">Number (and %) of Pilots Ranking Each Factor #1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 Number (and %) of Pilots Ranking Each Factor #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</w:tr>
    </w:tbl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retention_files/figure-docx/RQ1-general-rank-analysis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 A tibble: 1 × 6</w:t>
      </w:r>
      <w:r>
        <w:br/>
      </w:r>
      <w:r>
        <w:rPr>
          <w:rStyle w:val="VerbatimChar"/>
        </w:rPr>
        <w:t xml:space="preserve">  .y.       n statistic    df        p method       </w:t>
      </w:r>
      <w:r>
        <w:br/>
      </w:r>
      <w:r>
        <w:rPr>
          <w:rStyle w:val="VerbatimChar"/>
        </w:rPr>
        <w:t xml:space="preserve">* &lt;chr&gt; &lt;int&gt;     &lt;dbl&gt; &lt;dbl&gt;    &lt;dbl&gt; &lt;chr&gt;        </w:t>
      </w:r>
      <w:r>
        <w:br/>
      </w:r>
      <w:r>
        <w:rPr>
          <w:rStyle w:val="VerbatimChar"/>
        </w:rPr>
        <w:t xml:space="preserve">1 rank     76      234.     5 1.27e-48 Friedman test</w:t>
      </w:r>
    </w:p>
    <w:p>
      <w:pPr>
        <w:pStyle w:val="FirstParagraph"/>
      </w:pPr>
      <w:r>
        <w:t xml:space="preserve"> </w:t>
      </w:r>
    </w:p>
    <w:p>
      <w:pPr>
        <w:pStyle w:val="TableCaption"/>
      </w:pPr>
      <w:r>
        <w:t xml:space="preserve">Table 3</w:t>
      </w:r>
      <w:r>
        <w:t xml:space="preserve"> </w:t>
      </w:r>
      <w:r>
        <w:t xml:space="preserve">Pairwise Wilcoxon Tests Between General Factors</w:t>
      </w:r>
      <w:r>
        <w:t xml:space="preserve"> </w:t>
      </w:r>
      <w:r>
        <w:t xml:space="preserve">(Holm‑adjusted p‑values)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 Pairwise Wilcoxon Tests Between General Factors (Holm‑adjusted p‑values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p.sig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lifestyle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 vs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 vs 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 vs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 vs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vs 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vs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vs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vs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vs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vs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Table 4</w:t>
      </w:r>
      <w:r>
        <w:t xml:space="preserve"> </w:t>
      </w:r>
      <w:r>
        <w:t xml:space="preserve">Mann‑Whitney U Tests: Age Groups (≤ 35 vs &gt; 35) on General‑Factor Ranks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 Mann‑Whitney U Tests: Age Groups (≤ 35 vs &gt; 35) on General‑Factor Ranks"/>
      </w:tblPr>
      <w:tblGrid>
        <w:gridCol w:w="1119"/>
        <w:gridCol w:w="516"/>
        <w:gridCol w:w="946"/>
        <w:gridCol w:w="516"/>
        <w:gridCol w:w="946"/>
        <w:gridCol w:w="860"/>
        <w:gridCol w:w="688"/>
        <w:gridCol w:w="688"/>
        <w:gridCol w:w="1119"/>
        <w:gridCol w:w="258"/>
        <w:gridCol w:w="2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≤35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≤35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&gt;35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&gt;35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(raw)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(FDR)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 (q=0.10)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Table 5</w:t>
      </w:r>
      <w:r>
        <w:t xml:space="preserve"> </w:t>
      </w:r>
      <w:r>
        <w:t xml:space="preserve">Median Rank of General Factors by Experience Quartile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 Median Rank of General Factors by Experience Quartile"/>
      </w:tblPr>
      <w:tblGrid>
        <w:gridCol w:w="999"/>
        <w:gridCol w:w="999"/>
        <w:gridCol w:w="384"/>
        <w:gridCol w:w="384"/>
        <w:gridCol w:w="922"/>
        <w:gridCol w:w="1384"/>
        <w:gridCol w:w="768"/>
        <w:gridCol w:w="768"/>
        <w:gridCol w:w="13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(least)_n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Q4 (most)_n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(least)_median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Q4 (most)_median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6</w:t>
      </w:r>
      <w:r>
        <w:t xml:space="preserve"> </w:t>
      </w:r>
      <w:r>
        <w:t xml:space="preserve">Kruskal–Wallis Tests for Experience Quartiles (FDR‑adjusted p)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 Kruskal–Wallis Tests for Experience Quartiles (FDR‑adjusted p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(raw)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(FDR)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 (q=0.10)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Gender counts:</w:t>
      </w:r>
    </w:p>
    <w:p>
      <w:pPr>
        <w:pStyle w:val="SourceCode"/>
      </w:pPr>
      <w:r>
        <w:br/>
      </w:r>
      <w:r>
        <w:rPr>
          <w:rStyle w:val="VerbatimChar"/>
        </w:rPr>
        <w:t xml:space="preserve">Female   Male   &lt;NA&gt; </w:t>
      </w:r>
      <w:r>
        <w:br/>
      </w:r>
      <w:r>
        <w:rPr>
          <w:rStyle w:val="VerbatimChar"/>
        </w:rPr>
        <w:t xml:space="preserve">     8     67      1 </w:t>
      </w:r>
    </w:p>
    <w:p>
      <w:pPr>
        <w:pStyle w:val="TableCaption"/>
      </w:pPr>
      <w:r>
        <w:t xml:space="preserve">Table 7</w:t>
      </w:r>
      <w:r>
        <w:t xml:space="preserve"> </w:t>
      </w:r>
      <w:r>
        <w:t xml:space="preserve">Median Rank of General Factors by Gender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7 Median Rank of General Factors by Gend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Female_n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Female_median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Male_median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8</w:t>
      </w:r>
      <w:r>
        <w:t xml:space="preserve"> </w:t>
      </w:r>
      <w:r>
        <w:t xml:space="preserve">Mann‑Whitney U Tests: Male vs Female (Exact test; FDR‑adjusted p)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8 Mann‑Whitney U Tests: Male vs Female (Exact test; FDR‑adjusted p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(raw)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(FDR)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 (q=0.10)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Military background counts:</w:t>
      </w:r>
    </w:p>
    <w:p>
      <w:pPr>
        <w:pStyle w:val="SourceCode"/>
      </w:pPr>
      <w:r>
        <w:br/>
      </w:r>
      <w:r>
        <w:rPr>
          <w:rStyle w:val="VerbatimChar"/>
        </w:rPr>
        <w:t xml:space="preserve">Yes  No </w:t>
      </w:r>
      <w:r>
        <w:br/>
      </w:r>
      <w:r>
        <w:rPr>
          <w:rStyle w:val="VerbatimChar"/>
        </w:rPr>
        <w:t xml:space="preserve">  7  69 </w:t>
      </w:r>
    </w:p>
    <w:p>
      <w:pPr>
        <w:pStyle w:val="TableCaption"/>
      </w:pPr>
      <w:r>
        <w:t xml:space="preserve">Table 9</w:t>
      </w:r>
      <w:r>
        <w:t xml:space="preserve"> </w:t>
      </w:r>
      <w:r>
        <w:t xml:space="preserve">Median Rank of General Factors by Military Background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9 Median Rank of General Factors by Military Background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10</w:t>
      </w:r>
      <w:r>
        <w:t xml:space="preserve"> </w:t>
      </w:r>
      <w:r>
        <w:t xml:space="preserve">Mann‑Whitney U Tests: Military vs Civilian (FDR‑adjusted p)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 Mann‑Whitney U Tests: Military vs Civilian (FDR‑adjusted p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(raw)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(FDR)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 (q=0.10)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Carrier group counts:</w:t>
      </w:r>
    </w:p>
    <w:p>
      <w:pPr>
        <w:pStyle w:val="SourceCode"/>
      </w:pPr>
      <w:r>
        <w:br/>
      </w:r>
      <w:r>
        <w:rPr>
          <w:rStyle w:val="VerbatimChar"/>
        </w:rPr>
        <w:t xml:space="preserve">     LCC    Major    Other Regional </w:t>
      </w:r>
      <w:r>
        <w:br/>
      </w:r>
      <w:r>
        <w:rPr>
          <w:rStyle w:val="VerbatimChar"/>
        </w:rPr>
        <w:t xml:space="preserve">       5       11        3       57 </w:t>
      </w:r>
    </w:p>
    <w:p>
      <w:pPr>
        <w:pStyle w:val="TableCaption"/>
      </w:pPr>
      <w:r>
        <w:t xml:space="preserve">Table 11</w:t>
      </w:r>
      <w:r>
        <w:t xml:space="preserve"> </w:t>
      </w:r>
      <w:r>
        <w:t xml:space="preserve">Median Rank of General Factors by Carrier Group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1 Median Rank of General Factors by Carrier Group"/>
      </w:tblPr>
      <w:tblGrid>
        <w:gridCol w:w="1040"/>
        <w:gridCol w:w="480"/>
        <w:gridCol w:w="640"/>
        <w:gridCol w:w="640"/>
        <w:gridCol w:w="880"/>
        <w:gridCol w:w="880"/>
        <w:gridCol w:w="1040"/>
        <w:gridCol w:w="1040"/>
        <w:gridCol w:w="1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LCC_n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Other_n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Regional_n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LCC_median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Other_median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Regional_median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12</w:t>
      </w:r>
      <w:r>
        <w:t xml:space="preserve"> </w:t>
      </w:r>
      <w:r>
        <w:t xml:space="preserve">Kruskal–Wallis Tests Across Carrier Groups (FDR‑adjusted p)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2 Kruskal–Wallis Tests Across Carrier Groups (FDR‑adjusted p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(raw)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(FDR)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 (q=0.10)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retention_files/figure-docx/final-heatmap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End w:id="60"/>
    <w:bookmarkEnd w:id="61"/>
    <w:bookmarkStart w:id="65" w:name="results-summary"/>
    <w:p>
      <w:pPr>
        <w:pStyle w:val="Heading1"/>
      </w:pPr>
      <w:r>
        <w:t xml:space="preserve">Results Summary</w:t>
      </w:r>
    </w:p>
    <w:p>
      <w:pPr>
        <w:pStyle w:val="TableCaption"/>
      </w:pPr>
      <w:r>
        <w:t xml:space="preserve">Summary of BH-FDR Results Across Demographic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 of BH-FDR Results Across Demographic Compariso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Demographic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Min_p_adj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Significant_q10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(≤35 vs &gt;35)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 Quartiles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 (Male vs Female)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Military Background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Flight-Deck 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Carrier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Position counts:</w:t>
      </w:r>
    </w:p>
    <w:p>
      <w:pPr>
        <w:pStyle w:val="SourceCode"/>
      </w:pPr>
      <w:r>
        <w:br/>
      </w:r>
      <w:r>
        <w:rPr>
          <w:rStyle w:val="VerbatimChar"/>
        </w:rPr>
        <w:t xml:space="preserve">      Captain First Officer </w:t>
      </w:r>
      <w:r>
        <w:br/>
      </w:r>
      <w:r>
        <w:rPr>
          <w:rStyle w:val="VerbatimChar"/>
        </w:rPr>
        <w:t xml:space="preserve">           26            50 </w:t>
      </w:r>
    </w:p>
    <w:p>
      <w:pPr>
        <w:pStyle w:val="TableCaption"/>
      </w:pPr>
      <w:r>
        <w:t xml:space="preserve">Table X1</w:t>
      </w:r>
      <w:r>
        <w:t xml:space="preserve"> </w:t>
      </w:r>
      <w:r>
        <w:t xml:space="preserve">Median Rank of General Factors by Flight‑Deck 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X1 Median Rank of General Factors by Flight‑Deck Position"/>
      </w:tblPr>
      <w:tblGrid>
        <w:gridCol w:w="1372"/>
        <w:gridCol w:w="1056"/>
        <w:gridCol w:w="1689"/>
        <w:gridCol w:w="1584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Captain_n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First Officer_n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Captain_median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First Officer_median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X2</w:t>
      </w:r>
      <w:r>
        <w:t xml:space="preserve"> </w:t>
      </w:r>
      <w:r>
        <w:t xml:space="preserve">Mann‑Whitney U Tests: Captain vs First Officer (FDR‑adjusted p)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X2 Mann‑Whitney U Tests: Captain vs First Officer (FDR‑adjusted p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(raw)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(FDR)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 (q=0.10)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</w:tbl>
    <w:p>
      <w:pPr>
        <w:pStyle w:val="BodyText"/>
      </w:pPr>
      <w:r>
        <w:drawing>
          <wp:inline>
            <wp:extent cx="5334000" cy="45720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retention_files/figure-docx/heatmap-final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41" Target="media/rId41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56" Target="media/rId56.png" /><Relationship Type="http://schemas.openxmlformats.org/officeDocument/2006/relationships/image" Id="rId38" Target="media/rId38.png" /><Relationship Type="http://schemas.openxmlformats.org/officeDocument/2006/relationships/image" Id="rId62" Target="media/rId62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44" Target="media/rId44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Airline Pilot Retention Analysis</dc:title>
  <dc:creator>Michael J. Hickey</dc:creator>
  <cp:keywords/>
  <dcterms:created xsi:type="dcterms:W3CDTF">2025-11-11T23:51:27Z</dcterms:created>
  <dcterms:modified xsi:type="dcterms:W3CDTF">2025-11-11T23:51:27Z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sl">
    <vt:lpwstr>https://raw.githubusercontent.com/citation-style-language/styles/master/apa.csl</vt:lpwstr>
  </property>
  <property fmtid="{D5CDD505-2E9C-101B-9397-08002B2CF9AE}" pid="7" name="date">
    <vt:lpwstr>2025-11-11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params">
    <vt:lpwstr/>
  </property>
  <property fmtid="{D5CDD505-2E9C-101B-9397-08002B2CF9AE}" pid="13" name="toc-title">
    <vt:lpwstr>Table of contents</vt:lpwstr>
  </property>
</Properties>
</file>