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E402" w14:textId="77777777" w:rsidR="002F5EDD" w:rsidRDefault="002F5EDD">
      <w:pPr>
        <w:spacing w:before="600"/>
      </w:pPr>
    </w:p>
    <w:p w14:paraId="1B9FD7F4" w14:textId="77777777" w:rsidR="002F5EDD" w:rsidRDefault="00775E89">
      <w:pPr>
        <w:spacing w:after="80"/>
        <w:jc w:val="center"/>
      </w:pPr>
      <w:r>
        <w:rPr>
          <w:b/>
          <w:bCs/>
          <w:color w:val="12808A"/>
          <w:sz w:val="30"/>
          <w:szCs w:val="30"/>
        </w:rPr>
        <w:t>LONGEVITY &amp; HORMONE OPTIMIZATION</w:t>
      </w:r>
    </w:p>
    <w:p w14:paraId="5E2C5A18" w14:textId="77777777" w:rsidR="002F5EDD" w:rsidRDefault="00775E89">
      <w:pPr>
        <w:spacing w:after="200"/>
        <w:jc w:val="center"/>
      </w:pPr>
      <w:r>
        <w:rPr>
          <w:b/>
          <w:bCs/>
          <w:color w:val="0E2A38"/>
          <w:sz w:val="52"/>
          <w:szCs w:val="52"/>
        </w:rPr>
        <w:t>Southern California Clinic Research Guide</w:t>
      </w:r>
    </w:p>
    <w:p w14:paraId="66893C3C" w14:textId="77777777" w:rsidR="002F5EDD" w:rsidRDefault="00775E89">
      <w:pPr>
        <w:pBdr>
          <w:bottom w:val="single" w:sz="18" w:space="8" w:color="E0A52E"/>
        </w:pBdr>
        <w:spacing w:after="200"/>
        <w:jc w:val="center"/>
      </w:pPr>
      <w:r>
        <w:rPr>
          <w:i/>
          <w:iCs/>
          <w:color w:val="E8615B"/>
          <w:sz w:val="24"/>
          <w:szCs w:val="24"/>
        </w:rPr>
        <w:t>Holistic Care · Early Detection · Membership Models</w:t>
      </w:r>
    </w:p>
    <w:p w14:paraId="39D8AAC1" w14:textId="77777777" w:rsidR="002F5EDD" w:rsidRDefault="00775E89">
      <w:pPr>
        <w:spacing w:after="80"/>
        <w:jc w:val="center"/>
      </w:pPr>
      <w:r>
        <w:t>A side-by-side breakdown of the Ways2Well model and its closest</w:t>
      </w:r>
    </w:p>
    <w:p w14:paraId="481B899A" w14:textId="77777777" w:rsidR="002F5EDD" w:rsidRDefault="00775E89">
      <w:pPr>
        <w:spacing w:after="300"/>
        <w:jc w:val="center"/>
      </w:pPr>
      <w:r>
        <w:t>Southern California equivalents — what they offer and what they cost.</w:t>
      </w:r>
    </w:p>
    <w:p w14:paraId="637AAA77" w14:textId="77777777" w:rsidR="002F5EDD" w:rsidRDefault="00775E89">
      <w:pPr>
        <w:shd w:val="clear" w:color="auto" w:fill="D6EEF0"/>
        <w:spacing w:before="200" w:after="200"/>
        <w:jc w:val="center"/>
      </w:pPr>
      <w:r>
        <w:rPr>
          <w:b/>
          <w:bCs/>
          <w:color w:val="0E5E63"/>
          <w:sz w:val="20"/>
          <w:szCs w:val="20"/>
        </w:rPr>
        <w:t xml:space="preserve">Prepared June </w:t>
      </w:r>
      <w:proofErr w:type="gramStart"/>
      <w:r>
        <w:rPr>
          <w:b/>
          <w:bCs/>
          <w:color w:val="0E5E63"/>
          <w:sz w:val="20"/>
          <w:szCs w:val="20"/>
        </w:rPr>
        <w:t>2026  ·</w:t>
      </w:r>
      <w:proofErr w:type="gramEnd"/>
      <w:r>
        <w:rPr>
          <w:b/>
          <w:bCs/>
          <w:color w:val="0E5E63"/>
          <w:sz w:val="20"/>
          <w:szCs w:val="20"/>
        </w:rPr>
        <w:t xml:space="preserve">  Research summary, not medical advice</w:t>
      </w:r>
    </w:p>
    <w:p w14:paraId="73EA890B" w14:textId="77777777" w:rsidR="002F5EDD" w:rsidRDefault="00775E89">
      <w:r>
        <w:br w:type="page"/>
      </w:r>
    </w:p>
    <w:p w14:paraId="079867D5" w14:textId="77777777" w:rsidR="002F5EDD" w:rsidRDefault="00775E89">
      <w:pPr>
        <w:pBdr>
          <w:left w:val="single" w:sz="24" w:space="4" w:color="E0A52E"/>
        </w:pBdr>
        <w:shd w:val="clear" w:color="auto" w:fill="12808A"/>
        <w:spacing w:before="200" w:after="160"/>
      </w:pPr>
      <w:r>
        <w:rPr>
          <w:b/>
          <w:bCs/>
          <w:color w:val="FFFFFF"/>
          <w:sz w:val="28"/>
          <w:szCs w:val="28"/>
        </w:rPr>
        <w:lastRenderedPageBreak/>
        <w:t xml:space="preserve">  1 · The Ways2Well Model (Your Starting Point)</w:t>
      </w:r>
    </w:p>
    <w:p w14:paraId="7CD3FB2A" w14:textId="77777777" w:rsidR="002F5EDD" w:rsidRDefault="00775E89">
      <w:pPr>
        <w:spacing w:after="120"/>
      </w:pPr>
      <w:r>
        <w:t>Ways2Well is a membership-based functional/longevity platform (HQ in Austin, mostly telehealth). One membership gives you app-based biomarker review, provider consults, and custom supplements, prescriptions, and peptides. Four core pillars:</w:t>
      </w:r>
    </w:p>
    <w:p w14:paraId="6B578193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E2A38"/>
        </w:rPr>
        <w:t xml:space="preserve">Comprehensive Bloodwork / “Longevity Lab” — </w:t>
      </w:r>
      <w:r>
        <w:t>deep blood analysis to uncover root causes; the early-detection engine.</w:t>
      </w:r>
    </w:p>
    <w:p w14:paraId="1712E668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E2A38"/>
        </w:rPr>
        <w:t xml:space="preserve">Total Hormone Optimization — </w:t>
      </w:r>
      <w:r>
        <w:t>TRT, bioidentical HRT, thyroid, and HGH-pathway support, lab-driven.</w:t>
      </w:r>
    </w:p>
    <w:p w14:paraId="4B1DDCF4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E2A38"/>
        </w:rPr>
        <w:t xml:space="preserve">Peptide Therapy — </w:t>
      </w:r>
      <w:r>
        <w:t>pharma-grade compounded peptides for weight loss, muscle, recovery, sexual health.</w:t>
      </w:r>
    </w:p>
    <w:p w14:paraId="53B246D2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E2A38"/>
        </w:rPr>
        <w:t>Regenerative Therapies + Custom Supplements.</w:t>
      </w:r>
    </w:p>
    <w:p w14:paraId="7953B962" w14:textId="77777777" w:rsidR="002F5EDD" w:rsidRDefault="002F5EDD">
      <w:pPr>
        <w:spacing w:after="80"/>
      </w:pPr>
    </w:p>
    <w:p w14:paraId="1BFBCF4D" w14:textId="77777777" w:rsidR="002F5EDD" w:rsidRDefault="00775E89">
      <w:pPr>
        <w:pBdr>
          <w:left w:val="single" w:sz="24" w:space="6" w:color="E8615B"/>
        </w:pBdr>
        <w:shd w:val="clear" w:color="auto" w:fill="FCEBEA"/>
        <w:spacing w:before="100" w:after="100"/>
      </w:pPr>
      <w:r>
        <w:rPr>
          <w:b/>
          <w:bCs/>
          <w:color w:val="E8615B"/>
        </w:rPr>
        <w:t xml:space="preserve">  ⚠ Two things to know before choosing them</w:t>
      </w:r>
    </w:p>
    <w:p w14:paraId="264C89A0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California limits Ways2Well to </w:t>
      </w:r>
      <w:r>
        <w:rPr>
          <w:b/>
          <w:bCs/>
          <w:color w:val="E8615B"/>
        </w:rPr>
        <w:t>weight-loss peptides only</w:t>
      </w:r>
      <w:r>
        <w:t xml:space="preserve"> — the broader peptide menu is restricted here. A strong reason to consider a local clinic.</w:t>
      </w:r>
    </w:p>
    <w:p w14:paraId="614891FE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Trustpilot reviews are rough: </w:t>
      </w:r>
      <w:r>
        <w:rPr>
          <w:b/>
          <w:bCs/>
        </w:rPr>
        <w:t>$549–$600/yr fee</w:t>
      </w:r>
      <w:r>
        <w:t>, with frequent complaints about slow clinician follow-up, inability to edit account info, and delayed peptide orders. Good concept, shaky execution.</w:t>
      </w:r>
    </w:p>
    <w:p w14:paraId="3815B96E" w14:textId="77777777" w:rsidR="002F5EDD" w:rsidRDefault="00775E89">
      <w:pPr>
        <w:pBdr>
          <w:left w:val="single" w:sz="24" w:space="4" w:color="E0A52E"/>
        </w:pBdr>
        <w:shd w:val="clear" w:color="auto" w:fill="0E5E63"/>
        <w:spacing w:before="200" w:after="160"/>
      </w:pPr>
      <w:r>
        <w:rPr>
          <w:b/>
          <w:bCs/>
          <w:color w:val="FFFFFF"/>
          <w:sz w:val="28"/>
          <w:szCs w:val="28"/>
        </w:rPr>
        <w:t xml:space="preserve">  2 · How the Biomarker Panels Catch Things Early</w:t>
      </w:r>
    </w:p>
    <w:p w14:paraId="347789FA" w14:textId="77777777" w:rsidR="002F5EDD" w:rsidRDefault="00775E89">
      <w:pPr>
        <w:spacing w:after="120"/>
      </w:pPr>
      <w:r>
        <w:t xml:space="preserve">The point of a longevity panel is spotting trends years before a standard physical would. </w:t>
      </w:r>
      <w:proofErr w:type="gramStart"/>
      <w:r>
        <w:t>What</w:t>
      </w:r>
      <w:proofErr w:type="gramEnd"/>
      <w:r>
        <w:t xml:space="preserve"> the key markers mean: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2700"/>
        <w:gridCol w:w="4760"/>
      </w:tblGrid>
      <w:tr w:rsidR="002F5EDD" w14:paraId="3DFBDA01" w14:textId="77777777">
        <w:trPr>
          <w:tblHeader/>
        </w:trPr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5E6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50D91" w14:textId="77777777" w:rsidR="002F5EDD" w:rsidRDefault="00775E89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5E6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65409" w14:textId="77777777" w:rsidR="002F5EDD" w:rsidRDefault="00775E89">
            <w:r>
              <w:rPr>
                <w:b/>
                <w:bCs/>
                <w:color w:val="FFFFFF"/>
                <w:sz w:val="21"/>
                <w:szCs w:val="21"/>
              </w:rPr>
              <w:t>Key Markers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5E6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2A760" w14:textId="77777777" w:rsidR="002F5EDD" w:rsidRDefault="00775E89">
            <w:r>
              <w:rPr>
                <w:b/>
                <w:bCs/>
                <w:color w:val="FFFFFF"/>
                <w:sz w:val="21"/>
                <w:szCs w:val="21"/>
              </w:rPr>
              <w:t>What It Tells You</w:t>
            </w:r>
          </w:p>
        </w:tc>
      </w:tr>
      <w:tr w:rsidR="002F5EDD" w14:paraId="529D3E93" w14:textId="77777777"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E720D3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Metabolic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E2E492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Glucose, HbA1c, insulin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676513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Flags pre-diabetes early; HbA1c shows 90–</w:t>
            </w:r>
            <w:proofErr w:type="gramStart"/>
            <w:r>
              <w:rPr>
                <w:sz w:val="21"/>
                <w:szCs w:val="21"/>
              </w:rPr>
              <w:t>120 day</w:t>
            </w:r>
            <w:proofErr w:type="gramEnd"/>
            <w:r>
              <w:rPr>
                <w:sz w:val="21"/>
                <w:szCs w:val="21"/>
              </w:rPr>
              <w:t xml:space="preserve"> average blood sugar.</w:t>
            </w:r>
          </w:p>
        </w:tc>
      </w:tr>
      <w:tr w:rsidR="002F5EDD" w14:paraId="3515C7AA" w14:textId="77777777"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681D7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Inflammation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5FF948" w14:textId="77777777" w:rsidR="002F5EDD" w:rsidRDefault="00775E89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hs</w:t>
            </w:r>
            <w:proofErr w:type="spellEnd"/>
            <w:r>
              <w:rPr>
                <w:sz w:val="21"/>
                <w:szCs w:val="21"/>
              </w:rPr>
              <w:t>-CRP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EB39D1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Elevated levels signal inflammation tied to heart disease &amp; arthritis.</w:t>
            </w:r>
          </w:p>
        </w:tc>
      </w:tr>
      <w:tr w:rsidR="002F5EDD" w14:paraId="72A5D619" w14:textId="77777777"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99C34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Cardiovascular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0A2964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ApoB, LDL, lipid particles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E2CB81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High LDL raises heart-disease risk — a top mortality driver.</w:t>
            </w:r>
          </w:p>
        </w:tc>
      </w:tr>
      <w:tr w:rsidR="002F5EDD" w14:paraId="334C334F" w14:textId="77777777"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136CCC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Hormones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41C7B9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Testosterone, estradiol, thyroid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97B01F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Drive energy, libido, mood &amp; body composition — core of optimization.</w:t>
            </w:r>
          </w:p>
        </w:tc>
      </w:tr>
      <w:tr w:rsidR="002F5EDD" w14:paraId="18879EAF" w14:textId="77777777"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93153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Organ / nutrient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5F10B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ALT, CBC, Vitamin D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CF174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Liver-damage, immune &amp; nutrient status signals.</w:t>
            </w:r>
          </w:p>
        </w:tc>
      </w:tr>
      <w:tr w:rsidR="002F5EDD" w14:paraId="504178D1" w14:textId="77777777"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DF6FDD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Biological age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D329AC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Composite score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F2660A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Biological vs. chronological age; track how interventions shift it.</w:t>
            </w:r>
          </w:p>
        </w:tc>
      </w:tr>
    </w:tbl>
    <w:p w14:paraId="7AC4D0B9" w14:textId="77777777" w:rsidR="002F5EDD" w:rsidRDefault="002F5EDD">
      <w:pPr>
        <w:spacing w:after="80"/>
      </w:pPr>
    </w:p>
    <w:p w14:paraId="6B885180" w14:textId="77777777" w:rsidR="002F5EDD" w:rsidRDefault="00775E89">
      <w:pPr>
        <w:shd w:val="clear" w:color="auto" w:fill="D6EEF0"/>
        <w:spacing w:before="80" w:after="80"/>
      </w:pPr>
      <w:r>
        <w:rPr>
          <w:b/>
          <w:bCs/>
          <w:color w:val="0E5E63"/>
          <w:sz w:val="21"/>
          <w:szCs w:val="21"/>
        </w:rPr>
        <w:t xml:space="preserve">  </w:t>
      </w:r>
      <w:r>
        <w:rPr>
          <w:b/>
          <w:bCs/>
          <w:color w:val="0E5E63"/>
          <w:sz w:val="21"/>
          <w:szCs w:val="21"/>
        </w:rPr>
        <w:t>💡</w:t>
      </w:r>
      <w:r>
        <w:rPr>
          <w:b/>
          <w:bCs/>
          <w:color w:val="0E5E63"/>
          <w:sz w:val="21"/>
          <w:szCs w:val="21"/>
        </w:rPr>
        <w:t xml:space="preserve"> DIY option: </w:t>
      </w:r>
      <w:r>
        <w:rPr>
          <w:sz w:val="21"/>
          <w:szCs w:val="21"/>
        </w:rPr>
        <w:t>Function Health (~$365/yr, 100+ biomarkers) or Superpower (~$199/yr) let you run labs yourself, then bring results to a local hormone doctor.</w:t>
      </w:r>
    </w:p>
    <w:p w14:paraId="67AB84EC" w14:textId="77777777" w:rsidR="002F5EDD" w:rsidRDefault="00775E89">
      <w:r>
        <w:br w:type="page"/>
      </w:r>
    </w:p>
    <w:p w14:paraId="3A174174" w14:textId="77777777" w:rsidR="002F5EDD" w:rsidRDefault="00775E89">
      <w:pPr>
        <w:pBdr>
          <w:left w:val="single" w:sz="24" w:space="4" w:color="E0A52E"/>
        </w:pBdr>
        <w:shd w:val="clear" w:color="auto" w:fill="12808A"/>
        <w:spacing w:before="200" w:after="160"/>
      </w:pPr>
      <w:r>
        <w:rPr>
          <w:b/>
          <w:bCs/>
          <w:color w:val="FFFFFF"/>
          <w:sz w:val="28"/>
          <w:szCs w:val="28"/>
        </w:rPr>
        <w:lastRenderedPageBreak/>
        <w:t xml:space="preserve">  3 · Southern California Clinics That Do the Same Thing</w:t>
      </w:r>
    </w:p>
    <w:p w14:paraId="2936D250" w14:textId="77777777" w:rsidR="002F5EDD" w:rsidRDefault="00775E89">
      <w:pPr>
        <w:shd w:val="clear" w:color="auto" w:fill="E8615B"/>
        <w:spacing w:before="140" w:after="40"/>
      </w:pPr>
      <w:r>
        <w:rPr>
          <w:b/>
          <w:bCs/>
          <w:color w:val="FFFFFF"/>
          <w:sz w:val="24"/>
          <w:szCs w:val="24"/>
        </w:rPr>
        <w:t xml:space="preserve">  </w:t>
      </w:r>
      <w:proofErr w:type="spellStart"/>
      <w:r>
        <w:rPr>
          <w:b/>
          <w:bCs/>
          <w:color w:val="FFFFFF"/>
          <w:sz w:val="24"/>
          <w:szCs w:val="24"/>
        </w:rPr>
        <w:t>iThriveMD</w:t>
      </w:r>
      <w:proofErr w:type="spellEnd"/>
      <w:r>
        <w:rPr>
          <w:b/>
          <w:bCs/>
          <w:i/>
          <w:iCs/>
          <w:color w:val="FFF4D6"/>
          <w:sz w:val="20"/>
          <w:szCs w:val="20"/>
        </w:rPr>
        <w:t xml:space="preserve">   •   Best overall equivalent</w:t>
      </w:r>
    </w:p>
    <w:p w14:paraId="372F125E" w14:textId="77777777" w:rsidR="002F5EDD" w:rsidRDefault="00775E89">
      <w:pPr>
        <w:pBdr>
          <w:left w:val="single" w:sz="18" w:space="6" w:color="E8615B"/>
        </w:pBdr>
        <w:spacing w:after="100"/>
      </w:pPr>
      <w:r>
        <w:t xml:space="preserve">  Closest full match to Ways2Well + physical clinics. HRT, TRT, NAD+, peptides (</w:t>
      </w:r>
      <w:proofErr w:type="spellStart"/>
      <w:r>
        <w:t>sermorelin</w:t>
      </w:r>
      <w:proofErr w:type="spellEnd"/>
      <w:r>
        <w:t>, PT-141), GLP-1, thyroid. Repeats labs every few months vs. baseline. Whole-body MRI option for early detection. 7 SoCal locations.</w:t>
      </w:r>
    </w:p>
    <w:p w14:paraId="23E068AE" w14:textId="77777777" w:rsidR="002F5EDD" w:rsidRDefault="00775E89">
      <w:pPr>
        <w:shd w:val="clear" w:color="auto" w:fill="0E5E63"/>
        <w:spacing w:before="140" w:after="40"/>
      </w:pPr>
      <w:r>
        <w:rPr>
          <w:b/>
          <w:bCs/>
          <w:color w:val="FFFFFF"/>
          <w:sz w:val="24"/>
          <w:szCs w:val="24"/>
        </w:rPr>
        <w:t xml:space="preserve">  MD Total Wellness</w:t>
      </w:r>
      <w:r>
        <w:rPr>
          <w:b/>
          <w:bCs/>
          <w:i/>
          <w:iCs/>
          <w:color w:val="FFF4D6"/>
          <w:sz w:val="20"/>
          <w:szCs w:val="20"/>
        </w:rPr>
        <w:t xml:space="preserve">   •   Deepest peptide menu</w:t>
      </w:r>
    </w:p>
    <w:p w14:paraId="731CAE74" w14:textId="77777777" w:rsidR="002F5EDD" w:rsidRDefault="00775E89">
      <w:pPr>
        <w:pBdr>
          <w:left w:val="single" w:sz="18" w:space="6" w:color="0E5E63"/>
        </w:pBdr>
        <w:spacing w:after="100"/>
      </w:pPr>
      <w:r>
        <w:t xml:space="preserve">  Brea (Orange County). Wide peptide menu (</w:t>
      </w:r>
      <w:proofErr w:type="spellStart"/>
      <w:r>
        <w:t>sermorelin</w:t>
      </w:r>
      <w:proofErr w:type="spellEnd"/>
      <w:r>
        <w:t>, GHK-Cu, PT-141, BPC-157/TB-500) combined with TRT &amp; bioidentical HRT. Offers peptides Ways2Well can’t in CA.</w:t>
      </w:r>
    </w:p>
    <w:p w14:paraId="2E5D90C7" w14:textId="77777777" w:rsidR="002F5EDD" w:rsidRDefault="00775E89">
      <w:pPr>
        <w:shd w:val="clear" w:color="auto" w:fill="E0A52E"/>
        <w:spacing w:before="140" w:after="40"/>
      </w:pPr>
      <w:r>
        <w:rPr>
          <w:b/>
          <w:bCs/>
          <w:color w:val="FFFFFF"/>
          <w:sz w:val="24"/>
          <w:szCs w:val="24"/>
        </w:rPr>
        <w:t xml:space="preserve">  Alpha Hormones</w:t>
      </w:r>
      <w:r>
        <w:rPr>
          <w:b/>
          <w:bCs/>
          <w:i/>
          <w:iCs/>
          <w:color w:val="FFF4D6"/>
          <w:sz w:val="20"/>
          <w:szCs w:val="20"/>
        </w:rPr>
        <w:t xml:space="preserve">   •   Best for using insurance</w:t>
      </w:r>
    </w:p>
    <w:p w14:paraId="5687E6DA" w14:textId="77777777" w:rsidR="002F5EDD" w:rsidRDefault="00775E89">
      <w:pPr>
        <w:pBdr>
          <w:left w:val="single" w:sz="18" w:space="6" w:color="E0A52E"/>
        </w:pBdr>
        <w:spacing w:after="100"/>
      </w:pPr>
      <w:r>
        <w:t xml:space="preserve">  LA, Pasadena &amp; more. Strong </w:t>
      </w:r>
      <w:proofErr w:type="gramStart"/>
      <w:r>
        <w:t>hormone</w:t>
      </w:r>
      <w:proofErr w:type="gramEnd"/>
      <w:r>
        <w:t xml:space="preserve"> focus with a key </w:t>
      </w:r>
      <w:proofErr w:type="gramStart"/>
      <w:r>
        <w:t>edge:</w:t>
      </w:r>
      <w:proofErr w:type="gramEnd"/>
      <w:r>
        <w:t xml:space="preserve"> accepts major PPO plans (Aetna, Anthem, Blue Shield, Cigna, United) + </w:t>
      </w:r>
      <w:proofErr w:type="gramStart"/>
      <w:r>
        <w:t>Medicare, or</w:t>
      </w:r>
      <w:proofErr w:type="gramEnd"/>
      <w:r>
        <w:t xml:space="preserve"> gives reimbursement docs.</w:t>
      </w:r>
    </w:p>
    <w:p w14:paraId="36B01AC1" w14:textId="77777777" w:rsidR="002F5EDD" w:rsidRDefault="00775E89">
      <w:pPr>
        <w:shd w:val="clear" w:color="auto" w:fill="12808A"/>
        <w:spacing w:before="140" w:after="40"/>
      </w:pPr>
      <w:r>
        <w:rPr>
          <w:b/>
          <w:bCs/>
          <w:color w:val="FFFFFF"/>
          <w:sz w:val="24"/>
          <w:szCs w:val="24"/>
        </w:rPr>
        <w:t xml:space="preserve">  SoCal Testosterone Clinic</w:t>
      </w:r>
      <w:r>
        <w:rPr>
          <w:b/>
          <w:bCs/>
          <w:i/>
          <w:iCs/>
          <w:color w:val="FFF4D6"/>
          <w:sz w:val="20"/>
          <w:szCs w:val="20"/>
        </w:rPr>
        <w:t xml:space="preserve">   •   Performance &amp; TRT</w:t>
      </w:r>
    </w:p>
    <w:p w14:paraId="1CFF24A0" w14:textId="77777777" w:rsidR="002F5EDD" w:rsidRDefault="00775E89">
      <w:pPr>
        <w:pBdr>
          <w:left w:val="single" w:sz="18" w:space="6" w:color="12808A"/>
        </w:pBdr>
        <w:spacing w:after="100"/>
      </w:pPr>
      <w:r>
        <w:t xml:space="preserve">  LA / West Hollywood / Beverly Hills. Physician-led TRT, peptides, HCG, medical weight loss. Every plan </w:t>
      </w:r>
      <w:proofErr w:type="gramStart"/>
      <w:r>
        <w:t>lab-based</w:t>
      </w:r>
      <w:proofErr w:type="gramEnd"/>
      <w:r>
        <w:t>. Performance-focused, well reviewed.</w:t>
      </w:r>
    </w:p>
    <w:p w14:paraId="032CBEAF" w14:textId="77777777" w:rsidR="002F5EDD" w:rsidRDefault="00775E89">
      <w:r>
        <w:br w:type="page"/>
      </w:r>
    </w:p>
    <w:p w14:paraId="669BE7A9" w14:textId="77777777" w:rsidR="002F5EDD" w:rsidRDefault="00775E89">
      <w:pPr>
        <w:pBdr>
          <w:left w:val="single" w:sz="24" w:space="4" w:color="E0A52E"/>
        </w:pBdr>
        <w:shd w:val="clear" w:color="auto" w:fill="0E5E63"/>
        <w:spacing w:before="200" w:after="160"/>
      </w:pPr>
      <w:r>
        <w:rPr>
          <w:b/>
          <w:bCs/>
          <w:color w:val="FFFFFF"/>
          <w:sz w:val="28"/>
          <w:szCs w:val="28"/>
        </w:rPr>
        <w:lastRenderedPageBreak/>
        <w:t xml:space="preserve">  4 · Top Holistic &amp; Integrative Doctors in San Diego</w:t>
      </w:r>
    </w:p>
    <w:p w14:paraId="06131F0F" w14:textId="77777777" w:rsidR="002F5EDD" w:rsidRDefault="00775E89">
      <w:pPr>
        <w:spacing w:after="120"/>
      </w:pPr>
      <w:r>
        <w:t>Beyond the longevity/hormone clinics, these are the most established holistic and integrative-medicine providers in San Diego — a strong fit if you want root-cause, whole-person care or a naturopathic primary-care “quarterback.”</w:t>
      </w:r>
    </w:p>
    <w:p w14:paraId="269B32B4" w14:textId="77777777" w:rsidR="002F5EDD" w:rsidRDefault="00775E89">
      <w:pPr>
        <w:shd w:val="clear" w:color="auto" w:fill="12808A"/>
        <w:spacing w:before="140" w:after="30"/>
      </w:pPr>
      <w:r>
        <w:rPr>
          <w:b/>
          <w:bCs/>
          <w:color w:val="FFFFFF"/>
          <w:sz w:val="23"/>
          <w:szCs w:val="23"/>
        </w:rPr>
        <w:t xml:space="preserve">  Dr. Bronner Handwerger, NMD</w:t>
      </w:r>
      <w:r>
        <w:rPr>
          <w:b/>
          <w:bCs/>
          <w:i/>
          <w:iCs/>
          <w:color w:val="FFF4D6"/>
          <w:sz w:val="19"/>
          <w:szCs w:val="19"/>
        </w:rPr>
        <w:t xml:space="preserve">   •   Integrative Health Solutions</w:t>
      </w:r>
    </w:p>
    <w:p w14:paraId="2AF4FC55" w14:textId="77777777" w:rsidR="002F5EDD" w:rsidRDefault="00775E89">
      <w:pPr>
        <w:pBdr>
          <w:left w:val="single" w:sz="18" w:space="6" w:color="12808A"/>
        </w:pBdr>
        <w:spacing w:after="90"/>
      </w:pPr>
      <w:r>
        <w:t xml:space="preserve">  One of San Diego’s most established names. CA-licensed primary-care naturopathic doctor with 20+ years’ experience, blending evidence-based complementary medicine with conventional care. Acts as your whole-body “quarterback.”</w:t>
      </w:r>
    </w:p>
    <w:p w14:paraId="138113A9" w14:textId="77777777" w:rsidR="002F5EDD" w:rsidRDefault="00775E89">
      <w:pPr>
        <w:shd w:val="clear" w:color="auto" w:fill="E8615B"/>
        <w:spacing w:before="140" w:after="30"/>
      </w:pPr>
      <w:r>
        <w:rPr>
          <w:b/>
          <w:bCs/>
          <w:color w:val="FFFFFF"/>
          <w:sz w:val="23"/>
          <w:szCs w:val="23"/>
        </w:rPr>
        <w:t xml:space="preserve">  Nourish Medical Center</w:t>
      </w:r>
      <w:r>
        <w:rPr>
          <w:b/>
          <w:bCs/>
          <w:i/>
          <w:iCs/>
          <w:color w:val="FFF4D6"/>
          <w:sz w:val="19"/>
          <w:szCs w:val="19"/>
        </w:rPr>
        <w:t xml:space="preserve">   •   Naturopathic + Functional Medicine group</w:t>
      </w:r>
    </w:p>
    <w:p w14:paraId="59DBF882" w14:textId="77777777" w:rsidR="002F5EDD" w:rsidRDefault="00775E89">
      <w:pPr>
        <w:pBdr>
          <w:left w:val="single" w:sz="18" w:space="6" w:color="E8615B"/>
        </w:pBdr>
        <w:spacing w:after="90"/>
      </w:pPr>
      <w:r>
        <w:t xml:space="preserve">  Well-reviewed group practice. Treats fatigue, anxiety, thyroid disease, hormone imbalance, digestive &amp; autoimmune conditions using lab work and functional testing to find root causes.</w:t>
      </w:r>
    </w:p>
    <w:p w14:paraId="66D98351" w14:textId="77777777" w:rsidR="002F5EDD" w:rsidRDefault="00775E89">
      <w:pPr>
        <w:shd w:val="clear" w:color="auto" w:fill="E0A52E"/>
        <w:spacing w:before="140" w:after="30"/>
      </w:pPr>
      <w:r>
        <w:rPr>
          <w:b/>
          <w:bCs/>
          <w:color w:val="FFFFFF"/>
          <w:sz w:val="23"/>
          <w:szCs w:val="23"/>
        </w:rPr>
        <w:t xml:space="preserve">  Advanced Functional Medicine</w:t>
      </w:r>
      <w:r>
        <w:rPr>
          <w:b/>
          <w:bCs/>
          <w:i/>
          <w:iCs/>
          <w:color w:val="FFF4D6"/>
          <w:sz w:val="19"/>
          <w:szCs w:val="19"/>
        </w:rPr>
        <w:t xml:space="preserve">   •   Functional Medicine clinic</w:t>
      </w:r>
    </w:p>
    <w:p w14:paraId="418FB070" w14:textId="77777777" w:rsidR="002F5EDD" w:rsidRDefault="00775E89">
      <w:pPr>
        <w:pBdr>
          <w:left w:val="single" w:sz="18" w:space="6" w:color="E0A52E"/>
        </w:pBdr>
        <w:spacing w:after="90"/>
      </w:pPr>
      <w:r>
        <w:t xml:space="preserve">  Bills itself as California’s largest and longest-standing functional medicine clinic. Team of certified dietitians, nutritionists, doctors, nurses &amp; health coaches. Accepts HSA/FSA.</w:t>
      </w:r>
    </w:p>
    <w:p w14:paraId="407095C0" w14:textId="77777777" w:rsidR="002F5EDD" w:rsidRDefault="00775E89">
      <w:pPr>
        <w:shd w:val="clear" w:color="auto" w:fill="0E5E63"/>
        <w:spacing w:before="140" w:after="30"/>
      </w:pPr>
      <w:r>
        <w:rPr>
          <w:b/>
          <w:bCs/>
          <w:color w:val="FFFFFF"/>
          <w:sz w:val="23"/>
          <w:szCs w:val="23"/>
        </w:rPr>
        <w:t xml:space="preserve">  Scripps Center for Integrative Medicine</w:t>
      </w:r>
      <w:r>
        <w:rPr>
          <w:b/>
          <w:bCs/>
          <w:i/>
          <w:iCs/>
          <w:color w:val="FFF4D6"/>
          <w:sz w:val="19"/>
          <w:szCs w:val="19"/>
        </w:rPr>
        <w:t xml:space="preserve">   •   Institutional / integrative MDs</w:t>
      </w:r>
    </w:p>
    <w:p w14:paraId="3A2DB128" w14:textId="77777777" w:rsidR="002F5EDD" w:rsidRDefault="00775E89">
      <w:pPr>
        <w:pBdr>
          <w:left w:val="single" w:sz="18" w:space="6" w:color="0E5E63"/>
        </w:pBdr>
        <w:spacing w:after="90"/>
      </w:pPr>
      <w:r>
        <w:t xml:space="preserve">  </w:t>
      </w:r>
      <w:proofErr w:type="spellStart"/>
      <w:r w:rsidRPr="00A12D72">
        <w:rPr>
          <w:lang w:val="es-US"/>
        </w:rPr>
        <w:t>On</w:t>
      </w:r>
      <w:proofErr w:type="spellEnd"/>
      <w:r w:rsidRPr="00A12D72">
        <w:rPr>
          <w:lang w:val="es-US"/>
        </w:rPr>
        <w:t xml:space="preserve"> </w:t>
      </w:r>
      <w:proofErr w:type="spellStart"/>
      <w:r w:rsidRPr="00A12D72">
        <w:rPr>
          <w:lang w:val="es-US"/>
        </w:rPr>
        <w:t>the</w:t>
      </w:r>
      <w:proofErr w:type="spellEnd"/>
      <w:r w:rsidRPr="00A12D72">
        <w:rPr>
          <w:lang w:val="es-US"/>
        </w:rPr>
        <w:t xml:space="preserve"> Torrey Pines Mesa (La Jolla). </w:t>
      </w:r>
      <w:r>
        <w:t>Integrates holistic healing and preventive medicine into standard medical practice — the institutional route if you want integrative MDs within a major health system.</w:t>
      </w:r>
    </w:p>
    <w:p w14:paraId="05F20D2C" w14:textId="77777777" w:rsidR="002F5EDD" w:rsidRDefault="00775E89">
      <w:pPr>
        <w:shd w:val="clear" w:color="auto" w:fill="0E2A38"/>
        <w:spacing w:before="140" w:after="30"/>
      </w:pPr>
      <w:r>
        <w:rPr>
          <w:b/>
          <w:bCs/>
          <w:color w:val="FFFFFF"/>
          <w:sz w:val="23"/>
          <w:szCs w:val="23"/>
        </w:rPr>
        <w:t xml:space="preserve">  </w:t>
      </w:r>
      <w:proofErr w:type="spellStart"/>
      <w:r>
        <w:rPr>
          <w:b/>
          <w:bCs/>
          <w:color w:val="FFFFFF"/>
          <w:sz w:val="23"/>
          <w:szCs w:val="23"/>
        </w:rPr>
        <w:t>BodyLogicMD</w:t>
      </w:r>
      <w:proofErr w:type="spellEnd"/>
      <w:r>
        <w:rPr>
          <w:b/>
          <w:bCs/>
          <w:color w:val="FFFFFF"/>
          <w:sz w:val="23"/>
          <w:szCs w:val="23"/>
        </w:rPr>
        <w:t xml:space="preserve"> of San Diego</w:t>
      </w:r>
      <w:r>
        <w:rPr>
          <w:b/>
          <w:bCs/>
          <w:i/>
          <w:iCs/>
          <w:color w:val="FFF4D6"/>
          <w:sz w:val="19"/>
          <w:szCs w:val="19"/>
        </w:rPr>
        <w:t xml:space="preserve">   •   Dr. Stephen Center, M.D.</w:t>
      </w:r>
    </w:p>
    <w:p w14:paraId="31F008F5" w14:textId="77777777" w:rsidR="002F5EDD" w:rsidRDefault="00775E89">
      <w:pPr>
        <w:pBdr>
          <w:left w:val="single" w:sz="18" w:space="6" w:color="0E2A38"/>
        </w:pBdr>
        <w:spacing w:after="90"/>
      </w:pPr>
      <w:r>
        <w:t xml:space="preserve">  Focused on bioidentical hormone therapy for menopause and andropause — a solid MD-led hormone option in the holistic space.</w:t>
      </w:r>
    </w:p>
    <w:p w14:paraId="60946CC7" w14:textId="77777777" w:rsidR="002F5EDD" w:rsidRDefault="002F5EDD">
      <w:pPr>
        <w:spacing w:after="80"/>
      </w:pPr>
    </w:p>
    <w:p w14:paraId="391DFCF6" w14:textId="77777777" w:rsidR="002F5EDD" w:rsidRDefault="00775E89">
      <w:pPr>
        <w:shd w:val="clear" w:color="auto" w:fill="D6EEF0"/>
        <w:spacing w:before="80" w:after="80"/>
      </w:pPr>
      <w:r>
        <w:rPr>
          <w:b/>
          <w:bCs/>
          <w:color w:val="0E5E63"/>
          <w:sz w:val="21"/>
          <w:szCs w:val="21"/>
        </w:rPr>
        <w:t xml:space="preserve">  </w:t>
      </w:r>
      <w:r>
        <w:rPr>
          <w:b/>
          <w:bCs/>
          <w:color w:val="0E5E63"/>
          <w:sz w:val="21"/>
          <w:szCs w:val="21"/>
        </w:rPr>
        <w:t>🔎</w:t>
      </w:r>
      <w:r>
        <w:rPr>
          <w:b/>
          <w:bCs/>
          <w:color w:val="0E5E63"/>
          <w:sz w:val="21"/>
          <w:szCs w:val="21"/>
        </w:rPr>
        <w:t xml:space="preserve"> Also on San Diego’s current top lists: </w:t>
      </w:r>
      <w:r>
        <w:rPr>
          <w:sz w:val="21"/>
          <w:szCs w:val="21"/>
        </w:rPr>
        <w:t>Regenerative Wellness, Inner Path Naturopathic, The Gut Healer, and LIVV Natural.</w:t>
      </w:r>
    </w:p>
    <w:p w14:paraId="4E7E4E12" w14:textId="77777777" w:rsidR="002F5EDD" w:rsidRDefault="002F5EDD">
      <w:pPr>
        <w:spacing w:after="60"/>
      </w:pPr>
    </w:p>
    <w:p w14:paraId="5E85E72C" w14:textId="77777777" w:rsidR="002F5EDD" w:rsidRDefault="00775E89">
      <w:pPr>
        <w:pBdr>
          <w:left w:val="single" w:sz="24" w:space="6" w:color="E8615B"/>
        </w:pBdr>
        <w:shd w:val="clear" w:color="auto" w:fill="FCEBEA"/>
        <w:spacing w:before="80" w:after="80"/>
      </w:pPr>
      <w:r>
        <w:rPr>
          <w:b/>
          <w:bCs/>
          <w:color w:val="E8615B"/>
          <w:sz w:val="21"/>
          <w:szCs w:val="21"/>
        </w:rPr>
        <w:t xml:space="preserve">  </w:t>
      </w:r>
      <w:r>
        <w:rPr>
          <w:b/>
          <w:bCs/>
          <w:color w:val="E8615B"/>
          <w:sz w:val="21"/>
          <w:szCs w:val="21"/>
        </w:rPr>
        <w:t>💳</w:t>
      </w:r>
      <w:r>
        <w:rPr>
          <w:b/>
          <w:bCs/>
          <w:color w:val="E8615B"/>
          <w:sz w:val="21"/>
          <w:szCs w:val="21"/>
        </w:rPr>
        <w:t xml:space="preserve"> Note on insurance: </w:t>
      </w:r>
      <w:r>
        <w:rPr>
          <w:sz w:val="21"/>
          <w:szCs w:val="21"/>
        </w:rPr>
        <w:t>Most holistic/functional practices are cash-pay and give you a superbill to self-submit for possible out-of-network reimbursement. A true flat-monthly-fee membership where you never touch insurance is the Direct Primary Care (DPC) model — SanDiegoDocs.com is the cleanest local example.</w:t>
      </w:r>
    </w:p>
    <w:p w14:paraId="52026CA2" w14:textId="77777777" w:rsidR="002F5EDD" w:rsidRDefault="00775E89">
      <w:r>
        <w:br w:type="page"/>
      </w:r>
    </w:p>
    <w:p w14:paraId="420E6109" w14:textId="77777777" w:rsidR="002F5EDD" w:rsidRDefault="00775E89">
      <w:pPr>
        <w:pBdr>
          <w:left w:val="single" w:sz="24" w:space="4" w:color="E0A52E"/>
        </w:pBdr>
        <w:shd w:val="clear" w:color="auto" w:fill="E8615B"/>
        <w:spacing w:before="200" w:after="160"/>
      </w:pPr>
      <w:r>
        <w:rPr>
          <w:b/>
          <w:bCs/>
          <w:color w:val="FFFFFF"/>
          <w:sz w:val="28"/>
          <w:szCs w:val="28"/>
        </w:rPr>
        <w:lastRenderedPageBreak/>
        <w:t xml:space="preserve">  5 · </w:t>
      </w:r>
      <w:proofErr w:type="spellStart"/>
      <w:r>
        <w:rPr>
          <w:b/>
          <w:bCs/>
          <w:color w:val="FFFFFF"/>
          <w:sz w:val="28"/>
          <w:szCs w:val="28"/>
        </w:rPr>
        <w:t>iThriveMD</w:t>
      </w:r>
      <w:proofErr w:type="spellEnd"/>
      <w:r>
        <w:rPr>
          <w:b/>
          <w:bCs/>
          <w:color w:val="FFFFFF"/>
          <w:sz w:val="28"/>
          <w:szCs w:val="28"/>
        </w:rPr>
        <w:t xml:space="preserve"> — Pricing &amp; Membership Detail</w:t>
      </w:r>
    </w:p>
    <w:p w14:paraId="3CAD7C79" w14:textId="77777777" w:rsidR="002F5EDD" w:rsidRDefault="00775E89">
      <w:pPr>
        <w:spacing w:after="120"/>
      </w:pPr>
      <w:r>
        <w:rPr>
          <w:b/>
          <w:bCs/>
          <w:color w:val="0E2A38"/>
        </w:rPr>
        <w:t xml:space="preserve">How you start: </w:t>
      </w:r>
      <w:r>
        <w:t xml:space="preserve">Everyone begins with a </w:t>
      </w:r>
      <w:r>
        <w:rPr>
          <w:b/>
          <w:bCs/>
          <w:color w:val="E8615B"/>
        </w:rPr>
        <w:t>$499 “</w:t>
      </w:r>
      <w:proofErr w:type="spellStart"/>
      <w:r>
        <w:rPr>
          <w:b/>
          <w:bCs/>
          <w:color w:val="E8615B"/>
        </w:rPr>
        <w:t>Megapanel</w:t>
      </w:r>
      <w:proofErr w:type="spellEnd"/>
      <w:r>
        <w:rPr>
          <w:b/>
          <w:bCs/>
          <w:color w:val="E8615B"/>
        </w:rPr>
        <w:t>”</w:t>
      </w:r>
      <w:r>
        <w:t xml:space="preserve"> (100+ biomarkers) + a 60-minute provider consult. That $499 then rolls into your first month of membership. No insurance required. Note: billed every 28 days, so ~13 charges/year.</w:t>
      </w:r>
    </w:p>
    <w:p w14:paraId="668CFE81" w14:textId="77777777" w:rsidR="002F5EDD" w:rsidRDefault="002F5EDD">
      <w:pPr>
        <w:spacing w:after="6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500"/>
        <w:gridCol w:w="6160"/>
      </w:tblGrid>
      <w:tr w:rsidR="002F5EDD" w14:paraId="61326E7D" w14:textId="77777777">
        <w:trPr>
          <w:tblHeader/>
        </w:trPr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615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C7ED1" w14:textId="77777777" w:rsidR="002F5EDD" w:rsidRDefault="00775E89">
            <w:r>
              <w:rPr>
                <w:b/>
                <w:bCs/>
                <w:color w:val="FFFFFF"/>
                <w:sz w:val="21"/>
                <w:szCs w:val="21"/>
              </w:rPr>
              <w:t>Tier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615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9FD9A" w14:textId="77777777" w:rsidR="002F5EDD" w:rsidRDefault="00775E89">
            <w:r>
              <w:rPr>
                <w:b/>
                <w:bCs/>
                <w:color w:val="FFFFFF"/>
                <w:sz w:val="21"/>
                <w:szCs w:val="21"/>
              </w:rPr>
              <w:t>Price*</w:t>
            </w:r>
          </w:p>
        </w:tc>
        <w:tc>
          <w:tcPr>
            <w:tcW w:w="6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615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2E970" w14:textId="77777777" w:rsidR="002F5EDD" w:rsidRDefault="00775E89">
            <w:r>
              <w:rPr>
                <w:b/>
                <w:bCs/>
                <w:color w:val="FFFFFF"/>
                <w:sz w:val="21"/>
                <w:szCs w:val="21"/>
              </w:rPr>
              <w:t>What’s Included</w:t>
            </w:r>
          </w:p>
        </w:tc>
      </w:tr>
      <w:tr w:rsidR="002F5EDD" w14:paraId="31F1BF67" w14:textId="77777777"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59477" w14:textId="77777777" w:rsidR="002F5EDD" w:rsidRDefault="00775E89">
            <w:pPr>
              <w:spacing w:after="20"/>
            </w:pPr>
            <w:r>
              <w:rPr>
                <w:b/>
                <w:bCs/>
                <w:color w:val="E8615B"/>
              </w:rPr>
              <w:t>Core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D7804" w14:textId="77777777" w:rsidR="002F5EDD" w:rsidRDefault="00775E89">
            <w:pPr>
              <w:spacing w:after="20"/>
            </w:pPr>
            <w:r>
              <w:rPr>
                <w:b/>
                <w:bCs/>
                <w:color w:val="0E2A38"/>
              </w:rPr>
              <w:t>~$399/</w:t>
            </w:r>
            <w:proofErr w:type="spellStart"/>
            <w:r>
              <w:rPr>
                <w:b/>
                <w:bCs/>
                <w:color w:val="0E2A38"/>
              </w:rPr>
              <w:t>mo</w:t>
            </w:r>
            <w:proofErr w:type="spellEnd"/>
          </w:p>
        </w:tc>
        <w:tc>
          <w:tcPr>
            <w:tcW w:w="6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5202AC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Ongoing NAD+ therapy</w:t>
            </w:r>
          </w:p>
          <w:p w14:paraId="083D7CCB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Monthly provider visit</w:t>
            </w:r>
          </w:p>
          <w:p w14:paraId="39E93869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Monthly IV therapy</w:t>
            </w:r>
          </w:p>
          <w:p w14:paraId="4325E49E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Annual lab panel</w:t>
            </w:r>
          </w:p>
          <w:p w14:paraId="1FC05E63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10% off add-ons</w:t>
            </w:r>
          </w:p>
        </w:tc>
      </w:tr>
      <w:tr w:rsidR="002F5EDD" w14:paraId="4D72514C" w14:textId="77777777"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48982E" w14:textId="77777777" w:rsidR="002F5EDD" w:rsidRDefault="00775E89">
            <w:pPr>
              <w:spacing w:after="20"/>
            </w:pPr>
            <w:r>
              <w:rPr>
                <w:b/>
                <w:bCs/>
                <w:color w:val="E8615B"/>
              </w:rPr>
              <w:t>Metabolic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02D44F" w14:textId="77777777" w:rsidR="002F5EDD" w:rsidRDefault="00775E89">
            <w:pPr>
              <w:spacing w:after="20"/>
            </w:pPr>
            <w:r>
              <w:rPr>
                <w:b/>
                <w:bCs/>
                <w:color w:val="0E2A38"/>
              </w:rPr>
              <w:t>~$599/</w:t>
            </w:r>
            <w:proofErr w:type="spellStart"/>
            <w:r>
              <w:rPr>
                <w:b/>
                <w:bCs/>
                <w:color w:val="0E2A38"/>
              </w:rPr>
              <w:t>mo</w:t>
            </w:r>
            <w:proofErr w:type="spellEnd"/>
          </w:p>
        </w:tc>
        <w:tc>
          <w:tcPr>
            <w:tcW w:w="6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97ABFF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Everything in Core, plus:</w:t>
            </w:r>
          </w:p>
          <w:p w14:paraId="66AE328C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 xml:space="preserve">• 1 add-on membership: Hormone Therapy, GLP-1, or </w:t>
            </w:r>
            <w:proofErr w:type="spellStart"/>
            <w:r>
              <w:rPr>
                <w:sz w:val="21"/>
                <w:szCs w:val="21"/>
              </w:rPr>
              <w:t>Sermorelin</w:t>
            </w:r>
            <w:proofErr w:type="spellEnd"/>
          </w:p>
          <w:p w14:paraId="43D607B1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Advanced metabolic/recovery therapies</w:t>
            </w:r>
          </w:p>
          <w:p w14:paraId="04F1DB2F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15% off add-ons</w:t>
            </w:r>
          </w:p>
        </w:tc>
      </w:tr>
      <w:tr w:rsidR="002F5EDD" w14:paraId="5F8663FD" w14:textId="77777777"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A5A56E" w14:textId="77777777" w:rsidR="002F5EDD" w:rsidRDefault="00775E89">
            <w:pPr>
              <w:spacing w:after="20"/>
            </w:pPr>
            <w:r>
              <w:rPr>
                <w:b/>
                <w:bCs/>
                <w:color w:val="E8615B"/>
              </w:rPr>
              <w:t>Executive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C8381E" w14:textId="77777777" w:rsidR="002F5EDD" w:rsidRDefault="00775E89">
            <w:pPr>
              <w:spacing w:after="20"/>
            </w:pPr>
            <w:r>
              <w:rPr>
                <w:b/>
                <w:bCs/>
                <w:color w:val="0E2A38"/>
              </w:rPr>
              <w:t>~$799/</w:t>
            </w:r>
            <w:proofErr w:type="spellStart"/>
            <w:r>
              <w:rPr>
                <w:b/>
                <w:bCs/>
                <w:color w:val="0E2A38"/>
              </w:rPr>
              <w:t>mo</w:t>
            </w:r>
            <w:proofErr w:type="spellEnd"/>
          </w:p>
        </w:tc>
        <w:tc>
          <w:tcPr>
            <w:tcW w:w="6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1D917E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Everything in Metabolic, plus:</w:t>
            </w:r>
          </w:p>
          <w:p w14:paraId="53636A43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HCG included for TRT members</w:t>
            </w:r>
          </w:p>
          <w:p w14:paraId="27F05DDD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A 2nd stacked membership</w:t>
            </w:r>
          </w:p>
          <w:p w14:paraId="4B4DB2BD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6-month follow-up labs</w:t>
            </w:r>
          </w:p>
          <w:p w14:paraId="7ECED320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• 25% off add-ons</w:t>
            </w:r>
          </w:p>
        </w:tc>
      </w:tr>
    </w:tbl>
    <w:p w14:paraId="41B6DA5E" w14:textId="77777777" w:rsidR="002F5EDD" w:rsidRDefault="00775E89">
      <w:pPr>
        <w:spacing w:before="40" w:after="120"/>
      </w:pPr>
      <w:r>
        <w:rPr>
          <w:i/>
          <w:iCs/>
          <w:sz w:val="18"/>
          <w:szCs w:val="18"/>
        </w:rPr>
        <w:t xml:space="preserve">*“Starting as low as” = floors. Stacking therapies pushes the real number up. The Metabolic tier is </w:t>
      </w:r>
      <w:proofErr w:type="gramStart"/>
      <w:r>
        <w:rPr>
          <w:i/>
          <w:iCs/>
          <w:sz w:val="18"/>
          <w:szCs w:val="18"/>
        </w:rPr>
        <w:t>the</w:t>
      </w:r>
      <w:proofErr w:type="gramEnd"/>
      <w:r>
        <w:rPr>
          <w:i/>
          <w:iCs/>
          <w:sz w:val="18"/>
          <w:szCs w:val="18"/>
        </w:rPr>
        <w:t xml:space="preserve"> match for hormone optimization.</w:t>
      </w:r>
    </w:p>
    <w:p w14:paraId="1EE432D9" w14:textId="77777777" w:rsidR="002F5EDD" w:rsidRDefault="00775E89">
      <w:pPr>
        <w:spacing w:before="120" w:after="80"/>
      </w:pPr>
      <w:r>
        <w:rPr>
          <w:b/>
          <w:bCs/>
          <w:color w:val="0E5E63"/>
          <w:sz w:val="24"/>
          <w:szCs w:val="24"/>
        </w:rPr>
        <w:t>À La Carte (skip the membership)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60"/>
        <w:gridCol w:w="3000"/>
      </w:tblGrid>
      <w:tr w:rsidR="002F5EDD" w14:paraId="70C90B29" w14:textId="77777777">
        <w:trPr>
          <w:tblHeader/>
        </w:trPr>
        <w:tc>
          <w:tcPr>
            <w:tcW w:w="6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5E6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F7B7C" w14:textId="77777777" w:rsidR="002F5EDD" w:rsidRDefault="00775E89">
            <w:r>
              <w:rPr>
                <w:b/>
                <w:bCs/>
                <w:color w:val="FFFFFF"/>
                <w:sz w:val="21"/>
                <w:szCs w:val="21"/>
              </w:rPr>
              <w:t>Treatment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5E6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116EB" w14:textId="77777777" w:rsidR="002F5EDD" w:rsidRDefault="00775E89">
            <w:r>
              <w:rPr>
                <w:b/>
                <w:bCs/>
                <w:color w:val="FFFFFF"/>
                <w:sz w:val="21"/>
                <w:szCs w:val="21"/>
              </w:rPr>
              <w:t>Price</w:t>
            </w:r>
          </w:p>
        </w:tc>
      </w:tr>
      <w:tr w:rsidR="002F5EDD" w14:paraId="7D65CCC7" w14:textId="77777777">
        <w:tc>
          <w:tcPr>
            <w:tcW w:w="6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BE2345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 xml:space="preserve">TRT with </w:t>
            </w:r>
            <w:proofErr w:type="spellStart"/>
            <w:r>
              <w:rPr>
                <w:sz w:val="21"/>
                <w:szCs w:val="21"/>
              </w:rPr>
              <w:t>Enclomiphene</w:t>
            </w:r>
            <w:proofErr w:type="spellEnd"/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5C062C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from $289/</w:t>
            </w:r>
            <w:proofErr w:type="spellStart"/>
            <w:r>
              <w:rPr>
                <w:b/>
                <w:bCs/>
                <w:color w:val="0E5E63"/>
                <w:sz w:val="21"/>
                <w:szCs w:val="21"/>
              </w:rPr>
              <w:t>mo</w:t>
            </w:r>
            <w:proofErr w:type="spellEnd"/>
          </w:p>
        </w:tc>
      </w:tr>
      <w:tr w:rsidR="002F5EDD" w14:paraId="76147624" w14:textId="77777777">
        <w:tc>
          <w:tcPr>
            <w:tcW w:w="6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6DE5CE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Female Bioidentical HRT (FBHRT)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15DEE3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from $289/</w:t>
            </w:r>
            <w:proofErr w:type="spellStart"/>
            <w:r>
              <w:rPr>
                <w:b/>
                <w:bCs/>
                <w:color w:val="0E5E63"/>
                <w:sz w:val="21"/>
                <w:szCs w:val="21"/>
              </w:rPr>
              <w:t>mo</w:t>
            </w:r>
            <w:proofErr w:type="spellEnd"/>
          </w:p>
        </w:tc>
      </w:tr>
      <w:tr w:rsidR="002F5EDD" w14:paraId="70E66AAB" w14:textId="77777777">
        <w:tc>
          <w:tcPr>
            <w:tcW w:w="6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052E74" w14:textId="77777777" w:rsidR="002F5EDD" w:rsidRDefault="00775E89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Sermorelin</w:t>
            </w:r>
            <w:proofErr w:type="spellEnd"/>
            <w:r>
              <w:rPr>
                <w:sz w:val="21"/>
                <w:szCs w:val="21"/>
              </w:rPr>
              <w:t xml:space="preserve"> (HGH-pathway peptide)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D3D6DC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from $249</w:t>
            </w:r>
          </w:p>
        </w:tc>
      </w:tr>
      <w:tr w:rsidR="002F5EDD" w14:paraId="6C2B2DE8" w14:textId="77777777">
        <w:tc>
          <w:tcPr>
            <w:tcW w:w="6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971D87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PT-141 (sexual health)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54A42E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from $199</w:t>
            </w:r>
          </w:p>
        </w:tc>
      </w:tr>
      <w:tr w:rsidR="002F5EDD" w14:paraId="24F8AD13" w14:textId="77777777">
        <w:tc>
          <w:tcPr>
            <w:tcW w:w="6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8D1C22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NAD+ injections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7D321E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from $249</w:t>
            </w:r>
          </w:p>
        </w:tc>
      </w:tr>
      <w:tr w:rsidR="002F5EDD" w14:paraId="1A5F7402" w14:textId="77777777">
        <w:tc>
          <w:tcPr>
            <w:tcW w:w="6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147543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IV therapy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E3707E" w14:textId="77777777" w:rsidR="002F5EDD" w:rsidRDefault="00775E89">
            <w:pPr>
              <w:spacing w:after="20"/>
            </w:pPr>
            <w:r>
              <w:rPr>
                <w:b/>
                <w:bCs/>
                <w:color w:val="0E5E63"/>
                <w:sz w:val="21"/>
                <w:szCs w:val="21"/>
              </w:rPr>
              <w:t>from $350</w:t>
            </w:r>
          </w:p>
        </w:tc>
      </w:tr>
    </w:tbl>
    <w:p w14:paraId="5AF2294C" w14:textId="77777777" w:rsidR="002F5EDD" w:rsidRDefault="002F5EDD">
      <w:pPr>
        <w:spacing w:after="80"/>
      </w:pPr>
    </w:p>
    <w:p w14:paraId="172727C5" w14:textId="77777777" w:rsidR="002F5EDD" w:rsidRDefault="00775E89">
      <w:pPr>
        <w:shd w:val="clear" w:color="auto" w:fill="D6EEF0"/>
        <w:spacing w:before="80" w:after="80"/>
      </w:pPr>
      <w:r>
        <w:rPr>
          <w:b/>
          <w:bCs/>
          <w:color w:val="0E5E63"/>
          <w:sz w:val="21"/>
          <w:szCs w:val="21"/>
        </w:rPr>
        <w:t xml:space="preserve">  </w:t>
      </w:r>
      <w:r>
        <w:rPr>
          <w:b/>
          <w:bCs/>
          <w:color w:val="0E5E63"/>
          <w:sz w:val="21"/>
          <w:szCs w:val="21"/>
        </w:rPr>
        <w:t>📍</w:t>
      </w:r>
      <w:r>
        <w:rPr>
          <w:b/>
          <w:bCs/>
          <w:color w:val="0E5E63"/>
          <w:sz w:val="21"/>
          <w:szCs w:val="21"/>
        </w:rPr>
        <w:t xml:space="preserve"> SoCal locations: </w:t>
      </w:r>
      <w:r>
        <w:rPr>
          <w:sz w:val="21"/>
          <w:szCs w:val="21"/>
        </w:rPr>
        <w:t>Encinitas, Eastlake, Carmel Valley, Mission Valley (+North), Laguna Niguel, San Diego.  ☎ 619-612-0672</w:t>
      </w:r>
    </w:p>
    <w:p w14:paraId="542D7E44" w14:textId="77777777" w:rsidR="002F5EDD" w:rsidRDefault="00775E89">
      <w:pPr>
        <w:spacing w:before="140" w:after="80"/>
      </w:pPr>
      <w:r>
        <w:rPr>
          <w:b/>
          <w:bCs/>
          <w:color w:val="E8615B"/>
          <w:sz w:val="24"/>
          <w:szCs w:val="24"/>
        </w:rPr>
        <w:t>The Early-Detection Edge</w:t>
      </w:r>
    </w:p>
    <w:p w14:paraId="7051DE67" w14:textId="77777777" w:rsidR="002F5EDD" w:rsidRDefault="00775E89">
      <w:pPr>
        <w:spacing w:after="120"/>
      </w:pPr>
      <w:proofErr w:type="spellStart"/>
      <w:r>
        <w:t>iThriveMD</w:t>
      </w:r>
      <w:proofErr w:type="spellEnd"/>
      <w:r>
        <w:t xml:space="preserve"> organizes everything around 5 “pillars of longevity,” each framed around catching disease before symptoms appear:</w:t>
      </w:r>
    </w:p>
    <w:p w14:paraId="0FCDFE3F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E2A38"/>
        </w:rPr>
        <w:t xml:space="preserve">Cardiovascular — </w:t>
      </w:r>
      <w:r>
        <w:t>heart disease begins silently.</w:t>
      </w:r>
    </w:p>
    <w:p w14:paraId="6C9F6EDB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E2A38"/>
        </w:rPr>
        <w:t xml:space="preserve">Metabolic — </w:t>
      </w:r>
      <w:r>
        <w:t>catch insulin resistance early.</w:t>
      </w:r>
    </w:p>
    <w:p w14:paraId="3B6CBBB3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E2A38"/>
        </w:rPr>
        <w:lastRenderedPageBreak/>
        <w:t xml:space="preserve">Musculoskeletal — </w:t>
      </w:r>
      <w:r>
        <w:t>preserve muscle &amp; bone density.</w:t>
      </w:r>
    </w:p>
    <w:p w14:paraId="55698A7B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E2A38"/>
        </w:rPr>
        <w:t xml:space="preserve">Brain health — </w:t>
      </w:r>
      <w:r>
        <w:t>decline starts decades before memory loss.</w:t>
      </w:r>
    </w:p>
    <w:p w14:paraId="4CF28353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E2A38"/>
        </w:rPr>
        <w:t xml:space="preserve">Cancer prevention — </w:t>
      </w:r>
      <w:r>
        <w:t>up to 40% of cancers are preventable with early screening.</w:t>
      </w:r>
    </w:p>
    <w:p w14:paraId="0EA4DD8C" w14:textId="77777777" w:rsidR="002F5EDD" w:rsidRDefault="00775E89">
      <w:pPr>
        <w:spacing w:after="120"/>
      </w:pPr>
      <w:proofErr w:type="gramStart"/>
      <w:r>
        <w:t>Plus</w:t>
      </w:r>
      <w:proofErr w:type="gramEnd"/>
      <w:r>
        <w:t xml:space="preserve"> a </w:t>
      </w:r>
      <w:r>
        <w:rPr>
          <w:b/>
          <w:bCs/>
          <w:color w:val="E8615B"/>
        </w:rPr>
        <w:t>Full-Body MRI (</w:t>
      </w:r>
      <w:proofErr w:type="spellStart"/>
      <w:r>
        <w:rPr>
          <w:b/>
          <w:bCs/>
          <w:color w:val="E8615B"/>
        </w:rPr>
        <w:t>Prenuvo</w:t>
      </w:r>
      <w:proofErr w:type="spellEnd"/>
      <w:r>
        <w:rPr>
          <w:b/>
          <w:bCs/>
          <w:color w:val="E8615B"/>
        </w:rPr>
        <w:t>-</w:t>
      </w:r>
      <w:proofErr w:type="gramStart"/>
      <w:r>
        <w:rPr>
          <w:b/>
          <w:bCs/>
          <w:color w:val="E8615B"/>
        </w:rPr>
        <w:t>style)</w:t>
      </w:r>
      <w:r>
        <w:t xml:space="preserve"> —</w:t>
      </w:r>
      <w:proofErr w:type="gramEnd"/>
      <w:r>
        <w:t xml:space="preserve"> a serious early-detection tool Ways2Well doesn’t offer.</w:t>
      </w:r>
    </w:p>
    <w:p w14:paraId="65D407E4" w14:textId="77777777" w:rsidR="002F5EDD" w:rsidRDefault="00775E89">
      <w:r>
        <w:br w:type="page"/>
      </w:r>
    </w:p>
    <w:p w14:paraId="123FB356" w14:textId="77777777" w:rsidR="002F5EDD" w:rsidRDefault="00775E89">
      <w:pPr>
        <w:pBdr>
          <w:left w:val="single" w:sz="24" w:space="4" w:color="E0A52E"/>
        </w:pBdr>
        <w:shd w:val="clear" w:color="auto" w:fill="0E2A38"/>
        <w:spacing w:before="200" w:after="160"/>
      </w:pPr>
      <w:r>
        <w:rPr>
          <w:b/>
          <w:bCs/>
          <w:color w:val="FFFFFF"/>
          <w:sz w:val="28"/>
          <w:szCs w:val="28"/>
        </w:rPr>
        <w:lastRenderedPageBreak/>
        <w:t xml:space="preserve">  6 · Bottom Line</w:t>
      </w:r>
    </w:p>
    <w:p w14:paraId="30CFA73C" w14:textId="77777777" w:rsidR="002F5EDD" w:rsidRDefault="00775E89">
      <w:pPr>
        <w:spacing w:after="120"/>
      </w:pPr>
      <w:r>
        <w:t xml:space="preserve">For your priority — longevity + hormone optimization with early detection — </w:t>
      </w:r>
      <w:proofErr w:type="spellStart"/>
      <w:r>
        <w:t>iThriveMD</w:t>
      </w:r>
      <w:proofErr w:type="spellEnd"/>
      <w:r>
        <w:t xml:space="preserve"> is the stronger pick on substance: walk-in clinics, in-person IV/injections, a whole-body MRI option, and an organized prevention framework.</w:t>
      </w:r>
    </w:p>
    <w:p w14:paraId="294F7D18" w14:textId="77777777" w:rsidR="002F5EDD" w:rsidRDefault="00775E89">
      <w:pPr>
        <w:spacing w:after="120"/>
      </w:pPr>
      <w:r>
        <w:t xml:space="preserve">The tradeoff is cost: </w:t>
      </w:r>
      <w:r>
        <w:rPr>
          <w:b/>
          <w:bCs/>
          <w:color w:val="12808A"/>
        </w:rPr>
        <w:t>Ways2Well ≈ $549/</w:t>
      </w:r>
      <w:proofErr w:type="gramStart"/>
      <w:r>
        <w:rPr>
          <w:b/>
          <w:bCs/>
          <w:color w:val="12808A"/>
        </w:rPr>
        <w:t>year</w:t>
      </w:r>
      <w:r>
        <w:t xml:space="preserve">  vs.</w:t>
      </w:r>
      <w:proofErr w:type="gramEnd"/>
      <w:r>
        <w:t xml:space="preserve">  </w:t>
      </w:r>
      <w:proofErr w:type="spellStart"/>
      <w:r>
        <w:rPr>
          <w:b/>
          <w:bCs/>
          <w:color w:val="E8615B"/>
        </w:rPr>
        <w:t>iThriveMD</w:t>
      </w:r>
      <w:proofErr w:type="spellEnd"/>
      <w:r>
        <w:rPr>
          <w:b/>
          <w:bCs/>
          <w:color w:val="E8615B"/>
        </w:rPr>
        <w:t xml:space="preserve"> Metabolic ≈ $600/month</w:t>
      </w:r>
      <w:r>
        <w:t xml:space="preserve"> all-in once hormone therapy is stacked. You’re paying for clinic infrastructure &amp; concierge access. And since CA caps Ways2Well’s peptides anyway, a local clinic gives you more.</w:t>
      </w:r>
    </w:p>
    <w:p w14:paraId="697EC274" w14:textId="77777777" w:rsidR="002F5EDD" w:rsidRDefault="002F5EDD">
      <w:pPr>
        <w:spacing w:after="60"/>
      </w:pPr>
    </w:p>
    <w:p w14:paraId="3EF6D9F2" w14:textId="77777777" w:rsidR="002F5EDD" w:rsidRDefault="00775E89">
      <w:pPr>
        <w:shd w:val="clear" w:color="auto" w:fill="E0A52E"/>
        <w:spacing w:before="100" w:after="100"/>
      </w:pPr>
      <w:r>
        <w:rPr>
          <w:b/>
          <w:bCs/>
          <w:color w:val="0E2A38"/>
        </w:rPr>
        <w:t xml:space="preserve">  ✅ Before you commit — get these in writing at the free consult</w:t>
      </w:r>
    </w:p>
    <w:p w14:paraId="1F13F1C8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The exact all-in monthly number (“starting as low as” is a floor).</w:t>
      </w:r>
    </w:p>
    <w:p w14:paraId="5B2F4977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What the $499 </w:t>
      </w:r>
      <w:proofErr w:type="spellStart"/>
      <w:r>
        <w:t>Megapanel</w:t>
      </w:r>
      <w:proofErr w:type="spellEnd"/>
      <w:r>
        <w:t xml:space="preserve"> covers, and what’s bundled vs. billed separately.</w:t>
      </w:r>
    </w:p>
    <w:p w14:paraId="402242D5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Whether your hormone meds are included in the tier price or charged on top.</w:t>
      </w:r>
    </w:p>
    <w:p w14:paraId="7D6AAEBB" w14:textId="77777777" w:rsidR="002F5EDD" w:rsidRDefault="00775E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The 28-day billing cycle (≈13 charges/year, not 12).</w:t>
      </w:r>
    </w:p>
    <w:p w14:paraId="00BE3579" w14:textId="77777777" w:rsidR="002F5EDD" w:rsidRDefault="002F5EDD">
      <w:pPr>
        <w:spacing w:after="120"/>
      </w:pPr>
    </w:p>
    <w:p w14:paraId="1C16080D" w14:textId="77777777" w:rsidR="002F5EDD" w:rsidRDefault="00775E89">
      <w:pPr>
        <w:pBdr>
          <w:top w:val="single" w:sz="12" w:space="8" w:color="12808A"/>
        </w:pBdr>
        <w:spacing w:before="200" w:after="40"/>
        <w:jc w:val="center"/>
      </w:pPr>
      <w:r>
        <w:rPr>
          <w:b/>
          <w:bCs/>
          <w:color w:val="0E5E63"/>
          <w:sz w:val="24"/>
          <w:szCs w:val="24"/>
        </w:rPr>
        <w:t>Quick-Pick Summary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60"/>
        <w:gridCol w:w="4200"/>
      </w:tblGrid>
      <w:tr w:rsidR="002F5EDD" w14:paraId="5E1C78FC" w14:textId="77777777">
        <w:trPr>
          <w:tblHeader/>
        </w:trPr>
        <w:tc>
          <w:tcPr>
            <w:tcW w:w="5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2A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F8AD5" w14:textId="77777777" w:rsidR="002F5EDD" w:rsidRDefault="00775E89">
            <w:r>
              <w:rPr>
                <w:b/>
                <w:bCs/>
                <w:color w:val="FFFFFF"/>
                <w:sz w:val="21"/>
                <w:szCs w:val="21"/>
              </w:rPr>
              <w:t>If your goal is…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2A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DBD85" w14:textId="77777777" w:rsidR="002F5EDD" w:rsidRDefault="00775E89">
            <w:r>
              <w:rPr>
                <w:b/>
                <w:bCs/>
                <w:color w:val="FFFFFF"/>
                <w:sz w:val="21"/>
                <w:szCs w:val="21"/>
              </w:rPr>
              <w:t>Go with</w:t>
            </w:r>
          </w:p>
        </w:tc>
      </w:tr>
      <w:tr w:rsidR="002F5EDD" w14:paraId="6A9E399F" w14:textId="77777777">
        <w:tc>
          <w:tcPr>
            <w:tcW w:w="5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5A3FA8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Best overall Ways2Well equivalent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48B6EB" w14:textId="77777777" w:rsidR="002F5EDD" w:rsidRDefault="00775E89">
            <w:pPr>
              <w:spacing w:after="20"/>
            </w:pPr>
            <w:proofErr w:type="spellStart"/>
            <w:r>
              <w:rPr>
                <w:b/>
                <w:bCs/>
                <w:color w:val="E8615B"/>
                <w:sz w:val="21"/>
                <w:szCs w:val="21"/>
              </w:rPr>
              <w:t>iThriveMD</w:t>
            </w:r>
            <w:proofErr w:type="spellEnd"/>
            <w:r>
              <w:rPr>
                <w:b/>
                <w:bCs/>
                <w:color w:val="E8615B"/>
                <w:sz w:val="21"/>
                <w:szCs w:val="21"/>
              </w:rPr>
              <w:t xml:space="preserve"> (Metabolic tier)</w:t>
            </w:r>
          </w:p>
        </w:tc>
      </w:tr>
      <w:tr w:rsidR="002F5EDD" w14:paraId="18A4B7A0" w14:textId="77777777">
        <w:tc>
          <w:tcPr>
            <w:tcW w:w="5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58A76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Deepest peptide menu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DBAD0" w14:textId="77777777" w:rsidR="002F5EDD" w:rsidRDefault="00775E89">
            <w:pPr>
              <w:spacing w:after="20"/>
            </w:pPr>
            <w:r>
              <w:rPr>
                <w:b/>
                <w:bCs/>
                <w:color w:val="E8615B"/>
                <w:sz w:val="21"/>
                <w:szCs w:val="21"/>
              </w:rPr>
              <w:t>MD Total Wellness</w:t>
            </w:r>
          </w:p>
        </w:tc>
      </w:tr>
      <w:tr w:rsidR="002F5EDD" w14:paraId="7E06C9B1" w14:textId="77777777">
        <w:tc>
          <w:tcPr>
            <w:tcW w:w="5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5248F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Want to use insurance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83499" w14:textId="77777777" w:rsidR="002F5EDD" w:rsidRDefault="00775E89">
            <w:pPr>
              <w:spacing w:after="20"/>
            </w:pPr>
            <w:r>
              <w:rPr>
                <w:b/>
                <w:bCs/>
                <w:color w:val="E8615B"/>
                <w:sz w:val="21"/>
                <w:szCs w:val="21"/>
              </w:rPr>
              <w:t>Alpha Hormones</w:t>
            </w:r>
          </w:p>
        </w:tc>
      </w:tr>
      <w:tr w:rsidR="002F5EDD" w14:paraId="4F2162EE" w14:textId="77777777">
        <w:tc>
          <w:tcPr>
            <w:tcW w:w="5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7482A9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Whole-person / naturopathic root-cause care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C574DF" w14:textId="77777777" w:rsidR="002F5EDD" w:rsidRDefault="00775E89">
            <w:pPr>
              <w:spacing w:after="20"/>
            </w:pPr>
            <w:r>
              <w:rPr>
                <w:b/>
                <w:bCs/>
                <w:color w:val="E8615B"/>
                <w:sz w:val="21"/>
                <w:szCs w:val="21"/>
              </w:rPr>
              <w:t>Dr. Bronner Handwerger or Nourish</w:t>
            </w:r>
          </w:p>
        </w:tc>
      </w:tr>
      <w:tr w:rsidR="002F5EDD" w14:paraId="1ADFD7D8" w14:textId="77777777">
        <w:tc>
          <w:tcPr>
            <w:tcW w:w="5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DD2F15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True flat-</w:t>
            </w:r>
            <w:proofErr w:type="gramStart"/>
            <w:r>
              <w:rPr>
                <w:sz w:val="21"/>
                <w:szCs w:val="21"/>
              </w:rPr>
              <w:t>monthly-fee</w:t>
            </w:r>
            <w:proofErr w:type="gramEnd"/>
            <w:r>
              <w:rPr>
                <w:sz w:val="21"/>
                <w:szCs w:val="21"/>
              </w:rPr>
              <w:t xml:space="preserve"> (DPC, no insurance)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6424AE" w14:textId="77777777" w:rsidR="002F5EDD" w:rsidRDefault="00775E89">
            <w:pPr>
              <w:spacing w:after="20"/>
            </w:pPr>
            <w:r>
              <w:rPr>
                <w:b/>
                <w:bCs/>
                <w:color w:val="E8615B"/>
                <w:sz w:val="21"/>
                <w:szCs w:val="21"/>
              </w:rPr>
              <w:t>SanDiegoDocs.com</w:t>
            </w:r>
          </w:p>
        </w:tc>
      </w:tr>
      <w:tr w:rsidR="002F5EDD" w14:paraId="41221955" w14:textId="77777777">
        <w:tc>
          <w:tcPr>
            <w:tcW w:w="5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682887" w14:textId="77777777" w:rsidR="002F5EDD" w:rsidRDefault="00775E89">
            <w:pPr>
              <w:spacing w:after="20"/>
            </w:pPr>
            <w:r>
              <w:rPr>
                <w:sz w:val="21"/>
                <w:szCs w:val="21"/>
              </w:rPr>
              <w:t>Cheapest early-detection labs (DIY)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9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77937" w14:textId="77777777" w:rsidR="002F5EDD" w:rsidRDefault="00775E89">
            <w:pPr>
              <w:spacing w:after="20"/>
            </w:pPr>
            <w:r>
              <w:rPr>
                <w:b/>
                <w:bCs/>
                <w:color w:val="E8615B"/>
                <w:sz w:val="21"/>
                <w:szCs w:val="21"/>
              </w:rPr>
              <w:t>Function Health / Superpower</w:t>
            </w:r>
          </w:p>
        </w:tc>
      </w:tr>
    </w:tbl>
    <w:p w14:paraId="5432B083" w14:textId="77777777" w:rsidR="002F5EDD" w:rsidRDefault="002F5EDD">
      <w:pPr>
        <w:spacing w:after="200"/>
      </w:pPr>
    </w:p>
    <w:p w14:paraId="37AA7B3D" w14:textId="77777777" w:rsidR="002F5EDD" w:rsidRDefault="00775E89">
      <w:pPr>
        <w:jc w:val="center"/>
      </w:pPr>
      <w:r>
        <w:rPr>
          <w:i/>
          <w:iCs/>
          <w:color w:val="999999"/>
          <w:sz w:val="16"/>
          <w:szCs w:val="16"/>
        </w:rPr>
        <w:t>This document is a research summary compiled from public clinic websites and is not medical advice. Verify all pricing and services directly with each provider before making decisions.</w:t>
      </w:r>
    </w:p>
    <w:sectPr w:rsidR="002F5EDD">
      <w:pgSz w:w="12240" w:h="15840"/>
      <w:pgMar w:top="1080" w:right="1440" w:bottom="108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92D3E6-03D9-4E89-B22C-CF5CC346AE27}"/>
    <w:embedBold r:id="rId2" w:fontKey="{7189B176-A9C3-4B65-B291-A53EE0861844}"/>
    <w:embedItalic r:id="rId3" w:fontKey="{ADC858B9-20C3-43BA-BF51-06BF3BCF7445}"/>
    <w:embedBoldItalic r:id="rId4" w:fontKey="{6D1570F0-31DF-4061-BD20-E48F2AD59DF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8BBA653-3CF1-44F1-8404-FA44A1BFE0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27A95D0-929A-4215-B4E1-EDE49D0E7A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17BAE"/>
    <w:multiLevelType w:val="multilevel"/>
    <w:tmpl w:val="1FD6A318"/>
    <w:lvl w:ilvl="0">
      <w:start w:val="1"/>
      <w:numFmt w:val="bullet"/>
      <w:lvlText w:val="•"/>
      <w:lvlJc w:val="left"/>
      <w:pPr>
        <w:ind w:left="600" w:hanging="280"/>
      </w:pPr>
      <w:rPr>
        <w:color w:val="12808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8301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EDD"/>
    <w:rsid w:val="00276C98"/>
    <w:rsid w:val="002F5EDD"/>
    <w:rsid w:val="00A1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C85D"/>
  <w15:docId w15:val="{B190CC47-1E71-4D89-A15E-D575B857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5555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1268</Words>
  <Characters>7231</Characters>
  <Application>Microsoft Office Word</Application>
  <DocSecurity>0</DocSecurity>
  <Lines>60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Hinsvark</dc:creator>
  <cp:lastModifiedBy>Mike Hinsvark</cp:lastModifiedBy>
  <cp:revision>2</cp:revision>
  <dcterms:created xsi:type="dcterms:W3CDTF">2026-06-29T07:05:00Z</dcterms:created>
  <dcterms:modified xsi:type="dcterms:W3CDTF">2026-06-29T07:05:00Z</dcterms:modified>
</cp:coreProperties>
</file>