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2E024" w14:textId="5B657252" w:rsidR="008B0B2D" w:rsidRDefault="008B0B2D">
      <w:r>
        <w:fldChar w:fldCharType="begin"/>
      </w:r>
      <w:r>
        <w:instrText xml:space="preserve"> HYPERLINK "</w:instrText>
      </w:r>
      <w:r w:rsidRPr="008B0B2D">
        <w:instrText>https://www.econstor.eu/bitstream/10419/210691/1/10.21307_stattrans-2019-035.pdf</w:instrText>
      </w:r>
      <w:r>
        <w:instrText xml:space="preserve">" </w:instrText>
      </w:r>
      <w:r>
        <w:fldChar w:fldCharType="separate"/>
      </w:r>
      <w:r w:rsidRPr="0049331B">
        <w:rPr>
          <w:rStyle w:val="Hyperlink"/>
        </w:rPr>
        <w:t>https://www.econstor.eu/bitstream/10419/210691/1/10.21307_stattrans-2019-035.pdf</w:t>
      </w:r>
      <w:r>
        <w:fldChar w:fldCharType="end"/>
      </w:r>
    </w:p>
    <w:p w14:paraId="569F43EA" w14:textId="58A1F3DD" w:rsidR="008B0B2D" w:rsidRDefault="008B0B2D">
      <w:r>
        <w:t xml:space="preserve">Authors model indigenous language </w:t>
      </w:r>
      <w:r w:rsidRPr="00783D0E">
        <w:rPr>
          <w:i/>
          <w:iCs/>
        </w:rPr>
        <w:t>extinction</w:t>
      </w:r>
      <w:r>
        <w:t xml:space="preserve"> using SIR. The S (susceptible) group is everyone in the community, the I (infectious) group is children who acquire the indigenous language, </w:t>
      </w:r>
      <w:r w:rsidR="00B9546D">
        <w:t>and the R (removed) group is people who either die or migrate away from the indigenous community. The authors assume heteronomous mixing, which is what we want to do too because immigrants and natives are different subcommunities. This paper has lots of useful info if we want to model language spread.</w:t>
      </w:r>
    </w:p>
    <w:p w14:paraId="581556F3" w14:textId="79DD642F" w:rsidR="0023443C" w:rsidRDefault="00C959B4">
      <w:hyperlink r:id="rId8" w:history="1">
        <w:r w:rsidR="0023443C" w:rsidRPr="0049331B">
          <w:rPr>
            <w:rStyle w:val="Hyperlink"/>
          </w:rPr>
          <w:t>https://www.nature.com/articles/424900a</w:t>
        </w:r>
      </w:hyperlink>
    </w:p>
    <w:p w14:paraId="45DE3F2A" w14:textId="36101AAE" w:rsidR="0023443C" w:rsidRDefault="0023443C">
      <w:r>
        <w:t xml:space="preserve">Also about language death. Not an SIR model, but models the death of Welsh, Scottish, and Gaelic as the speakers move entirely to English, so it might be useful to look at immigrant populations (similar to </w:t>
      </w:r>
      <w:hyperlink r:id="rId9" w:history="1">
        <w:r w:rsidR="00BE1EB2" w:rsidRPr="0049331B">
          <w:rPr>
            <w:rStyle w:val="Hyperlink"/>
          </w:rPr>
          <w:t>https://www.researchgate.net/publication/249036435_The_Future_of_Bilingualism_An_Application_of_the_Baggs_and_Freedman_Model</w:t>
        </w:r>
      </w:hyperlink>
      <w:r>
        <w:t>)</w:t>
      </w:r>
    </w:p>
    <w:p w14:paraId="3D42CCE9" w14:textId="77777777" w:rsidR="009C6AF2" w:rsidRDefault="009C6AF2"/>
    <w:p w14:paraId="7ABE8CD3" w14:textId="38A4BC5A" w:rsidR="00BE1EB2" w:rsidRDefault="00BE1EB2">
      <w:r>
        <w:t xml:space="preserve">What can we use from the </w:t>
      </w:r>
      <w:proofErr w:type="spellStart"/>
      <w:r>
        <w:t>Ikoba</w:t>
      </w:r>
      <w:proofErr w:type="spellEnd"/>
      <w:r>
        <w:t xml:space="preserve"> and </w:t>
      </w:r>
      <w:proofErr w:type="spellStart"/>
      <w:r>
        <w:t>Jolayemi</w:t>
      </w:r>
      <w:proofErr w:type="spellEnd"/>
      <w:r>
        <w:t xml:space="preserve"> paper?</w:t>
      </w:r>
    </w:p>
    <w:p w14:paraId="22DAA156" w14:textId="11730936" w:rsidR="00BE1EB2" w:rsidRDefault="00BE1EB2" w:rsidP="00BE1EB2">
      <w:pPr>
        <w:pStyle w:val="ListParagraph"/>
        <w:numPr>
          <w:ilvl w:val="0"/>
          <w:numId w:val="1"/>
        </w:numPr>
      </w:pPr>
      <w:r>
        <w:t>Non-homogenous mixing. Immigrants and natives are definitely different subgroups.</w:t>
      </w:r>
      <w:r w:rsidR="00225301">
        <w:t xml:space="preserve"> We may want to use immigrant communities instead of families though.</w:t>
      </w:r>
      <w:r w:rsidR="008445A5">
        <w:t xml:space="preserve"> </w:t>
      </w:r>
      <w:r w:rsidR="006F1435">
        <w:t xml:space="preserve">We need to estimate the mean size of immigrant communities. We can use </w:t>
      </w:r>
      <w:proofErr w:type="spellStart"/>
      <w:r w:rsidR="006F1435">
        <w:t>Gunadi</w:t>
      </w:r>
      <w:proofErr w:type="spellEnd"/>
      <w:r w:rsidR="006F1435">
        <w:t>.</w:t>
      </w:r>
    </w:p>
    <w:p w14:paraId="569DD2E5" w14:textId="36E41400" w:rsidR="00D159AF" w:rsidRDefault="00D159AF" w:rsidP="00BE1EB2">
      <w:pPr>
        <w:pStyle w:val="ListParagraph"/>
        <w:numPr>
          <w:ilvl w:val="0"/>
          <w:numId w:val="1"/>
        </w:numPr>
      </w:pPr>
      <w:proofErr w:type="spellStart"/>
      <w:r>
        <w:t>Poissonian</w:t>
      </w:r>
      <w:proofErr w:type="spellEnd"/>
      <w:r>
        <w:t xml:space="preserve"> lifespans and probability of ‘infecting’ because why not.</w:t>
      </w:r>
    </w:p>
    <w:p w14:paraId="66E00B41" w14:textId="067ACF61" w:rsidR="00367D1E" w:rsidRDefault="00367D1E" w:rsidP="00BE1EB2">
      <w:pPr>
        <w:pStyle w:val="ListParagraph"/>
        <w:numPr>
          <w:ilvl w:val="0"/>
          <w:numId w:val="1"/>
        </w:numPr>
      </w:pPr>
      <w:r>
        <w:t>Inter- and intra-</w:t>
      </w:r>
      <w:r w:rsidR="00AE76F1">
        <w:t>community</w:t>
      </w:r>
      <w:r>
        <w:t xml:space="preserve"> transmission (?)</w:t>
      </w:r>
    </w:p>
    <w:p w14:paraId="3FE1F468" w14:textId="3E5F62F0" w:rsidR="000624C4" w:rsidRDefault="00DB6FAC" w:rsidP="000624C4">
      <w:pPr>
        <w:pStyle w:val="ListParagraph"/>
        <w:numPr>
          <w:ilvl w:val="0"/>
          <w:numId w:val="1"/>
        </w:numPr>
      </w:pPr>
      <w:r>
        <w:t>Bilingualism, not competing languages</w:t>
      </w:r>
    </w:p>
    <w:p w14:paraId="6C635658" w14:textId="0BC25C9B" w:rsidR="000624C4" w:rsidRDefault="000624C4" w:rsidP="000624C4">
      <w:r>
        <w:t>What should we change?</w:t>
      </w:r>
    </w:p>
    <w:p w14:paraId="3A676D57" w14:textId="58F94340" w:rsidR="000624C4" w:rsidRDefault="009D022F" w:rsidP="000624C4">
      <w:pPr>
        <w:pStyle w:val="ListParagraph"/>
        <w:numPr>
          <w:ilvl w:val="0"/>
          <w:numId w:val="2"/>
        </w:numPr>
      </w:pPr>
      <w:r>
        <w:t xml:space="preserve">Use both birth rate and </w:t>
      </w:r>
      <w:r w:rsidR="000624C4">
        <w:t xml:space="preserve">migration rate to track the growth of immigrant communities. </w:t>
      </w:r>
      <w:r>
        <w:t>A</w:t>
      </w:r>
      <w:r w:rsidR="000624C4">
        <w:t>lso need to know the population growth rate of the surrounding native population.</w:t>
      </w:r>
    </w:p>
    <w:p w14:paraId="2CC6E0C9" w14:textId="7349A7CB" w:rsidR="00AD019D" w:rsidRDefault="00AD019D" w:rsidP="000624C4">
      <w:pPr>
        <w:pStyle w:val="ListParagraph"/>
        <w:numPr>
          <w:ilvl w:val="0"/>
          <w:numId w:val="2"/>
        </w:numPr>
      </w:pPr>
      <w:r>
        <w:t xml:space="preserve">Instead of family size, use immigrant population size for US cities. We can use </w:t>
      </w:r>
      <w:proofErr w:type="spellStart"/>
      <w:r>
        <w:t>Gunadi</w:t>
      </w:r>
      <w:proofErr w:type="spellEnd"/>
      <w:r>
        <w:t xml:space="preserve">. </w:t>
      </w:r>
    </w:p>
    <w:p w14:paraId="7E4B9CD4" w14:textId="601ABD7D" w:rsidR="007C2058" w:rsidRDefault="007C2058" w:rsidP="005D1128">
      <w:pPr>
        <w:pStyle w:val="ListParagraph"/>
        <w:numPr>
          <w:ilvl w:val="0"/>
          <w:numId w:val="2"/>
        </w:numPr>
      </w:pPr>
      <w:r>
        <w:t>Allow for different birth rates between immigrants and native population</w:t>
      </w:r>
      <w:r w:rsidR="009D022F">
        <w:t>.</w:t>
      </w:r>
    </w:p>
    <w:p w14:paraId="4C9D83EF" w14:textId="6813F3B7" w:rsidR="00A502D2" w:rsidRDefault="00A502D2" w:rsidP="000624C4">
      <w:pPr>
        <w:pStyle w:val="ListParagraph"/>
        <w:numPr>
          <w:ilvl w:val="0"/>
          <w:numId w:val="2"/>
        </w:numPr>
      </w:pPr>
      <w:r>
        <w:t>Consider SEIR model</w:t>
      </w:r>
      <w:r w:rsidR="0068480D">
        <w:t xml:space="preserve"> to incorporate an ‘incubation’ period for the language</w:t>
      </w:r>
      <w:r w:rsidR="00CF6AA6">
        <w:t xml:space="preserve">, although language spreads before fluency. </w:t>
      </w:r>
    </w:p>
    <w:p w14:paraId="6079B1A8" w14:textId="0ED142B2" w:rsidR="00B02AEF" w:rsidRDefault="00B02AEF" w:rsidP="000624C4">
      <w:pPr>
        <w:pStyle w:val="ListParagraph"/>
        <w:numPr>
          <w:ilvl w:val="0"/>
          <w:numId w:val="2"/>
        </w:numPr>
      </w:pPr>
      <w:r>
        <w:t>Should migrant children be considered speakers at birth?</w:t>
      </w:r>
    </w:p>
    <w:p w14:paraId="5BB1C2FE" w14:textId="44995804" w:rsidR="000624C4" w:rsidRDefault="000624C4" w:rsidP="000624C4">
      <w:r>
        <w:t xml:space="preserve">Data needed: </w:t>
      </w:r>
      <w:r w:rsidR="008719C4">
        <w:t>Migration rate, US birth rate, life expectancy, language transfer rate, mean language-speaking period, mean community/family sizes</w:t>
      </w:r>
      <w:r w:rsidR="006F1435">
        <w:t>.</w:t>
      </w:r>
    </w:p>
    <w:p w14:paraId="28E0C89E" w14:textId="0F381018" w:rsidR="0034614D" w:rsidRDefault="00C959B4" w:rsidP="0034614D">
      <w:hyperlink r:id="rId10" w:history="1">
        <w:r w:rsidR="0034614D" w:rsidRPr="0049331B">
          <w:rPr>
            <w:rStyle w:val="Hyperlink"/>
          </w:rPr>
          <w:t>https://www.cato.org/publications/immigration-research-policy-brief/immigrants-learn-english-immigrants-language</w:t>
        </w:r>
      </w:hyperlink>
      <w:r w:rsidR="0034614D">
        <w:t xml:space="preserve"> for data</w:t>
      </w:r>
    </w:p>
    <w:p w14:paraId="74CE1D04" w14:textId="223C1A6A" w:rsidR="00226518" w:rsidRDefault="00226518" w:rsidP="0034614D"/>
    <w:p w14:paraId="76CE2700" w14:textId="595B8258" w:rsidR="00226518" w:rsidRDefault="00226518" w:rsidP="0034614D">
      <w:r w:rsidRPr="00226518">
        <w:t>https://clas.ucdenver.edu/marcelo-perraillon/sites/default/files/attached-files/lecture_12_inf_model.pdf</w:t>
      </w:r>
    </w:p>
    <w:p w14:paraId="49D26E5D" w14:textId="08D04277" w:rsidR="0034614D" w:rsidRDefault="005841A3" w:rsidP="000624C4">
      <w:hyperlink r:id="rId11" w:history="1">
        <w:r w:rsidRPr="005417A7">
          <w:rPr>
            <w:rStyle w:val="Hyperlink"/>
          </w:rPr>
          <w:t>https://support.microsoft.com/en-us/office/expon-dist-function-4c12ae24-e563-4155-bf3e-8b78b6ae140e</w:t>
        </w:r>
      </w:hyperlink>
    </w:p>
    <w:p w14:paraId="10B27C3D" w14:textId="3892943D" w:rsidR="005841A3" w:rsidRDefault="005841A3" w:rsidP="000624C4"/>
    <w:sectPr w:rsidR="005841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27CC1" w14:textId="77777777" w:rsidR="00C959B4" w:rsidRDefault="00C959B4" w:rsidP="0023443C">
      <w:pPr>
        <w:spacing w:after="0" w:line="240" w:lineRule="auto"/>
      </w:pPr>
      <w:r>
        <w:separator/>
      </w:r>
    </w:p>
  </w:endnote>
  <w:endnote w:type="continuationSeparator" w:id="0">
    <w:p w14:paraId="40FB1966" w14:textId="77777777" w:rsidR="00C959B4" w:rsidRDefault="00C959B4" w:rsidP="00234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5E2B0" w14:textId="77777777" w:rsidR="00C959B4" w:rsidRDefault="00C959B4" w:rsidP="0023443C">
      <w:pPr>
        <w:spacing w:after="0" w:line="240" w:lineRule="auto"/>
      </w:pPr>
      <w:r>
        <w:separator/>
      </w:r>
    </w:p>
  </w:footnote>
  <w:footnote w:type="continuationSeparator" w:id="0">
    <w:p w14:paraId="306559E9" w14:textId="77777777" w:rsidR="00C959B4" w:rsidRDefault="00C959B4" w:rsidP="00234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A5603"/>
    <w:multiLevelType w:val="hybridMultilevel"/>
    <w:tmpl w:val="039E3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504BD"/>
    <w:multiLevelType w:val="hybridMultilevel"/>
    <w:tmpl w:val="AF4C8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5E"/>
    <w:rsid w:val="000624C4"/>
    <w:rsid w:val="00204E90"/>
    <w:rsid w:val="00225301"/>
    <w:rsid w:val="00226518"/>
    <w:rsid w:val="0023443C"/>
    <w:rsid w:val="00267195"/>
    <w:rsid w:val="002E3137"/>
    <w:rsid w:val="002E7B05"/>
    <w:rsid w:val="00342A92"/>
    <w:rsid w:val="00344ECE"/>
    <w:rsid w:val="0034614D"/>
    <w:rsid w:val="00367D1E"/>
    <w:rsid w:val="003B7DB8"/>
    <w:rsid w:val="003D4BBC"/>
    <w:rsid w:val="0041304C"/>
    <w:rsid w:val="00421039"/>
    <w:rsid w:val="00430EC6"/>
    <w:rsid w:val="0046446A"/>
    <w:rsid w:val="004A6B1C"/>
    <w:rsid w:val="004B3527"/>
    <w:rsid w:val="005841A3"/>
    <w:rsid w:val="005D1128"/>
    <w:rsid w:val="00676FBF"/>
    <w:rsid w:val="0068480D"/>
    <w:rsid w:val="006B4C7C"/>
    <w:rsid w:val="006F1435"/>
    <w:rsid w:val="006F2AA0"/>
    <w:rsid w:val="00783D0E"/>
    <w:rsid w:val="007C2058"/>
    <w:rsid w:val="007D396B"/>
    <w:rsid w:val="007D7381"/>
    <w:rsid w:val="007F0AE9"/>
    <w:rsid w:val="008445A5"/>
    <w:rsid w:val="008719C4"/>
    <w:rsid w:val="008B0B2D"/>
    <w:rsid w:val="008C1EC3"/>
    <w:rsid w:val="008F38D0"/>
    <w:rsid w:val="00901BBF"/>
    <w:rsid w:val="00930A14"/>
    <w:rsid w:val="009514D0"/>
    <w:rsid w:val="009717D3"/>
    <w:rsid w:val="009C6AF2"/>
    <w:rsid w:val="009D022F"/>
    <w:rsid w:val="009D6ADF"/>
    <w:rsid w:val="009F0352"/>
    <w:rsid w:val="00A165F5"/>
    <w:rsid w:val="00A17D69"/>
    <w:rsid w:val="00A268C8"/>
    <w:rsid w:val="00A502D2"/>
    <w:rsid w:val="00A64DE7"/>
    <w:rsid w:val="00AC3103"/>
    <w:rsid w:val="00AD019D"/>
    <w:rsid w:val="00AE76F1"/>
    <w:rsid w:val="00AF65AC"/>
    <w:rsid w:val="00B02AEF"/>
    <w:rsid w:val="00B13576"/>
    <w:rsid w:val="00B42636"/>
    <w:rsid w:val="00B76C17"/>
    <w:rsid w:val="00B9546D"/>
    <w:rsid w:val="00BE1EB2"/>
    <w:rsid w:val="00C959B4"/>
    <w:rsid w:val="00CA6A11"/>
    <w:rsid w:val="00CF6AA6"/>
    <w:rsid w:val="00D0097B"/>
    <w:rsid w:val="00D02D3B"/>
    <w:rsid w:val="00D159AF"/>
    <w:rsid w:val="00D5348E"/>
    <w:rsid w:val="00D87305"/>
    <w:rsid w:val="00DB06D9"/>
    <w:rsid w:val="00DB6FAC"/>
    <w:rsid w:val="00DE2A5E"/>
    <w:rsid w:val="00E30620"/>
    <w:rsid w:val="00E330DB"/>
    <w:rsid w:val="00E715ED"/>
    <w:rsid w:val="00F26850"/>
    <w:rsid w:val="00F71B6D"/>
    <w:rsid w:val="00FC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AB431"/>
  <w15:chartTrackingRefBased/>
  <w15:docId w15:val="{308F3003-C9F2-4F4F-BFDD-6B5056D6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B2D"/>
    <w:rPr>
      <w:color w:val="0563C1" w:themeColor="hyperlink"/>
      <w:u w:val="single"/>
    </w:rPr>
  </w:style>
  <w:style w:type="character" w:styleId="UnresolvedMention">
    <w:name w:val="Unresolved Mention"/>
    <w:basedOn w:val="DefaultParagraphFont"/>
    <w:uiPriority w:val="99"/>
    <w:semiHidden/>
    <w:unhideWhenUsed/>
    <w:rsid w:val="008B0B2D"/>
    <w:rPr>
      <w:color w:val="605E5C"/>
      <w:shd w:val="clear" w:color="auto" w:fill="E1DFDD"/>
    </w:rPr>
  </w:style>
  <w:style w:type="paragraph" w:styleId="ListParagraph">
    <w:name w:val="List Paragraph"/>
    <w:basedOn w:val="Normal"/>
    <w:uiPriority w:val="34"/>
    <w:qFormat/>
    <w:rsid w:val="00BE1EB2"/>
    <w:pPr>
      <w:ind w:left="720"/>
      <w:contextualSpacing/>
    </w:pPr>
  </w:style>
  <w:style w:type="character" w:styleId="FollowedHyperlink">
    <w:name w:val="FollowedHyperlink"/>
    <w:basedOn w:val="DefaultParagraphFont"/>
    <w:uiPriority w:val="99"/>
    <w:semiHidden/>
    <w:unhideWhenUsed/>
    <w:rsid w:val="007C2058"/>
    <w:rPr>
      <w:color w:val="954F72" w:themeColor="followedHyperlink"/>
      <w:u w:val="single"/>
    </w:rPr>
  </w:style>
  <w:style w:type="character" w:styleId="PlaceholderText">
    <w:name w:val="Placeholder Text"/>
    <w:basedOn w:val="DefaultParagraphFont"/>
    <w:uiPriority w:val="99"/>
    <w:semiHidden/>
    <w:rsid w:val="00344E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424900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office/expon-dist-function-4c12ae24-e563-4155-bf3e-8b78b6ae140e" TargetMode="External"/><Relationship Id="rId5" Type="http://schemas.openxmlformats.org/officeDocument/2006/relationships/webSettings" Target="webSettings.xml"/><Relationship Id="rId10" Type="http://schemas.openxmlformats.org/officeDocument/2006/relationships/hyperlink" Target="https://www.cato.org/publications/immigration-research-policy-brief/immigrants-learn-english-immigrants-language" TargetMode="External"/><Relationship Id="rId4" Type="http://schemas.openxmlformats.org/officeDocument/2006/relationships/settings" Target="settings.xml"/><Relationship Id="rId9" Type="http://schemas.openxmlformats.org/officeDocument/2006/relationships/hyperlink" Target="https://www.researchgate.net/publication/249036435_The_Future_of_Bilingualism_An_Application_of_the_Baggs_and_Freedman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1ABAC-0925-4C88-91BF-98F4DCFB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Howard</dc:creator>
  <cp:keywords/>
  <dc:description/>
  <cp:lastModifiedBy>Mike Howard</cp:lastModifiedBy>
  <cp:revision>79</cp:revision>
  <dcterms:created xsi:type="dcterms:W3CDTF">2021-06-08T13:58:00Z</dcterms:created>
  <dcterms:modified xsi:type="dcterms:W3CDTF">2021-06-10T17:42:00Z</dcterms:modified>
</cp:coreProperties>
</file>